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第一部分：询价内容及数量</w:t>
      </w:r>
    </w:p>
    <w:tbl>
      <w:tblPr>
        <w:tblStyle w:val="5"/>
        <w:tblW w:w="7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2167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</w:t>
            </w:r>
            <w:r>
              <w:rPr>
                <w:rFonts w:hint="eastAsia" w:ascii="宋体" w:hAnsi="宋体"/>
                <w:sz w:val="28"/>
                <w:szCs w:val="28"/>
              </w:rPr>
              <w:t>）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预算金额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Arial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lang w:val="en-US" w:eastAsia="zh-CN"/>
              </w:rPr>
              <w:t>手动双摇床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第二部分：技术要求及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eastAsia="zh-CN"/>
        </w:rPr>
        <w:t>一、</w:t>
      </w:r>
      <w:r>
        <w:rPr>
          <w:rFonts w:hint="eastAsia" w:ascii="宋体" w:hAnsi="宋体"/>
          <w:sz w:val="32"/>
          <w:szCs w:val="32"/>
        </w:rPr>
        <w:t>手动双摇床技术要求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一）功能：每套病床项目包含双摇床、床头柜、床垫、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餐桌板、输液架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1.规格：≥2200×1100×500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2.中控移动（带</w:t>
      </w:r>
      <w:r>
        <w:rPr>
          <w:rFonts w:hint="eastAsia" w:ascii="宋体" w:hAnsi="宋体"/>
          <w:sz w:val="32"/>
          <w:szCs w:val="32"/>
          <w:lang w:val="en-US" w:eastAsia="zh-CN"/>
        </w:rPr>
        <w:t>ABS阻尼护栏</w:t>
      </w:r>
      <w:r>
        <w:rPr>
          <w:rFonts w:hint="eastAsia" w:ascii="宋体" w:hAnsi="宋体"/>
          <w:sz w:val="32"/>
          <w:szCs w:val="32"/>
          <w:lang w:eastAsia="zh-CN"/>
        </w:rPr>
        <w:t>）两功能护理床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3.安全工作载荷：≥240kg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4.背板折起角度：≥ 70°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5.大腿板折起角度：≥40°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6.护栏为</w:t>
      </w:r>
      <w:r>
        <w:rPr>
          <w:rFonts w:hint="eastAsia" w:ascii="宋体" w:hAnsi="宋体"/>
          <w:sz w:val="32"/>
          <w:szCs w:val="32"/>
          <w:lang w:val="en-US" w:eastAsia="zh-CN"/>
        </w:rPr>
        <w:t>ABS阻尼护栏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7.摇杠有双向限位功能，双向达到极限后自动脱档。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8.床头、床尾板具备一体式防撞功能，可在运行中起到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缓冲撞击作用。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二）工艺要求：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1、焊接工艺：全自动集群焊接；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、床面板加工工艺：钢制喷塑制作，成凹面一次模压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成型，四边朝内适当倾斜，具有散湿散热的流线槽，有床垫防滑功能；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塑料加工工艺：采用优质ABS材料加工成型，新料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一次性投入，杜绝二次回料使用，提供材质相关证明。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三）床架：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1、床框采用冷轧钢管，长×宽≥30×50mm，厚度≥1.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  <w:lang w:eastAsia="zh-CN"/>
        </w:rPr>
        <w:t>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2、双层床框，矩形底座。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四）床面板：（提供材质相关证明）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1、采用大厂冷轧钢板，板材厚度≥1.</w:t>
      </w:r>
      <w:r>
        <w:rPr>
          <w:rFonts w:hint="eastAsia" w:ascii="宋体" w:hAnsi="宋体"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sz w:val="32"/>
          <w:szCs w:val="32"/>
          <w:lang w:eastAsia="zh-CN"/>
        </w:rPr>
        <w:t>㎜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2、背部增焊加强型钢管框架，钢管壁厚≥</w:t>
      </w:r>
      <w:r>
        <w:rPr>
          <w:rFonts w:hint="eastAsia" w:ascii="宋体" w:hAnsi="宋体"/>
          <w:sz w:val="32"/>
          <w:szCs w:val="32"/>
          <w:lang w:val="en-US" w:eastAsia="zh-CN"/>
        </w:rPr>
        <w:t>2.0</w:t>
      </w:r>
      <w:r>
        <w:rPr>
          <w:rFonts w:hint="eastAsia" w:ascii="宋体" w:hAnsi="宋体"/>
          <w:sz w:val="32"/>
          <w:szCs w:val="32"/>
          <w:lang w:eastAsia="zh-CN"/>
        </w:rPr>
        <w:t>mm。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3、背部床板与臀部床板采用凹凸式咬合设计，背板下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降回退时臀部床板可托住床垫，防止挤夹。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五）床头床尾板：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1、纯正ABS或PP材料整体喷塑成型，表面光滑无味、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耐冲击，强度高；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2、流线型床头尾板，厚度≥5cm；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3、床头尾板重量：≥6公斤；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4、采用插式结构，强度高，稳定性强，拆卸方便；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5、床尾外侧配有机板病历插卡。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六）护栏：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高强度ABS阻尼隐藏式护栏，四个小组，装有气弹簧缓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冲护栏提升与下降的速度，通过提手开关实现上下提升功能，护栏上带护栏运行角度显示。</w:t>
      </w:r>
      <w:r>
        <w:rPr>
          <w:rFonts w:hint="eastAsia" w:ascii="宋体" w:hAnsi="宋体"/>
          <w:sz w:val="32"/>
          <w:szCs w:val="32"/>
          <w:lang w:eastAsia="zh-CN"/>
        </w:rPr>
        <w:br w:type="textWrapping"/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  <w:lang w:eastAsia="zh-CN"/>
        </w:rPr>
        <w:t xml:space="preserve">七）脚轮：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※1、主体：床脚采用≥30×50×1.2mm钢制框架，两端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hanging="640" w:hanging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带ABS防护罩，其功能为防尘、防异物，外观整洁美观； </w:t>
      </w:r>
      <w:r>
        <w:rPr>
          <w:rFonts w:hint="eastAsia" w:ascii="宋体" w:hAnsi="宋体"/>
          <w:sz w:val="32"/>
          <w:szCs w:val="32"/>
          <w:lang w:eastAsia="zh-CN"/>
        </w:rPr>
        <w:br w:type="textWrapping"/>
      </w:r>
      <w:r>
        <w:rPr>
          <w:rFonts w:hint="eastAsia" w:ascii="宋体" w:hAnsi="宋体"/>
          <w:sz w:val="32"/>
          <w:szCs w:val="32"/>
          <w:lang w:eastAsia="zh-CN"/>
        </w:rPr>
        <w:t>2、主体：轮面采用TPR耐磨材料，专业品质，静音耐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 w:hanging="640" w:hanging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磨；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双饼轮：中控脚踏开关，杠杆结构，内置全封闭自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润滑轴承，防水、防异物卷入，永不生锈。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八）摇杆系统：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1、手摇把: ABS材料注塑成型可推拉折叠设计，摇手内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置钢芯，手指凹痕防滑设计，手感舒适，摇手开关为专业耐磨材料；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※2、摇手与丝杠间传动部件采用六角钢配不锈钢导管，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连接部位采用铸钢、合金等材料含件注塑而成（万向节）；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 xml:space="preserve">3、回旋体：耐磨合金材料；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4、采用精铜或精钢螺母，静音，耐磨，寿命长；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5、有双向极限保护功能；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6、外套塑料防尘罩。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九）餐桌板：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ABS工程塑料注塑而成，伸缩、活动式餐桌板。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十）输液架：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伸缩式，三钩可折叠，不锈钢材质，带ABS旋转式锁紧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装置，操作方便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十一）床垫：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1.外形参数：≥1940mmx880（820）mmx70mm；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2. 内层采用新型的环保型非织造立体材料3D直立棉。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材料具有如</w:t>
      </w:r>
      <w:r>
        <w:rPr>
          <w:rFonts w:hint="eastAsia" w:ascii="宋体" w:hAnsi="宋体"/>
          <w:sz w:val="32"/>
          <w:szCs w:val="32"/>
          <w:lang w:eastAsia="zh-CN"/>
        </w:rPr>
        <w:fldChar w:fldCharType="begin"/>
      </w:r>
      <w:r>
        <w:rPr>
          <w:rFonts w:hint="eastAsia" w:ascii="宋体" w:hAnsi="宋体"/>
          <w:sz w:val="32"/>
          <w:szCs w:val="32"/>
          <w:lang w:eastAsia="zh-CN"/>
        </w:rPr>
        <w:instrText xml:space="preserve"> HYPERLINK "https://baike.baidu.com/item/%E6%B5%B7%E7%BB%B5/9829910" \t "_blank" </w:instrText>
      </w:r>
      <w:r>
        <w:rPr>
          <w:rFonts w:hint="eastAsia" w:ascii="宋体" w:hAnsi="宋体"/>
          <w:sz w:val="32"/>
          <w:szCs w:val="32"/>
          <w:lang w:eastAsia="zh-CN"/>
        </w:rPr>
        <w:fldChar w:fldCharType="separate"/>
      </w:r>
      <w:r>
        <w:rPr>
          <w:rFonts w:hint="eastAsia" w:ascii="宋体" w:hAnsi="宋体"/>
          <w:sz w:val="32"/>
          <w:szCs w:val="32"/>
          <w:lang w:eastAsia="zh-CN"/>
        </w:rPr>
        <w:t>海绵</w:t>
      </w:r>
      <w:r>
        <w:rPr>
          <w:rFonts w:hint="eastAsia" w:ascii="宋体" w:hAnsi="宋体"/>
          <w:sz w:val="32"/>
          <w:szCs w:val="32"/>
          <w:lang w:eastAsia="zh-CN"/>
        </w:rPr>
        <w:fldChar w:fldCharType="end"/>
      </w:r>
      <w:r>
        <w:rPr>
          <w:rFonts w:hint="eastAsia" w:ascii="宋体" w:hAnsi="宋体"/>
          <w:sz w:val="32"/>
          <w:szCs w:val="32"/>
          <w:lang w:eastAsia="zh-CN"/>
        </w:rPr>
        <w:t>状的三维立体构造的直立</w:t>
      </w:r>
      <w:r>
        <w:rPr>
          <w:rFonts w:hint="eastAsia" w:ascii="宋体" w:hAnsi="宋体"/>
          <w:sz w:val="32"/>
          <w:szCs w:val="32"/>
          <w:lang w:eastAsia="zh-CN"/>
        </w:rPr>
        <w:fldChar w:fldCharType="begin"/>
      </w:r>
      <w:r>
        <w:rPr>
          <w:rFonts w:hint="eastAsia" w:ascii="宋体" w:hAnsi="宋体"/>
          <w:sz w:val="32"/>
          <w:szCs w:val="32"/>
          <w:lang w:eastAsia="zh-CN"/>
        </w:rPr>
        <w:instrText xml:space="preserve"> HYPERLINK "https://baike.baidu.com/item/%E7%BA%A4%E7%BB%B4%E7%BD%91/3399269" \t "_blank" </w:instrText>
      </w:r>
      <w:r>
        <w:rPr>
          <w:rFonts w:hint="eastAsia" w:ascii="宋体" w:hAnsi="宋体"/>
          <w:sz w:val="32"/>
          <w:szCs w:val="32"/>
          <w:lang w:eastAsia="zh-CN"/>
        </w:rPr>
        <w:fldChar w:fldCharType="separate"/>
      </w:r>
      <w:r>
        <w:rPr>
          <w:rFonts w:hint="eastAsia" w:ascii="宋体" w:hAnsi="宋体"/>
          <w:sz w:val="32"/>
          <w:szCs w:val="32"/>
          <w:lang w:eastAsia="zh-CN"/>
        </w:rPr>
        <w:t>纤维网</w:t>
      </w:r>
      <w:r>
        <w:rPr>
          <w:rFonts w:hint="eastAsia" w:ascii="宋体" w:hAnsi="宋体"/>
          <w:sz w:val="32"/>
          <w:szCs w:val="32"/>
          <w:lang w:eastAsia="zh-CN"/>
        </w:rPr>
        <w:fldChar w:fldCharType="end"/>
      </w:r>
      <w:r>
        <w:rPr>
          <w:rFonts w:hint="eastAsia" w:ascii="宋体" w:hAnsi="宋体"/>
          <w:sz w:val="32"/>
          <w:szCs w:val="32"/>
          <w:lang w:eastAsia="zh-CN"/>
        </w:rPr>
        <w:t>结构或蜂窝状纤维网结构等；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外套为牛津布,防水性能好，外套带有拉链，换洗方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便经久耐用；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十二）床头柜：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1、床头柜为一屉一柜，规格约：（长×宽×高mm）≧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480×470×800mm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2、床头柜符合ISO9001质量管理体系认证。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3、床头柜两边可设置毛巾挂架。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4、材质：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（1）采用ABS全新纯正工程塑料；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※(2)整体骨架采用钢构材料，≥1.0㎜加厚板材，结实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耐用，床头柜净重≥20kg。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5、功能：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(1)伸缩式辅助板滑轨采用隐藏式设计，台板亦可作为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输液时护理人员放置治疗盘使用。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(2)门板、辅助板、抽屉的风格、颜色与床匹配。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(3)抽屉滑轨采三节式钢珠滑轨，有自锁装置。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(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  <w:lang w:eastAsia="zh-CN"/>
        </w:rPr>
        <w:t>)弧线型柜门设计，带自锁功能。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(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lang w:eastAsia="zh-CN"/>
        </w:rPr>
        <w:t>)配2寸带刹尼龙丝扣轮。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十三）气动升降餐桌：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1、</w:t>
      </w:r>
      <w:r>
        <w:rPr>
          <w:rFonts w:hint="eastAsia" w:ascii="宋体" w:hAnsi="宋体"/>
          <w:sz w:val="32"/>
          <w:szCs w:val="32"/>
          <w:lang w:eastAsia="zh-CN"/>
        </w:rPr>
        <w:t>规格：≥800*400*650/900mm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2、</w:t>
      </w:r>
      <w:r>
        <w:rPr>
          <w:rFonts w:hint="eastAsia" w:ascii="宋体" w:hAnsi="宋体"/>
          <w:sz w:val="32"/>
          <w:szCs w:val="32"/>
          <w:lang w:eastAsia="zh-CN"/>
        </w:rPr>
        <w:t>餐板采用PP料吹塑而成，餐桌板轮子采用≥1.5寸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和大于等于1寸尼龙轮子各两支；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3、</w:t>
      </w:r>
      <w:r>
        <w:rPr>
          <w:rFonts w:hint="eastAsia" w:ascii="宋体" w:hAnsi="宋体"/>
          <w:sz w:val="32"/>
          <w:szCs w:val="32"/>
          <w:lang w:eastAsia="zh-CN"/>
        </w:rPr>
        <w:t>餐桌板底座，铝压铸和≥60X30mm的方管连接而成；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4、</w:t>
      </w:r>
      <w:r>
        <w:rPr>
          <w:rFonts w:hint="eastAsia" w:ascii="宋体" w:hAnsi="宋体"/>
          <w:sz w:val="32"/>
          <w:szCs w:val="32"/>
          <w:lang w:eastAsia="zh-CN"/>
        </w:rPr>
        <w:t>餐桌板立柱，内外立柱采用铝合金定拉而成，内有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一根可控气弹簧；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5、</w:t>
      </w:r>
      <w:r>
        <w:rPr>
          <w:rFonts w:hint="eastAsia" w:ascii="宋体" w:hAnsi="宋体"/>
          <w:sz w:val="32"/>
          <w:szCs w:val="32"/>
          <w:lang w:eastAsia="zh-CN"/>
        </w:rPr>
        <w:t>餐桌板连接板，采用2个厚铁皮拆弯而成；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8" w:leftChars="304" w:firstLine="0" w:firstLineChars="0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sz w:val="32"/>
          <w:szCs w:val="32"/>
          <w:lang w:eastAsia="zh-CN"/>
        </w:rPr>
        <w:t>用法：下面底座可以推到病床的下面，上面板可以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根据病床的高低调节使用，调结时通过立柱上端气弹簧开关进行餐板高度调结，餐桌高度调结范围650至900mm。</w:t>
      </w:r>
    </w:p>
    <w:p>
      <w:pPr>
        <w:ind w:firstLine="640" w:firstLineChars="200"/>
        <w:rPr>
          <w:rFonts w:hint="eastAsia" w:ascii="宋体" w:hAnsi="宋体" w:eastAsia="宋体" w:cs="Times New Roman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sz w:val="32"/>
          <w:szCs w:val="32"/>
          <w:lang w:eastAsia="zh-CN"/>
        </w:rPr>
        <w:t>二、商务要求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、质保期不少于1年。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、装订成册的简易标书内容应包括投标公司资质、生产厂家及产品资质，须提供投标产品的彩页，技术参数资料，</w:t>
      </w:r>
      <w:r>
        <w:rPr>
          <w:rFonts w:hint="eastAsia" w:ascii="宋体" w:hAnsi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材质证明，</w:t>
      </w:r>
      <w:r>
        <w:rPr>
          <w:rFonts w:hint="eastAsia" w:ascii="宋体" w:hAnsi="宋体" w:eastAsia="宋体" w:cs="Times New Roman"/>
          <w:b w:val="0"/>
          <w:spacing w:val="0"/>
          <w:w w:val="100"/>
          <w:kern w:val="2"/>
          <w:sz w:val="32"/>
          <w:szCs w:val="32"/>
          <w:lang w:val="en-US" w:eastAsia="zh-CN" w:bidi="ar-SA"/>
        </w:rPr>
        <w:t>产品售后服务承诺（投标人依据产品特性和需求自拟售后服务方案，含装机、使用培训等），供销合同以及投标厂商认为必须提供的其他资料、文件、证书等。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第三部分：</w:t>
      </w:r>
      <w:r>
        <w:rPr>
          <w:rFonts w:hint="eastAsia" w:ascii="黑体" w:hAnsi="黑体" w:eastAsia="黑体" w:cs="黑体"/>
          <w:sz w:val="32"/>
          <w:szCs w:val="32"/>
        </w:rPr>
        <w:t>合同专用条款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一、交货地点: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陕西中医药大学第二附属医院指定地点。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二、交货期：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国产设备合同签订之日起 1个月内，进口设备3个月。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三、合同价款：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1、合同总价包括：产品供应价、运杂费（含保险）、安装施工费、调试费、培训费、验收费及其它所有相关费用。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2、合同总价一次包死，不受市场价变化的影响，不受实际数量变化的影响。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3、由供应商负责设备的搬运、安装、连接和调试以及废弃物的处理。供应商对设备的搬运、安装、连接和调试以及废弃物的处理应符合我国有关规范和技术标准。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四、款项结算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1、合同款的支付：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（1）验收合格后支付 60 %；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（2）三个月满支付30%；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（3）留10%一年期满付清余款。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2、结算方式：银行转账，由采购人负责结算，发票直开采购人。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3、结算要求：必须在验收合格后，一次性开具所交货物全款发票。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五、运输及包装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1、运杂费：一次包死，已包含在合同总价内，包括从产品供应地点到交货地点所包含的运输费、保险费、搬运费。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2、运输方式：自行选择。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3、符合出厂规范、包装完整无破损、满足长途运输要求。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4、防雨、防潮、各种符号、标识清楚，进口设备应具有原产国标识且标识清楚。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六、质量保证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1、选用的设备及材料必须保证质量可靠、进货渠道正常合法，配置合理，满足文件要求，必须为原装、全新产品。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2、产品因所用原材料或加工工艺造成的质量和内外观缺陷问题，由成交供应商负责解决并承担费用。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3、设备经过国家法定部门鉴定和注册。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4、设备性能稳定、具有较好的使用效果，质量保证措施完善，符合国家相关标准。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5、设备的质保期为：免费保修</w:t>
      </w:r>
      <w:r>
        <w:rPr>
          <w:rFonts w:hint="eastAsia" w:ascii="宋体" w:hAnsi="宋体"/>
          <w:sz w:val="32"/>
          <w:szCs w:val="32"/>
          <w:lang w:eastAsia="zh-CN"/>
        </w:rPr>
        <w:t>不少于</w:t>
      </w:r>
      <w:r>
        <w:rPr>
          <w:rFonts w:hint="eastAsia" w:ascii="宋体" w:hAnsi="宋体"/>
          <w:sz w:val="32"/>
          <w:szCs w:val="32"/>
        </w:rPr>
        <w:t>1年，保修期满后免费维修，只收取材料成本费并保证零配件供应6年。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6、保修期后如需更换零部件，应以优惠价提供。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七、技术服务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1、技术资料：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（1）产品合格证；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（2）产品使用说明书（中文）；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（3）其它资料。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2、供应商应在陕西设有售后服务站并设有该机专业工程师（提供地址和电话）。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在保修期内（保修起始日期应为货到验收合格之日起），供货厂商在接到用户对所购设备进行维修的要求后，维修响应时间4小时，并派出合格的维修人员在24小时到现场进行维修服务，72小时未修复提供备用机；全部费用由供应商支付，若需将产品送回生产厂，供应商还应支付维修设备所需的往返费用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4、技术培训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（1）内容：免费现场培训操作和维修人员2-3人，应包括设备原理、使用操作、保养维修技术等，使受训人员达到独立使用、熟练操作的程度。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（2）地点：按照采购人要求。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（3）时间：按照采购人要求。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（4）费用：按招标人要求，采购人不再另行支付。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八、违约责任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1、按《合同法》中的相关条款执行。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2、未按合同要求提供产品或设备质量不能满足技术要求，采购人向监督机构报告情况，在监督机构确认后，有权终止合同，并按照《合同法》对供方违约行为进行追究。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九、验收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1、设备到货后，乙方负责安装调试，达到正常运行条件后通知采购人验收。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（1）安装完成时间：接用户通知后5个工作日内全部调试完成。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（2）安装标准：符合国家有关安全技术标准。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2、采购人根据合同要求对设备进行验收、确认设备的产地、规格、型号和数量。如有必要可邀请专家验收。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3、验收合格后，填写政府采购设备交接竣工验收单，并向使用单位提交设备所包含的所有资料，以便使用单位日后管理和维护。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4、验收依据：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（1）合同文本、谈判采购文件、招标采购响应文件。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（2）符合国家有关技术规范和标准。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（3）符合产品原样本技术数据。</w:t>
      </w:r>
    </w:p>
    <w:p>
      <w:pPr>
        <w:spacing w:line="520" w:lineRule="exact"/>
        <w:ind w:firstLine="640" w:firstLineChars="200"/>
        <w:rPr>
          <w:rFonts w:ascii="宋体" w:hAnsi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32"/>
          <w:szCs w:val="32"/>
        </w:rPr>
        <w:t>（4）所有安装、验收的手续及费用由供应商自行办理和承担，采购人提供相关辅助。</w:t>
      </w:r>
      <w:r>
        <w:rPr>
          <w:rFonts w:hint="eastAsia" w:ascii="宋体" w:hAnsi="宋体"/>
          <w:sz w:val="32"/>
          <w:szCs w:val="32"/>
        </w:rPr>
        <w:br w:type="page"/>
      </w:r>
    </w:p>
    <w:p>
      <w:pPr>
        <w:spacing w:line="520" w:lineRule="exact"/>
        <w:jc w:val="center"/>
        <w:rPr>
          <w:rFonts w:hint="eastAsia"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投标项目</w:t>
      </w:r>
      <w:r>
        <w:rPr>
          <w:rFonts w:hint="eastAsia" w:ascii="宋体" w:hAnsi="宋体"/>
          <w:b/>
          <w:sz w:val="44"/>
          <w:lang w:eastAsia="zh-CN"/>
        </w:rPr>
        <w:t>报价</w:t>
      </w:r>
      <w:r>
        <w:rPr>
          <w:rFonts w:hint="eastAsia" w:ascii="宋体" w:hAnsi="宋体"/>
          <w:b/>
          <w:sz w:val="44"/>
        </w:rPr>
        <w:t>一览表</w:t>
      </w:r>
    </w:p>
    <w:p>
      <w:pPr>
        <w:spacing w:line="520" w:lineRule="exact"/>
        <w:rPr>
          <w:rFonts w:hint="eastAsia" w:ascii="宋体" w:hAnsi="宋体"/>
        </w:rPr>
      </w:pP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1833"/>
        <w:gridCol w:w="952"/>
        <w:gridCol w:w="1278"/>
        <w:gridCol w:w="951"/>
        <w:gridCol w:w="2920"/>
        <w:gridCol w:w="1278"/>
        <w:gridCol w:w="1278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设备名称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型号和规格</w:t>
            </w: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数量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ind w:firstLine="320" w:firstLineChars="100"/>
              <w:jc w:val="both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单价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金额</w:t>
            </w: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制造商名称和国籍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交货期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质保期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83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29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注：总报价包括运输、保险、税金、集成调试、验收及安装辅助工作等所有一切涉及费用。</w:t>
      </w:r>
    </w:p>
    <w:p>
      <w:pPr>
        <w:spacing w:line="520" w:lineRule="exact"/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            </w:t>
      </w:r>
    </w:p>
    <w:p>
      <w:pPr>
        <w:spacing w:line="52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   投标响应人（盖章）：</w:t>
      </w:r>
    </w:p>
    <w:p>
      <w:pPr>
        <w:spacing w:line="520" w:lineRule="exact"/>
        <w:ind w:firstLine="48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全权代表（签字）：</w:t>
      </w:r>
    </w:p>
    <w:p>
      <w:pPr>
        <w:spacing w:line="520" w:lineRule="exact"/>
        <w:ind w:firstLine="48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              日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4EDC3"/>
    <w:multiLevelType w:val="singleLevel"/>
    <w:tmpl w:val="9494EDC3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95A7021E"/>
    <w:multiLevelType w:val="singleLevel"/>
    <w:tmpl w:val="95A7021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B35FCF"/>
    <w:rsid w:val="000455C5"/>
    <w:rsid w:val="00096F6E"/>
    <w:rsid w:val="002D5AD5"/>
    <w:rsid w:val="0037389F"/>
    <w:rsid w:val="005A0ACE"/>
    <w:rsid w:val="00870DB2"/>
    <w:rsid w:val="008A5854"/>
    <w:rsid w:val="00D71DC1"/>
    <w:rsid w:val="00F84AC3"/>
    <w:rsid w:val="033D0935"/>
    <w:rsid w:val="04845148"/>
    <w:rsid w:val="056C1883"/>
    <w:rsid w:val="05880FA8"/>
    <w:rsid w:val="07A04761"/>
    <w:rsid w:val="09B83859"/>
    <w:rsid w:val="0D03337D"/>
    <w:rsid w:val="10753CFB"/>
    <w:rsid w:val="1125687B"/>
    <w:rsid w:val="14A27F29"/>
    <w:rsid w:val="14B05078"/>
    <w:rsid w:val="23837758"/>
    <w:rsid w:val="2450179B"/>
    <w:rsid w:val="24930B9F"/>
    <w:rsid w:val="29731F27"/>
    <w:rsid w:val="2E451BDE"/>
    <w:rsid w:val="30B71989"/>
    <w:rsid w:val="43581C41"/>
    <w:rsid w:val="43D67288"/>
    <w:rsid w:val="45F61E29"/>
    <w:rsid w:val="52B35FCF"/>
    <w:rsid w:val="54B7706C"/>
    <w:rsid w:val="55AA6DC5"/>
    <w:rsid w:val="582E73F8"/>
    <w:rsid w:val="5E803A82"/>
    <w:rsid w:val="62D63F51"/>
    <w:rsid w:val="666155C1"/>
    <w:rsid w:val="66655DBA"/>
    <w:rsid w:val="6A503AAC"/>
    <w:rsid w:val="6AFD1286"/>
    <w:rsid w:val="6AFE4026"/>
    <w:rsid w:val="6D535020"/>
    <w:rsid w:val="6FC5115C"/>
    <w:rsid w:val="71D8329F"/>
    <w:rsid w:val="75444789"/>
    <w:rsid w:val="75F75CCA"/>
    <w:rsid w:val="77F53F7B"/>
    <w:rsid w:val="78E10245"/>
    <w:rsid w:val="7A9B3749"/>
    <w:rsid w:val="7D690AA3"/>
    <w:rsid w:val="7F14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jc w:val="center"/>
    </w:pPr>
    <w:rPr>
      <w:b/>
      <w:spacing w:val="-20"/>
      <w:w w:val="130"/>
      <w:sz w:val="48"/>
      <w:szCs w:val="2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8</Pages>
  <Words>2411</Words>
  <Characters>690</Characters>
  <Lines>5</Lines>
  <Paragraphs>6</Paragraphs>
  <TotalTime>15</TotalTime>
  <ScaleCrop>false</ScaleCrop>
  <LinksUpToDate>false</LinksUpToDate>
  <CharactersWithSpaces>3095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2018-08-09T03:05:00Z</dcterms:created>
  <dc:creator>Administrator</dc:creator>
  <cp:lastModifiedBy>rsrm</cp:lastModifiedBy>
  <dcterms:modified xsi:type="dcterms:W3CDTF">2021-11-22T02:03:12Z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CB76E249432F4A328B3361762FF434B5</vt:lpwstr>
  </property>
</Properties>
</file>