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SZRFYZB202407-153</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2024-2025年秦都院区污水处理站委托运营管理项目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pPr>
        <w:pStyle w:val="20"/>
        <w:rPr>
          <w:rFonts w:hint="eastAsia"/>
        </w:rPr>
      </w:pPr>
    </w:p>
    <w:p>
      <w:pPr>
        <w:pStyle w:val="20"/>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九</w:t>
      </w:r>
      <w:r>
        <w:rPr>
          <w:rStyle w:val="32"/>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2024-2025年秦都院区污水处理站委托运营管理项目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2024-2025年秦都院区污水处理站委托运营管理项目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48.545</w:t>
      </w:r>
      <w:r>
        <w:rPr>
          <w:rStyle w:val="32"/>
          <w:rFonts w:hint="eastAsia" w:ascii="宋体" w:hAnsi="宋体" w:eastAsia="宋体" w:cs="宋体"/>
          <w:sz w:val="24"/>
          <w:szCs w:val="24"/>
          <w:highlight w:val="none"/>
          <w:lang w:val="en-US" w:eastAsia="zh-CN"/>
        </w:rPr>
        <w:t>万元</w:t>
      </w:r>
      <w:r>
        <w:rPr>
          <w:rStyle w:val="32"/>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须在“信用中国”网站（www.creditchina.gov.cn）的“信用服务-失信被执行人”进行查询信用记录（以截图打印并加盖单位鲜章为准）；</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b w:val="0"/>
          <w:bCs/>
          <w:sz w:val="24"/>
          <w:highlight w:val="none"/>
        </w:rPr>
        <w:t>本项目</w:t>
      </w:r>
      <w:r>
        <w:rPr>
          <w:rFonts w:hint="eastAsia" w:ascii="宋体" w:hAnsi="宋体" w:cs="宋体"/>
          <w:b w:val="0"/>
          <w:bCs/>
          <w:sz w:val="24"/>
          <w:highlight w:val="none"/>
          <w:lang w:eastAsia="zh-CN"/>
        </w:rPr>
        <w:t>委托运营范围</w:t>
      </w:r>
      <w:r>
        <w:rPr>
          <w:rFonts w:hint="eastAsia" w:ascii="宋体" w:hAnsi="宋体" w:cs="宋体"/>
          <w:b w:val="0"/>
          <w:bCs/>
          <w:sz w:val="24"/>
          <w:highlight w:val="none"/>
          <w:lang w:val="en-US" w:eastAsia="zh-CN"/>
        </w:rPr>
        <w:t>为</w:t>
      </w:r>
      <w:r>
        <w:rPr>
          <w:rFonts w:hint="eastAsia" w:ascii="宋体" w:hAnsi="宋体" w:cs="宋体"/>
          <w:b w:val="0"/>
          <w:bCs/>
          <w:sz w:val="24"/>
          <w:highlight w:val="none"/>
          <w:lang w:eastAsia="zh-CN"/>
        </w:rPr>
        <w:t>陕西中医药大学第二附属医院</w:t>
      </w:r>
      <w:r>
        <w:rPr>
          <w:rFonts w:hint="eastAsia" w:ascii="宋体" w:hAnsi="宋体" w:cs="宋体"/>
          <w:b w:val="0"/>
          <w:bCs/>
          <w:sz w:val="24"/>
          <w:highlight w:val="none"/>
          <w:lang w:val="en-US" w:eastAsia="zh-CN"/>
        </w:rPr>
        <w:t>秦都</w:t>
      </w:r>
      <w:r>
        <w:rPr>
          <w:rFonts w:hint="eastAsia" w:ascii="宋体" w:hAnsi="宋体" w:cs="宋体"/>
          <w:b w:val="0"/>
          <w:bCs/>
          <w:sz w:val="24"/>
          <w:highlight w:val="none"/>
          <w:lang w:eastAsia="zh-CN"/>
        </w:rPr>
        <w:t>院区</w:t>
      </w:r>
      <w:r>
        <w:rPr>
          <w:rFonts w:hint="eastAsia" w:ascii="宋体" w:hAnsi="宋体" w:cs="宋体"/>
          <w:b w:val="0"/>
          <w:bCs/>
          <w:sz w:val="24"/>
          <w:highlight w:val="none"/>
        </w:rPr>
        <w:t>污水处理站</w:t>
      </w:r>
      <w:r>
        <w:rPr>
          <w:rFonts w:hint="eastAsia" w:ascii="宋体" w:hAnsi="宋体" w:cs="宋体"/>
          <w:b w:val="0"/>
          <w:bCs/>
          <w:sz w:val="24"/>
          <w:highlight w:val="none"/>
          <w:lang w:eastAsia="zh-CN"/>
        </w:rPr>
        <w:t>，</w:t>
      </w:r>
      <w:r>
        <w:rPr>
          <w:rFonts w:hint="eastAsia" w:ascii="宋体" w:hAnsi="宋体" w:cs="宋体"/>
          <w:b w:val="0"/>
          <w:bCs/>
          <w:sz w:val="24"/>
          <w:highlight w:val="none"/>
        </w:rPr>
        <w:t>设计日处理</w:t>
      </w:r>
      <w:r>
        <w:rPr>
          <w:rFonts w:hint="eastAsia" w:ascii="宋体" w:hAnsi="宋体" w:cs="宋体"/>
          <w:b w:val="0"/>
          <w:bCs/>
          <w:sz w:val="24"/>
          <w:highlight w:val="none"/>
          <w:lang w:eastAsia="zh-CN"/>
        </w:rPr>
        <w:t>水量</w:t>
      </w:r>
      <w:r>
        <w:rPr>
          <w:rFonts w:hint="eastAsia" w:ascii="宋体" w:hAnsi="宋体" w:cs="宋体"/>
          <w:b w:val="0"/>
          <w:bCs/>
          <w:sz w:val="24"/>
          <w:highlight w:val="none"/>
        </w:rPr>
        <w:t>为</w:t>
      </w:r>
      <w:r>
        <w:rPr>
          <w:rFonts w:hint="eastAsia" w:ascii="宋体" w:hAnsi="宋体" w:cs="宋体"/>
          <w:b w:val="0"/>
          <w:bCs/>
          <w:sz w:val="24"/>
          <w:highlight w:val="none"/>
          <w:lang w:val="en-US" w:eastAsia="zh-CN"/>
        </w:rPr>
        <w:t>8</w:t>
      </w:r>
      <w:r>
        <w:rPr>
          <w:rFonts w:hint="eastAsia" w:ascii="宋体" w:hAnsi="宋体" w:cs="宋体"/>
          <w:b w:val="0"/>
          <w:bCs/>
          <w:sz w:val="24"/>
          <w:highlight w:val="none"/>
        </w:rPr>
        <w:t>00m</w:t>
      </w:r>
      <w:r>
        <w:rPr>
          <w:rFonts w:hint="eastAsia" w:ascii="宋体" w:hAnsi="宋体" w:cs="宋体"/>
          <w:b w:val="0"/>
          <w:bCs/>
          <w:sz w:val="24"/>
          <w:highlight w:val="none"/>
          <w:vertAlign w:val="superscript"/>
          <w:lang w:val="en-US" w:eastAsia="zh-CN"/>
        </w:rPr>
        <w:t>3</w:t>
      </w:r>
      <w:r>
        <w:rPr>
          <w:rFonts w:hint="eastAsia" w:ascii="宋体" w:hAnsi="宋体" w:cs="宋体"/>
          <w:b w:val="0"/>
          <w:bCs/>
          <w:sz w:val="24"/>
          <w:highlight w:val="none"/>
          <w:lang w:val="en-US" w:eastAsia="zh-CN"/>
        </w:rPr>
        <w:t>/d</w:t>
      </w:r>
      <w:r>
        <w:rPr>
          <w:rFonts w:hint="eastAsia" w:ascii="宋体" w:hAnsi="宋体" w:cs="宋体"/>
          <w:b w:val="0"/>
          <w:bCs/>
          <w:sz w:val="24"/>
          <w:highlight w:val="none"/>
        </w:rPr>
        <w:t>，</w:t>
      </w:r>
      <w:r>
        <w:rPr>
          <w:rFonts w:hint="eastAsia" w:ascii="宋体" w:hAnsi="宋体" w:cs="宋体"/>
          <w:b w:val="0"/>
          <w:bCs/>
          <w:sz w:val="24"/>
          <w:highlight w:val="none"/>
          <w:lang w:eastAsia="zh-CN"/>
        </w:rPr>
        <w:t>现阶段日均处理水量为</w:t>
      </w:r>
      <w:r>
        <w:rPr>
          <w:rFonts w:hint="eastAsia" w:ascii="宋体" w:hAnsi="宋体" w:cs="宋体"/>
          <w:b w:val="0"/>
          <w:bCs/>
          <w:sz w:val="24"/>
          <w:highlight w:val="none"/>
          <w:lang w:val="en-US" w:eastAsia="zh-CN"/>
        </w:rPr>
        <w:t>400</w:t>
      </w:r>
      <w:r>
        <w:rPr>
          <w:rFonts w:hint="eastAsia" w:ascii="宋体" w:hAnsi="宋体" w:cs="宋体"/>
          <w:b w:val="0"/>
          <w:bCs/>
          <w:sz w:val="24"/>
          <w:highlight w:val="none"/>
        </w:rPr>
        <w:t>m</w:t>
      </w:r>
      <w:r>
        <w:rPr>
          <w:rFonts w:hint="eastAsia" w:ascii="宋体" w:hAnsi="宋体" w:cs="宋体"/>
          <w:b w:val="0"/>
          <w:bCs/>
          <w:sz w:val="24"/>
          <w:highlight w:val="none"/>
          <w:vertAlign w:val="superscript"/>
          <w:lang w:val="en-US" w:eastAsia="zh-CN"/>
        </w:rPr>
        <w:t>3</w:t>
      </w:r>
      <w:r>
        <w:rPr>
          <w:rFonts w:hint="eastAsia" w:ascii="宋体" w:hAnsi="宋体" w:cs="宋体"/>
          <w:b w:val="0"/>
          <w:bCs/>
          <w:sz w:val="24"/>
          <w:highlight w:val="none"/>
          <w:lang w:val="en-US" w:eastAsia="zh-CN"/>
        </w:rPr>
        <w:t>/d。</w:t>
      </w:r>
      <w:r>
        <w:rPr>
          <w:rFonts w:hint="eastAsia" w:ascii="宋体" w:hAnsi="宋体" w:eastAsia="宋体" w:cs="宋体"/>
          <w:sz w:val="24"/>
          <w:szCs w:val="24"/>
        </w:rPr>
        <w:t>污水站池体为钢砼结构位于地下，地上部分有储药间和加药装置以及电控柜。污水站各类机电、动力设备10多台。主体工艺采用成熟稳定的调节池+混凝沉淀+过滤+消毒工艺。</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（二）运维</w:t>
      </w:r>
      <w:r>
        <w:rPr>
          <w:rFonts w:hint="eastAsia" w:ascii="宋体" w:hAnsi="宋体" w:cs="宋体"/>
          <w:b w:val="0"/>
          <w:bCs/>
          <w:sz w:val="24"/>
          <w:highlight w:val="none"/>
        </w:rPr>
        <w:t>范围</w:t>
      </w:r>
      <w:r>
        <w:rPr>
          <w:rFonts w:hint="eastAsia" w:ascii="宋体" w:hAnsi="宋体" w:cs="宋体"/>
          <w:b w:val="0"/>
          <w:bCs/>
          <w:sz w:val="24"/>
          <w:highlight w:val="none"/>
          <w:lang w:eastAsia="zh-CN"/>
        </w:rPr>
        <w:t>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1、</w:t>
      </w:r>
      <w:r>
        <w:rPr>
          <w:rFonts w:hint="eastAsia" w:ascii="宋体" w:hAnsi="宋体" w:cs="宋体"/>
          <w:b w:val="0"/>
          <w:bCs/>
          <w:sz w:val="24"/>
          <w:highlight w:val="none"/>
          <w:lang w:eastAsia="zh-CN"/>
        </w:rPr>
        <w:t>污水处理站</w:t>
      </w:r>
      <w:r>
        <w:rPr>
          <w:rFonts w:hint="eastAsia" w:ascii="宋体" w:hAnsi="宋体" w:cs="宋体"/>
          <w:b w:val="0"/>
          <w:bCs/>
          <w:sz w:val="24"/>
          <w:highlight w:val="none"/>
          <w:lang w:val="en-US" w:eastAsia="zh-CN"/>
        </w:rPr>
        <w:t>24小时</w:t>
      </w:r>
      <w:r>
        <w:rPr>
          <w:rFonts w:hint="eastAsia" w:ascii="宋体" w:hAnsi="宋体" w:cs="宋体"/>
          <w:b w:val="0"/>
          <w:bCs/>
          <w:sz w:val="24"/>
          <w:highlight w:val="none"/>
        </w:rPr>
        <w:t>运行</w:t>
      </w:r>
      <w:r>
        <w:rPr>
          <w:rFonts w:hint="eastAsia" w:ascii="宋体" w:hAnsi="宋体" w:cs="宋体"/>
          <w:b w:val="0"/>
          <w:bCs/>
          <w:sz w:val="24"/>
          <w:highlight w:val="none"/>
          <w:lang w:eastAsia="zh-CN"/>
        </w:rPr>
        <w:t>，负责日常操作</w:t>
      </w:r>
      <w:r>
        <w:rPr>
          <w:rFonts w:hint="eastAsia" w:ascii="宋体" w:hAnsi="宋体" w:cs="宋体"/>
          <w:b w:val="0"/>
          <w:bCs/>
          <w:sz w:val="24"/>
          <w:highlight w:val="none"/>
        </w:rPr>
        <w:t>及符合</w:t>
      </w:r>
      <w:r>
        <w:rPr>
          <w:rFonts w:hint="eastAsia" w:ascii="宋体" w:hAnsi="宋体" w:cs="宋体"/>
          <w:b w:val="0"/>
          <w:bCs/>
          <w:sz w:val="24"/>
          <w:highlight w:val="none"/>
          <w:lang w:eastAsia="zh-CN"/>
        </w:rPr>
        <w:t>环保</w:t>
      </w:r>
      <w:r>
        <w:rPr>
          <w:rFonts w:hint="eastAsia" w:ascii="宋体" w:hAnsi="宋体" w:cs="宋体"/>
          <w:b w:val="0"/>
          <w:bCs/>
          <w:sz w:val="24"/>
          <w:highlight w:val="none"/>
        </w:rPr>
        <w:t>部门</w:t>
      </w:r>
      <w:r>
        <w:rPr>
          <w:rFonts w:hint="eastAsia" w:ascii="宋体" w:hAnsi="宋体" w:cs="宋体"/>
          <w:b w:val="0"/>
          <w:bCs/>
          <w:sz w:val="24"/>
          <w:highlight w:val="none"/>
          <w:lang w:eastAsia="zh-CN"/>
        </w:rPr>
        <w:t>要求的台账记录；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2、</w:t>
      </w:r>
      <w:r>
        <w:rPr>
          <w:rFonts w:hint="eastAsia" w:ascii="宋体" w:hAnsi="宋体" w:cs="宋体"/>
          <w:b w:val="0"/>
          <w:bCs/>
          <w:sz w:val="24"/>
          <w:highlight w:val="none"/>
          <w:lang w:eastAsia="zh-CN"/>
        </w:rPr>
        <w:t>污水处理设施设备维护保养、检修、台账记录；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u w:val="none"/>
          <w:lang w:val="en-US" w:eastAsia="zh-CN"/>
        </w:rPr>
      </w:pPr>
      <w:r>
        <w:rPr>
          <w:rFonts w:hint="eastAsia" w:ascii="宋体" w:hAnsi="宋体" w:cs="宋体"/>
          <w:b w:val="0"/>
          <w:bCs/>
          <w:sz w:val="24"/>
          <w:highlight w:val="none"/>
          <w:u w:val="none"/>
          <w:lang w:val="en-US" w:eastAsia="zh-CN"/>
        </w:rPr>
        <w:t>3、</w:t>
      </w:r>
      <w:r>
        <w:rPr>
          <w:rFonts w:hint="eastAsia" w:ascii="宋体" w:hAnsi="宋体" w:cs="宋体"/>
          <w:b w:val="0"/>
          <w:bCs/>
          <w:sz w:val="24"/>
          <w:highlight w:val="none"/>
          <w:u w:val="none"/>
        </w:rPr>
        <w:t>水质监测</w:t>
      </w:r>
      <w:r>
        <w:rPr>
          <w:rFonts w:hint="eastAsia" w:ascii="宋体" w:hAnsi="宋体" w:cs="宋体"/>
          <w:b w:val="0"/>
          <w:bCs/>
          <w:sz w:val="24"/>
          <w:highlight w:val="none"/>
          <w:u w:val="none"/>
          <w:lang w:eastAsia="zh-CN"/>
        </w:rPr>
        <w:t>及</w:t>
      </w:r>
      <w:r>
        <w:rPr>
          <w:rFonts w:hint="eastAsia" w:ascii="宋体" w:hAnsi="宋体" w:cs="宋体"/>
          <w:b w:val="0"/>
          <w:bCs/>
          <w:sz w:val="24"/>
          <w:highlight w:val="none"/>
          <w:u w:val="none"/>
        </w:rPr>
        <w:t>化验</w:t>
      </w:r>
      <w:r>
        <w:rPr>
          <w:rFonts w:hint="eastAsia" w:ascii="宋体" w:hAnsi="宋体" w:cs="宋体"/>
          <w:b w:val="0"/>
          <w:bCs/>
          <w:sz w:val="24"/>
          <w:highlight w:val="none"/>
          <w:u w:val="none"/>
          <w:lang w:eastAsia="zh-CN"/>
        </w:rPr>
        <w:t>，</w:t>
      </w:r>
      <w:r>
        <w:rPr>
          <w:rFonts w:hint="eastAsia" w:ascii="宋体" w:hAnsi="宋体" w:cs="宋体"/>
          <w:b w:val="0"/>
          <w:bCs/>
          <w:sz w:val="24"/>
          <w:highlight w:val="none"/>
          <w:u w:val="none"/>
          <w:lang w:val="en-US" w:eastAsia="zh-CN"/>
        </w:rPr>
        <w:t>按照排污许可证副本要求（对污水、有组织废弃气、无组织废气、锅炉、厂界噪声）进行检测（须由第三方检测机构到场采样），并出具检测报告及原始记录文件交采购人备案，将检测结果及时上传全国排污许可证平台，按时填报月报、季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w:t>
      </w:r>
      <w:r>
        <w:rPr>
          <w:rFonts w:hint="eastAsia" w:ascii="宋体" w:hAnsi="宋体" w:cs="宋体"/>
          <w:b w:val="0"/>
          <w:bCs/>
          <w:sz w:val="24"/>
          <w:highlight w:val="none"/>
        </w:rPr>
        <w:t>水池通道</w:t>
      </w:r>
      <w:r>
        <w:rPr>
          <w:rFonts w:hint="eastAsia" w:ascii="宋体" w:hAnsi="宋体" w:cs="宋体"/>
          <w:b w:val="0"/>
          <w:bCs/>
          <w:sz w:val="24"/>
          <w:highlight w:val="none"/>
          <w:lang w:eastAsia="zh-CN"/>
        </w:rPr>
        <w:t>及</w:t>
      </w:r>
      <w:r>
        <w:rPr>
          <w:rFonts w:hint="eastAsia" w:ascii="宋体" w:hAnsi="宋体" w:cs="宋体"/>
          <w:b w:val="0"/>
          <w:bCs/>
          <w:sz w:val="24"/>
          <w:highlight w:val="none"/>
        </w:rPr>
        <w:t>管网疏通</w:t>
      </w:r>
      <w:r>
        <w:rPr>
          <w:rFonts w:hint="eastAsia" w:ascii="宋体" w:hAnsi="宋体" w:cs="宋体"/>
          <w:b w:val="0"/>
          <w:bCs/>
          <w:sz w:val="24"/>
          <w:highlight w:val="none"/>
          <w:lang w:eastAsia="zh-CN"/>
        </w:rPr>
        <w:t>、化粪池清掏，</w:t>
      </w:r>
      <w:r>
        <w:rPr>
          <w:rFonts w:hint="eastAsia" w:ascii="宋体" w:hAnsi="宋体" w:cs="宋体"/>
          <w:b w:val="0"/>
          <w:bCs/>
          <w:sz w:val="24"/>
          <w:highlight w:val="none"/>
          <w:lang w:val="en-US" w:eastAsia="zh-CN"/>
        </w:rPr>
        <w:t>至少一年一次；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val="en-US" w:eastAsia="zh-CN"/>
        </w:rPr>
        <w:t>5、</w:t>
      </w:r>
      <w:r>
        <w:rPr>
          <w:rFonts w:hint="eastAsia" w:ascii="宋体" w:hAnsi="宋体" w:cs="宋体"/>
          <w:b w:val="0"/>
          <w:bCs/>
          <w:sz w:val="24"/>
          <w:highlight w:val="none"/>
          <w:lang w:eastAsia="zh-CN"/>
        </w:rPr>
        <w:t>医疗</w:t>
      </w:r>
      <w:r>
        <w:rPr>
          <w:rFonts w:hint="eastAsia" w:ascii="宋体" w:hAnsi="宋体" w:cs="宋体"/>
          <w:b w:val="0"/>
          <w:bCs/>
          <w:sz w:val="24"/>
          <w:highlight w:val="none"/>
        </w:rPr>
        <w:t>污泥</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危险废物</w:t>
      </w:r>
      <w:r>
        <w:rPr>
          <w:rFonts w:hint="eastAsia" w:ascii="宋体" w:hAnsi="宋体" w:cs="宋体"/>
          <w:b w:val="0"/>
          <w:bCs/>
          <w:sz w:val="24"/>
          <w:highlight w:val="none"/>
          <w:lang w:eastAsia="zh-CN"/>
        </w:rPr>
        <w:t>交由有资质的第三方规范</w:t>
      </w:r>
      <w:r>
        <w:rPr>
          <w:rFonts w:hint="eastAsia" w:ascii="宋体" w:hAnsi="宋体" w:cs="宋体"/>
          <w:b w:val="0"/>
          <w:bCs/>
          <w:sz w:val="24"/>
          <w:highlight w:val="none"/>
        </w:rPr>
        <w:t>处置</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并建立台账</w:t>
      </w:r>
      <w:r>
        <w:rPr>
          <w:rFonts w:hint="eastAsia" w:ascii="宋体" w:hAnsi="宋体" w:cs="宋体"/>
          <w:b w:val="0"/>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6</w:t>
      </w:r>
      <w:r>
        <w:rPr>
          <w:rFonts w:hint="eastAsia" w:ascii="宋体" w:hAnsi="宋体" w:cs="宋体"/>
          <w:b w:val="0"/>
          <w:bCs/>
          <w:sz w:val="24"/>
          <w:highlight w:val="none"/>
          <w:lang w:eastAsia="zh-CN"/>
        </w:rPr>
        <w:t>、</w:t>
      </w:r>
      <w:r>
        <w:rPr>
          <w:rFonts w:hint="eastAsia" w:ascii="宋体" w:hAnsi="宋体" w:cs="宋体"/>
          <w:b w:val="0"/>
          <w:bCs/>
          <w:sz w:val="24"/>
          <w:highlight w:val="none"/>
        </w:rPr>
        <w:t>配合监管部门的监督、检查</w:t>
      </w:r>
      <w:r>
        <w:rPr>
          <w:rFonts w:hint="eastAsia" w:ascii="宋体" w:hAnsi="宋体" w:cs="宋体"/>
          <w:b w:val="0"/>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7</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在线监测运维设备的日常巡查，对异常情况及时上报；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8、</w:t>
      </w:r>
      <w:r>
        <w:rPr>
          <w:rFonts w:hint="eastAsia" w:ascii="宋体" w:hAnsi="宋体" w:cs="宋体"/>
          <w:b w:val="0"/>
          <w:bCs/>
          <w:sz w:val="24"/>
          <w:highlight w:val="none"/>
          <w:lang w:eastAsia="zh-CN"/>
        </w:rPr>
        <w:t>站</w:t>
      </w:r>
      <w:r>
        <w:rPr>
          <w:rFonts w:hint="eastAsia" w:ascii="宋体" w:hAnsi="宋体" w:cs="宋体"/>
          <w:b w:val="0"/>
          <w:bCs/>
          <w:sz w:val="24"/>
          <w:highlight w:val="none"/>
        </w:rPr>
        <w:t>内杂物、环境卫生清理</w:t>
      </w:r>
      <w:r>
        <w:rPr>
          <w:rFonts w:hint="eastAsia" w:ascii="宋体" w:hAnsi="宋体" w:cs="宋体"/>
          <w:b w:val="0"/>
          <w:bCs/>
          <w:sz w:val="24"/>
          <w:highlight w:val="none"/>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（三）处理工艺流程图</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865505</wp:posOffset>
                </wp:positionH>
                <wp:positionV relativeFrom="paragraph">
                  <wp:posOffset>78105</wp:posOffset>
                </wp:positionV>
                <wp:extent cx="1346835" cy="361950"/>
                <wp:effectExtent l="6350" t="6350" r="18415" b="12700"/>
                <wp:wrapNone/>
                <wp:docPr id="2" name="文本框 2"/>
                <wp:cNvGraphicFramePr/>
                <a:graphic xmlns:a="http://schemas.openxmlformats.org/drawingml/2006/main">
                  <a:graphicData uri="http://schemas.microsoft.com/office/word/2010/wordprocessingShape">
                    <wps:wsp>
                      <wps:cNvSpPr txBox="1"/>
                      <wps:spPr>
                        <a:xfrm>
                          <a:off x="0" y="0"/>
                          <a:ext cx="1346835" cy="361950"/>
                        </a:xfrm>
                        <a:prstGeom prst="rect">
                          <a:avLst/>
                        </a:prstGeom>
                        <a:solidFill>
                          <a:srgbClr val="95B3D7"/>
                        </a:solidFill>
                        <a:ln w="12700" cap="flat" cmpd="sng">
                          <a:solidFill>
                            <a:srgbClr val="F2F2F2"/>
                          </a:solidFill>
                          <a:prstDash val="solid"/>
                          <a:miter/>
                          <a:headEnd type="none" w="med" len="med"/>
                          <a:tailEnd type="none" w="med" len="med"/>
                        </a:ln>
                        <a:effectLst/>
                      </wps:spPr>
                      <wps:txbx>
                        <w:txbxContent>
                          <w:p>
                            <w:pPr>
                              <w:ind w:firstLine="315" w:firstLineChars="150"/>
                            </w:pPr>
                            <w:r>
                              <w:rPr>
                                <w:rFonts w:hint="eastAsia"/>
                              </w:rPr>
                              <w:t>原有调节池</w:t>
                            </w:r>
                          </w:p>
                        </w:txbxContent>
                      </wps:txbx>
                      <wps:bodyPr upright="1"/>
                    </wps:wsp>
                  </a:graphicData>
                </a:graphic>
              </wp:anchor>
            </w:drawing>
          </mc:Choice>
          <mc:Fallback>
            <w:pict>
              <v:shape id="_x0000_s1026" o:spid="_x0000_s1026" o:spt="202" type="#_x0000_t202" style="position:absolute;left:0pt;margin-left:68.15pt;margin-top:6.15pt;height:28.5pt;width:106.05pt;z-index:251661312;mso-width-relative:page;mso-height-relative:page;" fillcolor="#95B3D7" filled="t" stroked="t" coordsize="21600,21600" o:gfxdata="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oPLGNkAAAAJAQAA&#10;DwAAAAAAAAABACAAAAAiAAAAZHJzL2Rvd25yZXYueG1sUEsBAhQAFAAAAAgAh07iQDBzI3IYAgAA&#10;RQQAAA4AAAAAAAAAAQAgAAAAKAEAAGRycy9lMm9Eb2MueG1sUEsFBgAAAAAGAAYAWQEAALIFAAAA&#10;AA==&#10;">
                <v:fill on="t" focussize="0,0"/>
                <v:stroke weight="1pt" color="#F2F2F2" joinstyle="miter"/>
                <v:imagedata o:title=""/>
                <o:lock v:ext="edit" aspectratio="f"/>
                <v:textbox>
                  <w:txbxContent>
                    <w:p>
                      <w:pPr>
                        <w:ind w:firstLine="315" w:firstLineChars="150"/>
                      </w:pPr>
                      <w:r>
                        <w:rPr>
                          <w:rFonts w:hint="eastAsia"/>
                        </w:rPr>
                        <w:t>原有调节池</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3602990</wp:posOffset>
                </wp:positionH>
                <wp:positionV relativeFrom="paragraph">
                  <wp:posOffset>247015</wp:posOffset>
                </wp:positionV>
                <wp:extent cx="405130" cy="0"/>
                <wp:effectExtent l="0" t="25400" r="13970" b="31750"/>
                <wp:wrapNone/>
                <wp:docPr id="35" name="直接箭头连接符 35"/>
                <wp:cNvGraphicFramePr/>
                <a:graphic xmlns:a="http://schemas.openxmlformats.org/drawingml/2006/main">
                  <a:graphicData uri="http://schemas.microsoft.com/office/word/2010/wordprocessingShape">
                    <wps:wsp>
                      <wps:cNvCnPr/>
                      <wps:spPr>
                        <a:xfrm rot="10800000">
                          <a:off x="0" y="0"/>
                          <a:ext cx="405130"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283.7pt;margin-top:19.45pt;height:0pt;width:31.9pt;rotation:11796480f;z-index:251662336;mso-width-relative:page;mso-height-relative:page;" filled="f" stroked="t" coordsize="21600,21600" o:gfxdata="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zyky9oAAAAJAQAA&#10;DwAAAAAAAAABACAAAAAiAAAAZHJzL2Rvd25yZXYueG1sUEsBAhQAFAAAAAgAh07iQNU+br0XAgAA&#10;DAQAAA4AAAAAAAAAAQAgAAAAKQEAAGRycy9lMm9Eb2MueG1sUEsFBgAAAAAGAAYAWQEAALIFAAAA&#10;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2183765</wp:posOffset>
                </wp:positionH>
                <wp:positionV relativeFrom="paragraph">
                  <wp:posOffset>247015</wp:posOffset>
                </wp:positionV>
                <wp:extent cx="405130" cy="0"/>
                <wp:effectExtent l="0" t="25400" r="13970" b="31750"/>
                <wp:wrapNone/>
                <wp:docPr id="19" name="直接箭头连接符 19"/>
                <wp:cNvGraphicFramePr/>
                <a:graphic xmlns:a="http://schemas.openxmlformats.org/drawingml/2006/main">
                  <a:graphicData uri="http://schemas.microsoft.com/office/word/2010/wordprocessingShape">
                    <wps:wsp>
                      <wps:cNvCnPr/>
                      <wps:spPr>
                        <a:xfrm rot="10800000">
                          <a:off x="0" y="0"/>
                          <a:ext cx="405130"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171.95pt;margin-top:19.45pt;height:0pt;width:31.9pt;rotation:11796480f;z-index:251663360;mso-width-relative:page;mso-height-relative:page;" filled="f" stroked="t" coordsize="21600,21600" o:gfxdata="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xSm6TYAAAACQEAAA8A&#10;AAAAAAAAAQAgAAAAIgAAAGRycy9kb3ducmV2LnhtbFBLAQIUABQAAAAIAIdO4kAWe8CrFwIAAAwE&#10;AAAOAAAAAAAAAAEAIAAAACcBAABkcnMvZTJvRG9jLnhtbFBLBQYAAAAABgAGAFkBAACwBQ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97155</wp:posOffset>
                </wp:positionV>
                <wp:extent cx="1028700" cy="361950"/>
                <wp:effectExtent l="19050" t="19050" r="19050" b="19050"/>
                <wp:wrapNone/>
                <wp:docPr id="31" name="文本框 31"/>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rgbClr val="F79646"/>
                        </a:solidFill>
                        <a:ln w="38100" cap="flat" cmpd="sng">
                          <a:solidFill>
                            <a:srgbClr val="F2F2F2"/>
                          </a:solidFill>
                          <a:prstDash val="solid"/>
                          <a:miter/>
                          <a:headEnd type="none" w="med" len="med"/>
                          <a:tailEnd type="none" w="med" len="med"/>
                        </a:ln>
                        <a:effectLst/>
                      </wps:spPr>
                      <wps:txbx>
                        <w:txbxContent>
                          <w:p>
                            <w:pPr>
                              <w:jc w:val="center"/>
                            </w:pPr>
                            <w:r>
                              <w:rPr>
                                <w:rFonts w:hint="eastAsia"/>
                              </w:rPr>
                              <w:t>化粪池</w:t>
                            </w:r>
                          </w:p>
                        </w:txbxContent>
                      </wps:txbx>
                      <wps:bodyPr upright="1"/>
                    </wps:wsp>
                  </a:graphicData>
                </a:graphic>
              </wp:anchor>
            </w:drawing>
          </mc:Choice>
          <mc:Fallback>
            <w:pict>
              <v:shape id="_x0000_s1026" o:spid="_x0000_s1026" o:spt="202" type="#_x0000_t202" style="position:absolute;left:0pt;margin-left:315.6pt;margin-top:7.65pt;height:28.5pt;width:81pt;z-index:251664384;mso-width-relative:page;mso-height-relative:page;" fillcolor="#F79646" filled="t" stroked="t" coordsize="21600,21600" o:gfxdata="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pjn2QAAAAkBAAAP&#10;AAAAAAAAAAEAIAAAACIAAABkcnMvZG93bnJldi54bWxQSwECFAAUAAAACACHTuJATyt/1hcCAABH&#10;BAAADgAAAAAAAAABACAAAAAoAQAAZHJzL2Uyb0RvYy54bWxQSwUGAAAAAAYABgBZAQAAsQUAAAAA&#10;">
                <v:fill on="t" focussize="0,0"/>
                <v:stroke weight="3pt" color="#F2F2F2" joinstyle="miter"/>
                <v:imagedata o:title=""/>
                <o:lock v:ext="edit" aspectratio="f"/>
                <v:textbox>
                  <w:txbxContent>
                    <w:p>
                      <w:pPr>
                        <w:jc w:val="center"/>
                      </w:pPr>
                      <w:r>
                        <w:rPr>
                          <w:rFonts w:hint="eastAsia"/>
                        </w:rPr>
                        <w:t>化粪池</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2588895</wp:posOffset>
                </wp:positionH>
                <wp:positionV relativeFrom="paragraph">
                  <wp:posOffset>78105</wp:posOffset>
                </wp:positionV>
                <wp:extent cx="1028700" cy="361950"/>
                <wp:effectExtent l="19050" t="19050" r="19050" b="19050"/>
                <wp:wrapNone/>
                <wp:docPr id="7" name="文本框 7"/>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rgbClr val="F79646"/>
                        </a:solidFill>
                        <a:ln w="38100" cap="flat" cmpd="sng">
                          <a:solidFill>
                            <a:srgbClr val="F2F2F2"/>
                          </a:solidFill>
                          <a:prstDash val="solid"/>
                          <a:miter/>
                          <a:headEnd type="none" w="med" len="med"/>
                          <a:tailEnd type="none" w="med" len="med"/>
                        </a:ln>
                        <a:effectLst/>
                      </wps:spPr>
                      <wps:txbx>
                        <w:txbxContent>
                          <w:p>
                            <w:pPr>
                              <w:jc w:val="center"/>
                            </w:pPr>
                            <w:r>
                              <w:rPr>
                                <w:rFonts w:hint="eastAsia"/>
                              </w:rPr>
                              <w:t>格栅井</w:t>
                            </w:r>
                          </w:p>
                        </w:txbxContent>
                      </wps:txbx>
                      <wps:bodyPr upright="1"/>
                    </wps:wsp>
                  </a:graphicData>
                </a:graphic>
              </wp:anchor>
            </w:drawing>
          </mc:Choice>
          <mc:Fallback>
            <w:pict>
              <v:shape id="_x0000_s1026" o:spid="_x0000_s1026" o:spt="202" type="#_x0000_t202" style="position:absolute;left:0pt;margin-left:203.85pt;margin-top:6.15pt;height:28.5pt;width:81pt;z-index:251665408;mso-width-relative:page;mso-height-relative:page;" fillcolor="#F79646" filled="t" stroked="t" coordsize="21600,21600" o:gfxdata="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4nG9NkAAAAJAQAADwAA&#10;AAAAAAABACAAAAAiAAAAZHJzL2Rvd25yZXYueG1sUEsBAhQAFAAAAAgAh07iQEO5yUMVAgAARQQA&#10;AA4AAAAAAAAAAQAgAAAAKAEAAGRycy9lMm9Eb2MueG1sUEsFBgAAAAAGAAYAWQEAAK8FAAAAAA==&#10;">
                <v:fill on="t" focussize="0,0"/>
                <v:stroke weight="3pt" color="#F2F2F2" joinstyle="miter"/>
                <v:imagedata o:title=""/>
                <o:lock v:ext="edit" aspectratio="f"/>
                <v:textbox>
                  <w:txbxContent>
                    <w:p>
                      <w:pPr>
                        <w:jc w:val="center"/>
                      </w:pPr>
                      <w:r>
                        <w:rPr>
                          <w:rFonts w:hint="eastAsia"/>
                        </w:rPr>
                        <w:t>格栅井</w:t>
                      </w:r>
                    </w:p>
                  </w:txbxContent>
                </v:textbox>
              </v:shape>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69215</wp:posOffset>
                </wp:positionV>
                <wp:extent cx="0" cy="314325"/>
                <wp:effectExtent l="25400" t="0" r="31750" b="9525"/>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tailEnd type="triangle" w="sm" len="lg"/>
                        </a:ln>
                        <a:effectLst/>
                      </wps:spPr>
                      <wps:bodyPr/>
                    </wps:wsp>
                  </a:graphicData>
                </a:graphic>
              </wp:anchor>
            </w:drawing>
          </mc:Choice>
          <mc:Fallback>
            <w:pict>
              <v:shape id="_x0000_s1026" o:spid="_x0000_s1026" o:spt="32" type="#_x0000_t32" style="position:absolute;left:0pt;margin-left:132pt;margin-top:5.45pt;height:24.75pt;width:0pt;z-index:251666432;mso-width-relative:page;mso-height-relative:page;" filled="f" stroked="t" coordsize="21600,21600" o:gfxdata="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QE181AAAAAkBAAAPAAAAAAAAAAEAIAAA&#10;ACIAAABkcnMvZG93bnJldi54bWxQSwECFAAUAAAACACHTuJAhdZ+vxACAAD5AwAADgAAAAAAAAAB&#10;ACAAAAAjAQAAZHJzL2Uyb0RvYy54bWxQSwUGAAAAAAYABgBZAQAApQU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3141980</wp:posOffset>
                </wp:positionH>
                <wp:positionV relativeFrom="paragraph">
                  <wp:posOffset>342265</wp:posOffset>
                </wp:positionV>
                <wp:extent cx="1310640" cy="307340"/>
                <wp:effectExtent l="0" t="0" r="3810" b="1651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795780" cy="554355"/>
                        </a:xfrm>
                        <a:prstGeom prst="rect">
                          <a:avLst/>
                        </a:prstGeom>
                        <a:solidFill>
                          <a:srgbClr val="FFFFFF"/>
                        </a:solidFill>
                        <a:ln>
                          <a:noFill/>
                        </a:ln>
                        <a:effectLst/>
                      </wps:spPr>
                      <wps:txbx>
                        <w:txbxContent>
                          <w:p>
                            <w:r>
                              <w:rPr>
                                <w:rFonts w:hint="eastAsia"/>
                              </w:rPr>
                              <w:t>污泥排入化粪池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4pt;margin-top:26.95pt;height:24.2pt;width:103.2pt;z-index:251667456;mso-width-relative:page;mso-height-relative:page;" fillcolor="#FFFFFF" filled="t" stroked="f" coordsize="21600,21600" o:gfxdata="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Mpd2AAAAAoBAAAPAAAAAAAAAAEAIAAAACIAAABkcnMvZG93bnJldi54bWxQSwECFAAUAAAA&#10;CACHTuJAldzeQScCAABBBAAADgAAAAAAAAABACAAAAAnAQAAZHJzL2Uyb0RvYy54bWxQSwUGAAAA&#10;AAYABgBZAQAAwAUAAAAA&#10;">
                <v:fill on="t" focussize="0,0"/>
                <v:stroke on="f"/>
                <v:imagedata o:title=""/>
                <o:lock v:ext="edit" aspectratio="f"/>
                <v:textbox>
                  <w:txbxContent>
                    <w:p>
                      <w:r>
                        <w:rPr>
                          <w:rFonts w:hint="eastAsia"/>
                        </w:rPr>
                        <w:t>污泥排入化粪池</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2815590</wp:posOffset>
                </wp:positionH>
                <wp:positionV relativeFrom="paragraph">
                  <wp:posOffset>368300</wp:posOffset>
                </wp:positionV>
                <wp:extent cx="1753870" cy="1205230"/>
                <wp:effectExtent l="4445" t="0" r="28575" b="17780"/>
                <wp:wrapNone/>
                <wp:docPr id="16" name="肘形连接符 16"/>
                <wp:cNvGraphicFramePr/>
                <a:graphic xmlns:a="http://schemas.openxmlformats.org/drawingml/2006/main">
                  <a:graphicData uri="http://schemas.microsoft.com/office/word/2010/wordprocessingShape">
                    <wps:wsp>
                      <wps:cNvCnPr/>
                      <wps:spPr>
                        <a:xfrm rot="16200000">
                          <a:off x="0" y="0"/>
                          <a:ext cx="1753870" cy="1205230"/>
                        </a:xfrm>
                        <a:prstGeom prst="bentConnector3">
                          <a:avLst>
                            <a:gd name="adj1" fmla="val 50000"/>
                          </a:avLst>
                        </a:prstGeom>
                        <a:ln w="9525" cap="flat" cmpd="sng">
                          <a:solidFill>
                            <a:srgbClr val="000000"/>
                          </a:solidFill>
                          <a:prstDash val="solid"/>
                          <a:round/>
                          <a:headEnd type="none" w="med" len="med"/>
                          <a:tailEnd type="triangle" w="sm" len="lg"/>
                        </a:ln>
                        <a:effectLst/>
                      </wps:spPr>
                      <wps:bodyPr/>
                    </wps:wsp>
                  </a:graphicData>
                </a:graphic>
              </wp:anchor>
            </w:drawing>
          </mc:Choice>
          <mc:Fallback>
            <w:pict>
              <v:shape id="_x0000_s1026" o:spid="_x0000_s1026" o:spt="34" type="#_x0000_t34" style="position:absolute;left:0pt;margin-left:221.7pt;margin-top:29pt;height:94.9pt;width:138.1pt;rotation:-5898240f;z-index:251668480;mso-width-relative:page;mso-height-relative:page;" filled="f" stroked="t" coordsize="21600,21600" o:gfxdata="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gXKqLbAAAACgEAAA8AAAAAAAAAAQAgAAAAIgAAAGRycy9kb3du&#10;cmV2LnhtbFBLAQIUABQAAAAIAIdO4kA7g+0cNQIAAEAEAAAOAAAAAAAAAAEAIAAAACoBAABkcnMv&#10;ZTJvRG9jLnhtbFBLBQYAAAAABgAGAFkBAADRBQAAAAA=&#10;" adj="1080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4067175</wp:posOffset>
                </wp:positionH>
                <wp:positionV relativeFrom="paragraph">
                  <wp:posOffset>779780</wp:posOffset>
                </wp:positionV>
                <wp:extent cx="1359535" cy="0"/>
                <wp:effectExtent l="25400" t="0" r="31750" b="12065"/>
                <wp:wrapNone/>
                <wp:docPr id="12" name="直接箭头连接符 12"/>
                <wp:cNvGraphicFramePr/>
                <a:graphic xmlns:a="http://schemas.openxmlformats.org/drawingml/2006/main">
                  <a:graphicData uri="http://schemas.microsoft.com/office/word/2010/wordprocessingShape">
                    <wps:wsp>
                      <wps:cNvCnPr/>
                      <wps:spPr>
                        <a:xfrm rot="5400000">
                          <a:off x="0" y="0"/>
                          <a:ext cx="1359535"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320.25pt;margin-top:61.4pt;height:0pt;width:107.05pt;rotation:5898240f;z-index:251669504;mso-width-relative:page;mso-height-relative:page;" filled="f" stroked="t" coordsize="21600,21600" o:gfxdata="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2zBYrYAAAACwEAAA8A&#10;AAAAAAAAAQAgAAAAIgAAAGRycy9kb3ducmV2LnhtbFBLAQIUABQAAAAIAIdO4kDAG2dWFwIAAAwE&#10;AAAOAAAAAAAAAAEAIAAAACcBAABkcnMvZTJvRG9jLnhtbFBLBQYAAAAABgAGAFkBAACwBQAAAAA=&#10;">
                <v:fill on="f" focussize="0,0"/>
                <v:stroke color="#000000" joinstyle="round" endarrow="block" endarrowwidth="narrow" endarrowlength="long"/>
                <v:imagedata o:title=""/>
                <o:lock v:ext="edit" aspectratio="f"/>
              </v:shape>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1521460</wp:posOffset>
                </wp:positionH>
                <wp:positionV relativeFrom="paragraph">
                  <wp:posOffset>421640</wp:posOffset>
                </wp:positionV>
                <wp:extent cx="241300" cy="9525"/>
                <wp:effectExtent l="15875" t="635" r="31750" b="5715"/>
                <wp:wrapNone/>
                <wp:docPr id="34" name="肘形连接符 34"/>
                <wp:cNvGraphicFramePr/>
                <a:graphic xmlns:a="http://schemas.openxmlformats.org/drawingml/2006/main">
                  <a:graphicData uri="http://schemas.microsoft.com/office/word/2010/wordprocessingShape">
                    <wps:wsp>
                      <wps:cNvCnPr/>
                      <wps:spPr>
                        <a:xfrm rot="5400000">
                          <a:off x="0" y="0"/>
                          <a:ext cx="241300" cy="9525"/>
                        </a:xfrm>
                        <a:prstGeom prst="bentConnector3">
                          <a:avLst>
                            <a:gd name="adj1" fmla="val 50130"/>
                          </a:avLst>
                        </a:prstGeom>
                        <a:ln w="9525" cap="flat" cmpd="sng">
                          <a:solidFill>
                            <a:srgbClr val="000000"/>
                          </a:solidFill>
                          <a:prstDash val="solid"/>
                          <a:miter/>
                          <a:headEnd type="none" w="med" len="med"/>
                          <a:tailEnd type="triangle" w="sm" len="lg"/>
                        </a:ln>
                        <a:effectLst/>
                      </wps:spPr>
                      <wps:bodyPr/>
                    </wps:wsp>
                  </a:graphicData>
                </a:graphic>
              </wp:anchor>
            </w:drawing>
          </mc:Choice>
          <mc:Fallback>
            <w:pict>
              <v:shape id="_x0000_s1026" o:spid="_x0000_s1026" o:spt="34" type="#_x0000_t34" style="position:absolute;left:0pt;margin-left:119.8pt;margin-top:33.2pt;height:0.75pt;width:19pt;rotation:5898240f;z-index:251670528;mso-width-relative:page;mso-height-relative:page;" filled="f" stroked="t" coordsize="21600,21600" o:gfxdata="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h4Fn1gAAAAkBAAAPAAAAAAAAAAEAIAAAACIAAABkcnMvZG93bnJldi54bWxQSwECFAAU&#10;AAAACACHTuJA7Kl9uSwCAAA7BAAADgAAAAAAAAABACAAAAAlAQAAZHJzL2Uyb0RvYy54bWxQSwUG&#10;AAAAAAYABgBZAQAAwwUAAAAA&#10;" adj="10828">
                <v:fill on="f" focussize="0,0"/>
                <v:stroke color="#000000" joinstyle="miter"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370205</wp:posOffset>
                </wp:positionH>
                <wp:positionV relativeFrom="paragraph">
                  <wp:posOffset>1270</wp:posOffset>
                </wp:positionV>
                <wp:extent cx="1842135" cy="294005"/>
                <wp:effectExtent l="6350" t="6350" r="18415" b="23495"/>
                <wp:wrapNone/>
                <wp:docPr id="20" name="文本框 20"/>
                <wp:cNvGraphicFramePr/>
                <a:graphic xmlns:a="http://schemas.openxmlformats.org/drawingml/2006/main">
                  <a:graphicData uri="http://schemas.microsoft.com/office/word/2010/wordprocessingShape">
                    <wps:wsp>
                      <wps:cNvSpPr txBox="1"/>
                      <wps:spPr>
                        <a:xfrm>
                          <a:off x="0" y="0"/>
                          <a:ext cx="1842135" cy="294005"/>
                        </a:xfrm>
                        <a:prstGeom prst="rect">
                          <a:avLst/>
                        </a:prstGeom>
                        <a:solidFill>
                          <a:srgbClr val="95B3D7"/>
                        </a:solidFill>
                        <a:ln w="12700" cap="flat" cmpd="sng">
                          <a:solidFill>
                            <a:srgbClr val="F2F2F2"/>
                          </a:solidFill>
                          <a:prstDash val="solid"/>
                          <a:miter/>
                          <a:headEnd type="none" w="med" len="med"/>
                          <a:tailEnd type="none" w="med" len="med"/>
                        </a:ln>
                        <a:effectLst/>
                      </wps:spPr>
                      <wps:txbx>
                        <w:txbxContent>
                          <w:p>
                            <w:pPr>
                              <w:jc w:val="center"/>
                            </w:pPr>
                            <w:r>
                              <w:rPr>
                                <w:rFonts w:hint="eastAsia"/>
                              </w:rPr>
                              <w:t>调节池1（原有初沉池）</w:t>
                            </w:r>
                          </w:p>
                        </w:txbxContent>
                      </wps:txbx>
                      <wps:bodyPr upright="1"/>
                    </wps:wsp>
                  </a:graphicData>
                </a:graphic>
              </wp:anchor>
            </w:drawing>
          </mc:Choice>
          <mc:Fallback>
            <w:pict>
              <v:shape id="_x0000_s1026" o:spid="_x0000_s1026" o:spt="202" type="#_x0000_t202" style="position:absolute;left:0pt;margin-left:29.15pt;margin-top:0.1pt;height:23.15pt;width:145.05pt;z-index:251671552;mso-width-relative:page;mso-height-relative:page;" fillcolor="#95B3D7" filled="t" stroked="t" coordsize="21600,21600" o:gfxdata="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UoedtcAAAAGAQAADwAA&#10;AAAAAAABACAAAAAiAAAAZHJzL2Rvd25yZXYueG1sUEsBAhQAFAAAAAgAh07iQPSt9fQXAgAARwQA&#10;AA4AAAAAAAAAAQAgAAAAJgEAAGRycy9lMm9Eb2MueG1sUEsFBgAAAAAGAAYAWQEAAK8FAAAAAA==&#10;">
                <v:fill on="t" focussize="0,0"/>
                <v:stroke weight="1pt" color="#F2F2F2" joinstyle="miter"/>
                <v:imagedata o:title=""/>
                <o:lock v:ext="edit" aspectratio="f"/>
                <v:textbox>
                  <w:txbxContent>
                    <w:p>
                      <w:pPr>
                        <w:jc w:val="center"/>
                      </w:pPr>
                      <w:r>
                        <w:rPr>
                          <w:rFonts w:hint="eastAsia"/>
                        </w:rPr>
                        <w:t>调节池1（原有初沉池）</w:t>
                      </w:r>
                    </w:p>
                  </w:txbxContent>
                </v:textbox>
              </v:shape>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2494280</wp:posOffset>
                </wp:positionH>
                <wp:positionV relativeFrom="paragraph">
                  <wp:posOffset>132080</wp:posOffset>
                </wp:positionV>
                <wp:extent cx="323850" cy="333375"/>
                <wp:effectExtent l="0" t="0" r="0" b="952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rect">
                          <a:avLst/>
                        </a:prstGeom>
                        <a:solidFill>
                          <a:srgbClr val="FFFFFF"/>
                        </a:solidFill>
                        <a:ln>
                          <a:noFill/>
                        </a:ln>
                        <a:effectLst/>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4pt;margin-top:10.4pt;height:26.25pt;width:25.5pt;z-index:251672576;mso-width-relative:page;mso-height-relative:page;" fillcolor="#FFFFFF" filled="t" stroked="f" coordsize="21600,21600" o:gfxdata="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Z3V&#10;QtcAAAAJAQAADwAAAAAAAAABACAAAAAiAAAAZHJzL2Rvd25yZXYueG1sUEsBAhQAFAAAAAgAh07i&#10;QC2qJJkjAgAAQAQAAA4AAAAAAAAAAQAgAAAAJgEAAGRycy9lMm9Eb2MueG1sUEsFBgAAAAAGAAYA&#10;WQEAALsFAAAAAA==&#10;">
                <v:fill on="t" focussize="0,0"/>
                <v:stroke on="f"/>
                <v:imagedata o:title=""/>
                <o:lock v:ext="edit" aspectratio="f"/>
                <v:textbox>
                  <w:txbxContent>
                    <w:p>
                      <w:r>
                        <w:rPr>
                          <w:rFonts w:hint="eastAsia"/>
                        </w:rPr>
                        <w:t>泵</w:t>
                      </w:r>
                    </w:p>
                  </w:txbxContent>
                </v:textbox>
              </v:rect>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-650240</wp:posOffset>
                </wp:positionH>
                <wp:positionV relativeFrom="paragraph">
                  <wp:posOffset>342900</wp:posOffset>
                </wp:positionV>
                <wp:extent cx="1795780" cy="333375"/>
                <wp:effectExtent l="0" t="0" r="13970" b="9525"/>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795780" cy="333375"/>
                        </a:xfrm>
                        <a:prstGeom prst="rect">
                          <a:avLst/>
                        </a:prstGeom>
                        <a:solidFill>
                          <a:srgbClr val="FFFFFF"/>
                        </a:solidFill>
                        <a:ln>
                          <a:noFill/>
                        </a:ln>
                        <a:effectLst/>
                      </wps:spPr>
                      <wps:txbx>
                        <w:txbxContent>
                          <w:p>
                            <w:r>
                              <w:rPr>
                                <w:rFonts w:hint="eastAsia"/>
                              </w:rPr>
                              <w:t>PAC、PAM加药装置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2pt;margin-top:27pt;height:26.25pt;width:141.4pt;z-index:251673600;mso-width-relative:page;mso-height-relative:page;" fillcolor="#FFFFFF" filled="t" stroked="f" coordsize="21600,21600" o:gfxdata="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E9j+dgAAAALAQAADwAAAAAAAAABACAAAAAiAAAAZHJzL2Rvd25yZXYueG1sUEsBAhQAFAAAAAgA&#10;h07iQK5xcZ8lAgAAQQQAAA4AAAAAAAAAAQAgAAAAJwEAAGRycy9lMm9Eb2MueG1sUEsFBgAAAAAG&#10;AAYAWQEAAL4FAAAAAA==&#10;">
                <v:fill on="t" focussize="0,0"/>
                <v:stroke on="f"/>
                <v:imagedata o:title=""/>
                <o:lock v:ext="edit" aspectratio="f"/>
                <v:textbox>
                  <w:txbxContent>
                    <w:p>
                      <w:r>
                        <w:rPr>
                          <w:rFonts w:hint="eastAsia"/>
                        </w:rPr>
                        <w:t>PAC、PAM加药装置</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column">
                  <wp:posOffset>3891915</wp:posOffset>
                </wp:positionH>
                <wp:positionV relativeFrom="paragraph">
                  <wp:posOffset>320675</wp:posOffset>
                </wp:positionV>
                <wp:extent cx="1710690" cy="324485"/>
                <wp:effectExtent l="0" t="0" r="3810" b="1841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1795780" cy="554355"/>
                        </a:xfrm>
                        <a:prstGeom prst="rect">
                          <a:avLst/>
                        </a:prstGeom>
                        <a:solidFill>
                          <a:srgbClr val="FFFFFF"/>
                        </a:solidFill>
                        <a:ln>
                          <a:noFill/>
                        </a:ln>
                        <a:effectLst/>
                      </wps:spPr>
                      <wps:txbx>
                        <w:txbxContent>
                          <w:p>
                            <w:r>
                              <w:rPr>
                                <w:rFonts w:hint="eastAsia"/>
                              </w:rPr>
                              <w:t>化粪池污泥定期清理外运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45pt;margin-top:25.25pt;height:25.55pt;width:134.7pt;z-index:251674624;mso-width-relative:page;mso-height-relative:page;" fillcolor="#FFFFFF" filled="t" stroked="f" coordsize="21600,21600" o:gfxdata="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PirA7XAAAACgEAAA8AAAAAAAAAAQAgAAAAIgAAAGRycy9kb3ducmV2LnhtbFBLAQIUABQAAAAI&#10;AIdO4kDTMxOqJwIAAEEEAAAOAAAAAAAAAAEAIAAAACYBAABkcnMvZTJvRG9jLnhtbFBLBQYAAAAA&#10;BgAGAFkBAAC/BQAAAAA=&#10;">
                <v:fill on="t" focussize="0,0"/>
                <v:stroke on="f"/>
                <v:imagedata o:title=""/>
                <o:lock v:ext="edit" aspectratio="f"/>
                <v:textbox>
                  <w:txbxContent>
                    <w:p>
                      <w:r>
                        <w:rPr>
                          <w:rFonts w:hint="eastAsia"/>
                        </w:rPr>
                        <w:t>化粪池污泥定期清理外运</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column">
                  <wp:posOffset>2193290</wp:posOffset>
                </wp:positionH>
                <wp:positionV relativeFrom="paragraph">
                  <wp:posOffset>65405</wp:posOffset>
                </wp:positionV>
                <wp:extent cx="930275" cy="0"/>
                <wp:effectExtent l="0" t="25400" r="3175" b="31750"/>
                <wp:wrapNone/>
                <wp:docPr id="17" name="直接箭头连接符 17"/>
                <wp:cNvGraphicFramePr/>
                <a:graphic xmlns:a="http://schemas.openxmlformats.org/drawingml/2006/main">
                  <a:graphicData uri="http://schemas.microsoft.com/office/word/2010/wordprocessingShape">
                    <wps:wsp>
                      <wps:cNvCnPr/>
                      <wps:spPr>
                        <a:xfrm>
                          <a:off x="0" y="0"/>
                          <a:ext cx="930275"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172.7pt;margin-top:5.15pt;height:0pt;width:73.25pt;z-index:251675648;mso-width-relative:page;mso-height-relative:page;" filled="f" stroked="t" coordsize="21600,21600" o:gfxdata="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5Ow91QAAAAkBAAAPAAAAAAAAAAEAIAAAACIA&#10;AABkcnMvZG93bnJldi54bWxQSwECFAAUAAAACACHTuJAba+1zwwCAAD9AwAADgAAAAAAAAABACAA&#10;AAAkAQAAZHJzL2Uyb0RvYy54bWxQSwUGAAAAAAYABgBZAQAAogU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column">
                  <wp:posOffset>370205</wp:posOffset>
                </wp:positionH>
                <wp:positionV relativeFrom="paragraph">
                  <wp:posOffset>23495</wp:posOffset>
                </wp:positionV>
                <wp:extent cx="1813560" cy="278765"/>
                <wp:effectExtent l="6350" t="6350" r="8890" b="19685"/>
                <wp:wrapNone/>
                <wp:docPr id="14" name="文本框 14"/>
                <wp:cNvGraphicFramePr/>
                <a:graphic xmlns:a="http://schemas.openxmlformats.org/drawingml/2006/main">
                  <a:graphicData uri="http://schemas.microsoft.com/office/word/2010/wordprocessingShape">
                    <wps:wsp>
                      <wps:cNvSpPr txBox="1"/>
                      <wps:spPr>
                        <a:xfrm>
                          <a:off x="0" y="0"/>
                          <a:ext cx="1813560" cy="278765"/>
                        </a:xfrm>
                        <a:prstGeom prst="rect">
                          <a:avLst/>
                        </a:prstGeom>
                        <a:solidFill>
                          <a:srgbClr val="95B3D7"/>
                        </a:solidFill>
                        <a:ln w="12700" cap="flat" cmpd="sng">
                          <a:solidFill>
                            <a:srgbClr val="F2F2F2"/>
                          </a:solidFill>
                          <a:prstDash val="solid"/>
                          <a:miter/>
                          <a:headEnd type="none" w="med" len="med"/>
                          <a:tailEnd type="none" w="med" len="med"/>
                        </a:ln>
                        <a:effectLst/>
                      </wps:spPr>
                      <wps:txbx>
                        <w:txbxContent>
                          <w:p>
                            <w:pPr>
                              <w:jc w:val="center"/>
                            </w:pPr>
                            <w:r>
                              <w:rPr>
                                <w:rFonts w:hint="eastAsia"/>
                              </w:rPr>
                              <w:t>调节池2（原生物接触池）</w:t>
                            </w:r>
                          </w:p>
                        </w:txbxContent>
                      </wps:txbx>
                      <wps:bodyPr upright="1"/>
                    </wps:wsp>
                  </a:graphicData>
                </a:graphic>
              </wp:anchor>
            </w:drawing>
          </mc:Choice>
          <mc:Fallback>
            <w:pict>
              <v:shape id="_x0000_s1026" o:spid="_x0000_s1026" o:spt="202" type="#_x0000_t202" style="position:absolute;left:0pt;margin-left:29.15pt;margin-top:1.85pt;height:21.95pt;width:142.8pt;z-index:251676672;mso-width-relative:page;mso-height-relative:page;" fillcolor="#95B3D7" filled="t" stroked="t" coordsize="21600,21600" o:gfxdata="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GNAq2AAAAAcBAAAPAAAA&#10;AAAAAAEAIAAAACIAAABkcnMvZG93bnJldi54bWxQSwECFAAUAAAACACHTuJA3NnY4xUCAABHBAAA&#10;DgAAAAAAAAABACAAAAAnAQAAZHJzL2Uyb0RvYy54bWxQSwUGAAAAAAYABgBZAQAArgUAAAAA&#10;">
                <v:fill on="t" focussize="0,0"/>
                <v:stroke weight="1pt" color="#F2F2F2" joinstyle="miter"/>
                <v:imagedata o:title=""/>
                <o:lock v:ext="edit" aspectratio="f"/>
                <v:textbox>
                  <w:txbxContent>
                    <w:p>
                      <w:pPr>
                        <w:jc w:val="center"/>
                      </w:pPr>
                      <w:r>
                        <w:rPr>
                          <w:rFonts w:hint="eastAsia"/>
                        </w:rPr>
                        <w:t>调节池2（原生物接触池）</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77696" behindDoc="0" locked="0" layoutInCell="1" allowOverlap="1">
                <wp:simplePos x="0" y="0"/>
                <wp:positionH relativeFrom="column">
                  <wp:posOffset>1666875</wp:posOffset>
                </wp:positionH>
                <wp:positionV relativeFrom="paragraph">
                  <wp:posOffset>330835</wp:posOffset>
                </wp:positionV>
                <wp:extent cx="0" cy="314325"/>
                <wp:effectExtent l="25400" t="0" r="31750" b="952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tailEnd type="triangle" w="sm" len="lg"/>
                        </a:ln>
                        <a:effectLst/>
                      </wps:spPr>
                      <wps:bodyPr/>
                    </wps:wsp>
                  </a:graphicData>
                </a:graphic>
              </wp:anchor>
            </w:drawing>
          </mc:Choice>
          <mc:Fallback>
            <w:pict>
              <v:shape id="_x0000_s1026" o:spid="_x0000_s1026" o:spt="32" type="#_x0000_t32" style="position:absolute;left:0pt;margin-left:131.25pt;margin-top:26.05pt;height:24.75pt;width:0pt;z-index:251677696;mso-width-relative:page;mso-height-relative:page;" filled="f" stroked="t" coordsize="21600,21600" o:gfxdata="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feULUAAAACgEAAA8AAAAAAAAAAQAgAAAA&#10;IgAAAGRycy9kb3ducmV2LnhtbFBLAQIUABQAAAAIAIdO4kCZbrXwDwIAAPkDAAAOAAAAAAAAAAEA&#10;IAAAACMBAABkcnMvZTJvRG9jLnhtbFBLBQYAAAAABgAGAFkBAACkBQ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78720" behindDoc="0" locked="0" layoutInCell="1" allowOverlap="1">
                <wp:simplePos x="0" y="0"/>
                <wp:positionH relativeFrom="column">
                  <wp:posOffset>2494280</wp:posOffset>
                </wp:positionH>
                <wp:positionV relativeFrom="paragraph">
                  <wp:posOffset>191135</wp:posOffset>
                </wp:positionV>
                <wp:extent cx="323850" cy="333375"/>
                <wp:effectExtent l="0" t="0" r="0" b="952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rect">
                          <a:avLst/>
                        </a:prstGeom>
                        <a:solidFill>
                          <a:srgbClr val="FFFFFF"/>
                        </a:solidFill>
                        <a:ln>
                          <a:noFill/>
                        </a:ln>
                        <a:effectLst/>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4pt;margin-top:15.05pt;height:26.25pt;width:25.5pt;z-index:251678720;mso-width-relative:page;mso-height-relative:page;" fillcolor="#FFFFFF" filled="t" stroked="f" coordsize="21600,21600" o:gfxdata="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jx1&#10;PdcAAAAJAQAADwAAAAAAAAABACAAAAAiAAAAZHJzL2Rvd25yZXYueG1sUEsBAhQAFAAAAAgAh07i&#10;QCys67sjAgAAQAQAAA4AAAAAAAAAAQAgAAAAJgEAAGRycy9lMm9Eb2MueG1sUEsFBgAAAAAGAAYA&#10;WQEAALsFAAAAAA==&#10;">
                <v:fill on="t" focussize="0,0"/>
                <v:stroke on="f"/>
                <v:imagedata o:title=""/>
                <o:lock v:ext="edit" aspectratio="f"/>
                <v:textbox>
                  <w:txbxContent>
                    <w:p>
                      <w:r>
                        <w:rPr>
                          <w:rFonts w:hint="eastAsia"/>
                        </w:rPr>
                        <w:t>泵</w:t>
                      </w:r>
                    </w:p>
                  </w:txbxContent>
                </v:textbox>
              </v:rect>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9744" behindDoc="0" locked="0" layoutInCell="1" allowOverlap="1">
                <wp:simplePos x="0" y="0"/>
                <wp:positionH relativeFrom="column">
                  <wp:posOffset>680085</wp:posOffset>
                </wp:positionH>
                <wp:positionV relativeFrom="paragraph">
                  <wp:posOffset>85090</wp:posOffset>
                </wp:positionV>
                <wp:extent cx="930275" cy="0"/>
                <wp:effectExtent l="0" t="25400" r="3175" b="31750"/>
                <wp:wrapNone/>
                <wp:docPr id="15" name="直接箭头连接符 15"/>
                <wp:cNvGraphicFramePr/>
                <a:graphic xmlns:a="http://schemas.openxmlformats.org/drawingml/2006/main">
                  <a:graphicData uri="http://schemas.microsoft.com/office/word/2010/wordprocessingShape">
                    <wps:wsp>
                      <wps:cNvCnPr/>
                      <wps:spPr>
                        <a:xfrm>
                          <a:off x="0" y="0"/>
                          <a:ext cx="930275"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53.55pt;margin-top:6.7pt;height:0pt;width:73.25pt;z-index:251679744;mso-width-relative:page;mso-height-relative:page;" filled="f" stroked="t" coordsize="21600,21600" o:gfxdata="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IFlXVAAAACQEAAA8AAAAAAAAAAQAgAAAAIgAA&#10;AGRycy9kb3ducmV2LnhtbFBLAQIUABQAAAAIAIdO4kCGXCVSCwIAAP0DAAAOAAAAAAAAAAEAIAAA&#10;ACQBAABkcnMvZTJvRG9jLnhtbFBLBQYAAAAABgAGAFkBAAChBQ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2174240</wp:posOffset>
                </wp:positionH>
                <wp:positionV relativeFrom="paragraph">
                  <wp:posOffset>277495</wp:posOffset>
                </wp:positionV>
                <wp:extent cx="930275" cy="0"/>
                <wp:effectExtent l="0" t="25400" r="3175" b="31750"/>
                <wp:wrapNone/>
                <wp:docPr id="22" name="直接箭头连接符 22"/>
                <wp:cNvGraphicFramePr/>
                <a:graphic xmlns:a="http://schemas.openxmlformats.org/drawingml/2006/main">
                  <a:graphicData uri="http://schemas.microsoft.com/office/word/2010/wordprocessingShape">
                    <wps:wsp>
                      <wps:cNvCnPr/>
                      <wps:spPr>
                        <a:xfrm>
                          <a:off x="0" y="0"/>
                          <a:ext cx="930275"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171.2pt;margin-top:21.85pt;height:0pt;width:73.25pt;z-index:251680768;mso-width-relative:page;mso-height-relative:page;" filled="f" stroked="t" coordsize="21600,21600" o:gfxdata="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V0a8dYAAAAJAQAADwAAAAAAAAABACAAAAAi&#10;AAAAZHJzL2Rvd25yZXYueG1sUEsBAhQAFAAAAAgAh07iQI1Jyk0MAgAA/QMAAA4AAAAAAAAAAQAg&#10;AAAAJQEAAGRycy9lMm9Eb2MueG1sUEsFBgAAAAAGAAYAWQEAAKMFA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248920</wp:posOffset>
                </wp:positionV>
                <wp:extent cx="2075180" cy="370840"/>
                <wp:effectExtent l="6350" t="6350" r="13970" b="22860"/>
                <wp:wrapNone/>
                <wp:docPr id="10" name="文本框 10"/>
                <wp:cNvGraphicFramePr/>
                <a:graphic xmlns:a="http://schemas.openxmlformats.org/drawingml/2006/main">
                  <a:graphicData uri="http://schemas.microsoft.com/office/word/2010/wordprocessingShape">
                    <wps:wsp>
                      <wps:cNvSpPr txBox="1"/>
                      <wps:spPr>
                        <a:xfrm>
                          <a:off x="0" y="0"/>
                          <a:ext cx="2075180" cy="370840"/>
                        </a:xfrm>
                        <a:prstGeom prst="rect">
                          <a:avLst/>
                        </a:prstGeom>
                        <a:solidFill>
                          <a:srgbClr val="95B3D7"/>
                        </a:solidFill>
                        <a:ln w="12700" cap="flat" cmpd="sng">
                          <a:solidFill>
                            <a:srgbClr val="F2F2F2"/>
                          </a:solidFill>
                          <a:prstDash val="solid"/>
                          <a:miter/>
                          <a:headEnd type="none" w="med" len="med"/>
                          <a:tailEnd type="none" w="med" len="med"/>
                        </a:ln>
                        <a:effectLst/>
                      </wps:spPr>
                      <wps:txbx>
                        <w:txbxContent>
                          <w:p>
                            <w:pPr>
                              <w:jc w:val="center"/>
                            </w:pPr>
                            <w:r>
                              <w:rPr>
                                <w:rFonts w:hint="eastAsia"/>
                              </w:rPr>
                              <w:t>斜管沉淀池（原有双效过滤池）</w:t>
                            </w:r>
                          </w:p>
                        </w:txbxContent>
                      </wps:txbx>
                      <wps:bodyPr upright="1"/>
                    </wps:wsp>
                  </a:graphicData>
                </a:graphic>
              </wp:anchor>
            </w:drawing>
          </mc:Choice>
          <mc:Fallback>
            <w:pict>
              <v:shape id="_x0000_s1026" o:spid="_x0000_s1026" o:spt="202" type="#_x0000_t202" style="position:absolute;left:0pt;margin-left:8.55pt;margin-top:19.6pt;height:29.2pt;width:163.4pt;z-index:251681792;mso-width-relative:page;mso-height-relative:page;" fillcolor="#95B3D7" filled="t" stroked="t" coordsize="21600,21600" o:gfxdata="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OS3ptgAAAAIAQAADwAA&#10;AAAAAAABACAAAAAiAAAAZHJzL2Rvd25yZXYueG1sUEsBAhQAFAAAAAgAh07iQNetrHUWAgAARwQA&#10;AA4AAAAAAAAAAQAgAAAAJwEAAGRycy9lMm9Eb2MueG1sUEsFBgAAAAAGAAYAWQEAAK8FAAAAAA==&#10;">
                <v:fill on="t" focussize="0,0"/>
                <v:stroke weight="1pt" color="#F2F2F2" joinstyle="miter"/>
                <v:imagedata o:title=""/>
                <o:lock v:ext="edit" aspectratio="f"/>
                <v:textbox>
                  <w:txbxContent>
                    <w:p>
                      <w:pPr>
                        <w:jc w:val="center"/>
                      </w:pPr>
                      <w:r>
                        <w:rPr>
                          <w:rFonts w:hint="eastAsia"/>
                        </w:rPr>
                        <w:t>斜管沉淀池（原有双效过滤池）</w:t>
                      </w:r>
                    </w:p>
                  </w:txbxContent>
                </v:textbox>
              </v:shape>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2816" behindDoc="0" locked="0" layoutInCell="1" allowOverlap="1">
                <wp:simplePos x="0" y="0"/>
                <wp:positionH relativeFrom="column">
                  <wp:posOffset>1666875</wp:posOffset>
                </wp:positionH>
                <wp:positionV relativeFrom="paragraph">
                  <wp:posOffset>237490</wp:posOffset>
                </wp:positionV>
                <wp:extent cx="0" cy="314325"/>
                <wp:effectExtent l="25400" t="0" r="31750" b="9525"/>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tailEnd type="triangle" w="sm" len="lg"/>
                        </a:ln>
                        <a:effectLst/>
                      </wps:spPr>
                      <wps:bodyPr/>
                    </wps:wsp>
                  </a:graphicData>
                </a:graphic>
              </wp:anchor>
            </w:drawing>
          </mc:Choice>
          <mc:Fallback>
            <w:pict>
              <v:shape id="_x0000_s1026" o:spid="_x0000_s1026" o:spt="32" type="#_x0000_t32" style="position:absolute;left:0pt;margin-left:131.25pt;margin-top:18.7pt;height:24.75pt;width:0pt;z-index:251682816;mso-width-relative:page;mso-height-relative:page;" filled="f" stroked="t" coordsize="21600,21600" o:gfxdata="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7I3wtUAAAAJAQAADwAAAAAAAAABACAA&#10;AAAiAAAAZHJzL2Rvd25yZXYueG1sUEsBAhQAFAAAAAgAh07iQHid1DkQAgAA+QMAAA4AAAAAAAAA&#10;AQAgAAAAJAEAAGRycy9lMm9Eb2MueG1sUEsFBgAAAAAGAAYAWQEAAKYFA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3840" behindDoc="0" locked="0" layoutInCell="1" allowOverlap="1">
                <wp:simplePos x="0" y="0"/>
                <wp:positionH relativeFrom="column">
                  <wp:posOffset>2494280</wp:posOffset>
                </wp:positionH>
                <wp:positionV relativeFrom="paragraph">
                  <wp:posOffset>106045</wp:posOffset>
                </wp:positionV>
                <wp:extent cx="323850" cy="333375"/>
                <wp:effectExtent l="0" t="0" r="0" b="952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rect">
                          <a:avLst/>
                        </a:prstGeom>
                        <a:solidFill>
                          <a:srgbClr val="FFFFFF"/>
                        </a:solidFill>
                        <a:ln>
                          <a:noFill/>
                        </a:ln>
                        <a:effectLst/>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4pt;margin-top:8.35pt;height:26.25pt;width:25.5pt;z-index:251683840;mso-width-relative:page;mso-height-relative:page;" fillcolor="#FFFFFF" filled="t" stroked="f" coordsize="21600,21600" o:gfxdata="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dLC&#10;iNcAAAAJAQAADwAAAAAAAAABACAAAAAiAAAAZHJzL2Rvd25yZXYueG1sUEsBAhQAFAAAAAgAh07i&#10;QB4gxXwjAgAAQAQAAA4AAAAAAAAAAQAgAAAAJgEAAGRycy9lMm9Eb2MueG1sUEsFBgAAAAAGAAYA&#10;WQEAALsFAAAAAA==&#10;">
                <v:fill on="t" focussize="0,0"/>
                <v:stroke on="f"/>
                <v:imagedata o:title=""/>
                <o:lock v:ext="edit" aspectratio="f"/>
                <v:textbox>
                  <w:txbxContent>
                    <w:p>
                      <w:r>
                        <w:rPr>
                          <w:rFonts w:hint="eastAsia"/>
                        </w:rPr>
                        <w:t>泵</w:t>
                      </w:r>
                    </w:p>
                  </w:txbxContent>
                </v:textbox>
              </v:rect>
            </w:pict>
          </mc:Fallback>
        </mc:AlternateConten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4864" behindDoc="0" locked="0" layoutInCell="1" allowOverlap="1">
                <wp:simplePos x="0" y="0"/>
                <wp:positionH relativeFrom="column">
                  <wp:posOffset>2588895</wp:posOffset>
                </wp:positionH>
                <wp:positionV relativeFrom="paragraph">
                  <wp:posOffset>117475</wp:posOffset>
                </wp:positionV>
                <wp:extent cx="1428750" cy="398780"/>
                <wp:effectExtent l="19050" t="19050" r="19050" b="20320"/>
                <wp:wrapNone/>
                <wp:docPr id="21" name="文本框 21"/>
                <wp:cNvGraphicFramePr/>
                <a:graphic xmlns:a="http://schemas.openxmlformats.org/drawingml/2006/main">
                  <a:graphicData uri="http://schemas.microsoft.com/office/word/2010/wordprocessingShape">
                    <wps:wsp>
                      <wps:cNvSpPr txBox="1"/>
                      <wps:spPr>
                        <a:xfrm>
                          <a:off x="0" y="0"/>
                          <a:ext cx="1428750" cy="398780"/>
                        </a:xfrm>
                        <a:prstGeom prst="rect">
                          <a:avLst/>
                        </a:prstGeom>
                        <a:solidFill>
                          <a:srgbClr val="9BBB59"/>
                        </a:solidFill>
                        <a:ln w="38100" cap="flat" cmpd="sng">
                          <a:solidFill>
                            <a:srgbClr val="F2F2F2"/>
                          </a:solidFill>
                          <a:prstDash val="solid"/>
                          <a:miter/>
                          <a:headEnd type="none" w="med" len="med"/>
                          <a:tailEnd type="none" w="med" len="med"/>
                        </a:ln>
                        <a:effectLst/>
                      </wps:spPr>
                      <wps:txbx>
                        <w:txbxContent>
                          <w:p>
                            <w:pPr>
                              <w:ind w:firstLine="140" w:firstLineChars="67"/>
                            </w:pPr>
                            <w:r>
                              <w:rPr>
                                <w:rFonts w:hint="eastAsia"/>
                              </w:rPr>
                              <w:t>次氯酸钠加药装置</w:t>
                            </w:r>
                          </w:p>
                        </w:txbxContent>
                      </wps:txbx>
                      <wps:bodyPr upright="1"/>
                    </wps:wsp>
                  </a:graphicData>
                </a:graphic>
              </wp:anchor>
            </w:drawing>
          </mc:Choice>
          <mc:Fallback>
            <w:pict>
              <v:shape id="_x0000_s1026" o:spid="_x0000_s1026" o:spt="202" type="#_x0000_t202" style="position:absolute;left:0pt;margin-left:203.85pt;margin-top:9.25pt;height:31.4pt;width:112.5pt;z-index:251684864;mso-width-relative:page;mso-height-relative:page;" fillcolor="#9BBB59" filled="t" stroked="t" coordsize="21600,21600" o:gfxdata="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Ve5vzYAAAACQEAAA8A&#10;AAAAAAAAAQAgAAAAIgAAAGRycy9kb3ducmV2LnhtbFBLAQIUABQAAAAIAIdO4kBGTCriFwIAAEcE&#10;AAAOAAAAAAAAAAEAIAAAACcBAABkcnMvZTJvRG9jLnhtbFBLBQYAAAAABgAGAFkBAACwBQAAAAA=&#10;">
                <v:fill on="t" focussize="0,0"/>
                <v:stroke weight="3pt" color="#F2F2F2" joinstyle="miter"/>
                <v:imagedata o:title=""/>
                <o:lock v:ext="edit" aspectratio="f"/>
                <v:textbox>
                  <w:txbxContent>
                    <w:p>
                      <w:pPr>
                        <w:ind w:firstLine="140" w:firstLineChars="67"/>
                      </w:pPr>
                      <w:r>
                        <w:rPr>
                          <w:rFonts w:hint="eastAsia"/>
                        </w:rPr>
                        <w:t>次氯酸钠加药装置</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5888" behindDoc="0" locked="0" layoutInCell="1" allowOverlap="1">
                <wp:simplePos x="0" y="0"/>
                <wp:positionH relativeFrom="column">
                  <wp:posOffset>2174240</wp:posOffset>
                </wp:positionH>
                <wp:positionV relativeFrom="paragraph">
                  <wp:posOffset>325120</wp:posOffset>
                </wp:positionV>
                <wp:extent cx="405130" cy="0"/>
                <wp:effectExtent l="0" t="25400" r="13970" b="31750"/>
                <wp:wrapNone/>
                <wp:docPr id="11" name="直接箭头连接符 11"/>
                <wp:cNvGraphicFramePr/>
                <a:graphic xmlns:a="http://schemas.openxmlformats.org/drawingml/2006/main">
                  <a:graphicData uri="http://schemas.microsoft.com/office/word/2010/wordprocessingShape">
                    <wps:wsp>
                      <wps:cNvCnPr/>
                      <wps:spPr>
                        <a:xfrm rot="10800000">
                          <a:off x="0" y="0"/>
                          <a:ext cx="405130" cy="0"/>
                        </a:xfrm>
                        <a:prstGeom prst="straightConnector1">
                          <a:avLst/>
                        </a:prstGeom>
                        <a:ln w="9525" cap="flat" cmpd="sng">
                          <a:solidFill>
                            <a:srgbClr val="000000"/>
                          </a:solidFill>
                          <a:prstDash val="solid"/>
                          <a:headEnd type="none" w="med" len="med"/>
                          <a:tailEnd type="triangle" w="sm" len="lg"/>
                        </a:ln>
                        <a:effectLst/>
                      </wps:spPr>
                      <wps:bodyPr/>
                    </wps:wsp>
                  </a:graphicData>
                </a:graphic>
              </wp:anchor>
            </w:drawing>
          </mc:Choice>
          <mc:Fallback>
            <w:pict>
              <v:shape id="_x0000_s1026" o:spid="_x0000_s1026" o:spt="32" type="#_x0000_t32" style="position:absolute;left:0pt;margin-left:171.2pt;margin-top:25.6pt;height:0pt;width:31.9pt;rotation:11796480f;z-index:251685888;mso-width-relative:page;mso-height-relative:page;" filled="f" stroked="t" coordsize="21600,21600" o:gfxdata="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PofXbYAAAACQEAAA8A&#10;AAAAAAAAAQAgAAAAIgAAAGRycy9kb3ducmV2LnhtbFBLAQIUABQAAAAIAIdO4kCC0HUvFwIAAAwE&#10;AAAOAAAAAAAAAAEAIAAAACcBAABkcnMvZTJvRG9jLnhtbFBLBQYAAAAABgAGAFkBAACwBQAAAAA=&#10;">
                <v:fill on="f" focussize="0,0"/>
                <v:stroke color="#000000" joinstyle="round" endarrow="block" endarrowwidth="narrow" endarrowlength="long"/>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6912" behindDoc="0" locked="0" layoutInCell="1" allowOverlap="1">
                <wp:simplePos x="0" y="0"/>
                <wp:positionH relativeFrom="column">
                  <wp:posOffset>1145540</wp:posOffset>
                </wp:positionH>
                <wp:positionV relativeFrom="paragraph">
                  <wp:posOffset>154305</wp:posOffset>
                </wp:positionV>
                <wp:extent cx="1028700" cy="361950"/>
                <wp:effectExtent l="6350" t="6350" r="12700" b="12700"/>
                <wp:wrapNone/>
                <wp:docPr id="26" name="文本框 26"/>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rgbClr val="95B3D7"/>
                        </a:solidFill>
                        <a:ln w="12700" cap="flat" cmpd="sng">
                          <a:solidFill>
                            <a:srgbClr val="F2F2F2"/>
                          </a:solidFill>
                          <a:prstDash val="solid"/>
                          <a:miter/>
                          <a:headEnd type="none" w="med" len="med"/>
                          <a:tailEnd type="none" w="med" len="med"/>
                        </a:ln>
                        <a:effectLst/>
                      </wps:spPr>
                      <wps:txbx>
                        <w:txbxContent>
                          <w:p>
                            <w:pPr>
                              <w:jc w:val="center"/>
                            </w:pPr>
                            <w:r>
                              <w:rPr>
                                <w:rFonts w:hint="eastAsia"/>
                              </w:rPr>
                              <w:t>接触消毒池</w:t>
                            </w:r>
                          </w:p>
                        </w:txbxContent>
                      </wps:txbx>
                      <wps:bodyPr upright="1"/>
                    </wps:wsp>
                  </a:graphicData>
                </a:graphic>
              </wp:anchor>
            </w:drawing>
          </mc:Choice>
          <mc:Fallback>
            <w:pict>
              <v:shape id="_x0000_s1026" o:spid="_x0000_s1026" o:spt="202" type="#_x0000_t202" style="position:absolute;left:0pt;margin-left:90.2pt;margin-top:12.15pt;height:28.5pt;width:81pt;z-index:251686912;mso-width-relative:page;mso-height-relative:page;" fillcolor="#95B3D7" filled="t" stroked="t" coordsize="21600,21600" o:gfxdata="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4di8DYAAAACQEAAA8A&#10;AAAAAAAAAQAgAAAAIgAAAGRycy9kb3ducmV2LnhtbFBLAQIUABQAAAAIAIdO4kDWyk7VFwIAAEcE&#10;AAAOAAAAAAAAAAEAIAAAACcBAABkcnMvZTJvRG9jLnhtbFBLBQYAAAAABgAGAFkBAACwBQAAAAA=&#10;">
                <v:fill on="t" focussize="0,0"/>
                <v:stroke weight="1pt" color="#F2F2F2" joinstyle="miter"/>
                <v:imagedata o:title=""/>
                <o:lock v:ext="edit" aspectratio="f"/>
                <v:textbox>
                  <w:txbxContent>
                    <w:p>
                      <w:pPr>
                        <w:jc w:val="center"/>
                      </w:pPr>
                      <w:r>
                        <w:rPr>
                          <w:rFonts w:hint="eastAsia"/>
                        </w:rPr>
                        <w:t>接触消毒池</w:t>
                      </w:r>
                    </w:p>
                  </w:txbxContent>
                </v:textbox>
              </v:shape>
            </w:pict>
          </mc:Fallback>
        </mc:AlternateContent>
      </w:r>
    </w:p>
    <w:p>
      <w:pPr>
        <w:spacing w:line="48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mc:AlternateContent>
          <mc:Choice Requires="wps">
            <w:drawing>
              <wp:anchor distT="0" distB="0" distL="114300" distR="114300" simplePos="0" relativeHeight="251687936" behindDoc="0" locked="0" layoutInCell="1" allowOverlap="1">
                <wp:simplePos x="0" y="0"/>
                <wp:positionH relativeFrom="column">
                  <wp:posOffset>1676400</wp:posOffset>
                </wp:positionH>
                <wp:positionV relativeFrom="paragraph">
                  <wp:posOffset>165735</wp:posOffset>
                </wp:positionV>
                <wp:extent cx="0" cy="314325"/>
                <wp:effectExtent l="25400" t="0" r="31750" b="9525"/>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tailEnd type="triangle" w="sm" len="lg"/>
                        </a:ln>
                        <a:effectLst/>
                      </wps:spPr>
                      <wps:bodyPr/>
                    </wps:wsp>
                  </a:graphicData>
                </a:graphic>
              </wp:anchor>
            </w:drawing>
          </mc:Choice>
          <mc:Fallback>
            <w:pict>
              <v:shape id="_x0000_s1026" o:spid="_x0000_s1026" o:spt="32" type="#_x0000_t32" style="position:absolute;left:0pt;margin-left:132pt;margin-top:13.05pt;height:24.75pt;width:0pt;z-index:251687936;mso-width-relative:page;mso-height-relative:page;" filled="f" stroked="t" coordsize="21600,21600" o:gfxdata="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2iM11QAAAAkBAAAPAAAAAAAAAAEAIAAA&#10;ACIAAABkcnMvZG93bnJldi54bWxQSwECFAAUAAAACACHTuJASey+jQ8CAAD5AwAADgAAAAAAAAAB&#10;ACAAAAAkAQAAZHJzL2Uyb0RvYy54bWxQSwUGAAAAAAYABgBZAQAApQUAAAAA&#10;">
                <v:fill on="f" focussize="0,0"/>
                <v:stroke color="#000000" joinstyle="round" endarrow="block" endarrowwidth="narrow" endarrowlength="long"/>
                <v:imagedata o:title=""/>
                <o:lock v:ext="edit" aspectratio="f"/>
              </v:shape>
            </w:pict>
          </mc:Fallback>
        </mc:AlternateConten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88960" behindDoc="0" locked="0" layoutInCell="1" allowOverlap="1">
                <wp:simplePos x="0" y="0"/>
                <wp:positionH relativeFrom="column">
                  <wp:posOffset>784860</wp:posOffset>
                </wp:positionH>
                <wp:positionV relativeFrom="paragraph">
                  <wp:posOffset>83820</wp:posOffset>
                </wp:positionV>
                <wp:extent cx="1795780" cy="333375"/>
                <wp:effectExtent l="0" t="0" r="13970" b="952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795780" cy="333375"/>
                        </a:xfrm>
                        <a:prstGeom prst="rect">
                          <a:avLst/>
                        </a:prstGeom>
                        <a:solidFill>
                          <a:srgbClr val="FFFFFF"/>
                        </a:solidFill>
                        <a:ln>
                          <a:noFill/>
                        </a:ln>
                        <a:effectLst/>
                      </wps:spPr>
                      <wps:txbx>
                        <w:txbxContent>
                          <w:p>
                            <w:pPr>
                              <w:ind w:firstLine="315" w:firstLineChars="150"/>
                            </w:pPr>
                            <w:r>
                              <w:rPr>
                                <w:rFonts w:hint="eastAsia"/>
                              </w:rPr>
                              <w:t>排水进入市政管网</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1.8pt;margin-top:6.6pt;height:26.25pt;width:141.4pt;z-index:251688960;mso-width-relative:page;mso-height-relative:page;" fillcolor="#FFFFFF" filled="t" stroked="f" coordsize="21600,21600" o:gfxdata="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W9i&#10;GtYAAAAJAQAADwAAAAAAAAABACAAAAAiAAAAZHJzL2Rvd25yZXYueG1sUEsBAhQAFAAAAAgAh07i&#10;QDupLN8kAgAAQQQAAA4AAAAAAAAAAQAgAAAAJQEAAGRycy9lMm9Eb2MueG1sUEsFBgAAAAAGAAYA&#10;WQEAALsFAAAAAA==&#10;">
                <v:fill on="t" focussize="0,0"/>
                <v:stroke on="f"/>
                <v:imagedata o:title=""/>
                <o:lock v:ext="edit" aspectratio="f"/>
                <v:textbox>
                  <w:txbxContent>
                    <w:p>
                      <w:pPr>
                        <w:ind w:firstLine="315" w:firstLineChars="150"/>
                      </w:pPr>
                      <w:r>
                        <w:rPr>
                          <w:rFonts w:hint="eastAsia"/>
                        </w:rPr>
                        <w:t>排水进入市政管网</w:t>
                      </w: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（四）主要构筑物和设备</w:t>
      </w: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（1） 格栅井</w:t>
      </w:r>
      <w:bookmarkStart w:id="0" w:name="page31"/>
      <w:bookmarkEnd w:id="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外形尺寸：</w:t>
            </w:r>
          </w:p>
        </w:tc>
        <w:tc>
          <w:tcPr>
            <w:tcW w:w="51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1.5×4.0×4.0m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结构形式：</w:t>
            </w:r>
          </w:p>
        </w:tc>
        <w:tc>
          <w:tcPr>
            <w:tcW w:w="51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钢砼结构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有效容积</w:t>
            </w:r>
          </w:p>
        </w:tc>
        <w:tc>
          <w:tcPr>
            <w:tcW w:w="51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21m³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1座</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主要配套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 人工格栅板</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栅    隙：</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材    质：</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SS304</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（2） 调节池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外形尺寸：</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10.5×4.0×4.0m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结构形式：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钢砼结构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有效容积</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168m³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HRT</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1座</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主要配套：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 调节池提升泵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流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30m</w:t>
            </w:r>
            <w:r>
              <w:rPr>
                <w:rFonts w:hint="eastAsia" w:ascii="宋体" w:hAnsi="宋体" w:eastAsia="宋体" w:cs="宋体"/>
                <w:color w:val="0000FF"/>
                <w:sz w:val="24"/>
                <w:szCs w:val="24"/>
                <w:vertAlign w:val="superscript"/>
              </w:rPr>
              <w:t>3</w:t>
            </w:r>
            <w:r>
              <w:rPr>
                <w:rFonts w:hint="eastAsia" w:ascii="宋体" w:hAnsi="宋体" w:eastAsia="宋体" w:cs="宋体"/>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扬    程：</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    率</w:t>
            </w:r>
            <w:r>
              <w:rPr>
                <w:rFonts w:hint="eastAsia" w:ascii="宋体" w:hAnsi="宋体" w:eastAsia="宋体" w:cs="宋体"/>
                <w:sz w:val="24"/>
                <w:szCs w:val="24"/>
                <w:lang w:val="en-GB"/>
              </w:rPr>
              <w:t>：</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2台（一用一备）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型    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潜水排污泵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材    质：</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铸铁</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B排泥泵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流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15m</w:t>
            </w:r>
            <w:r>
              <w:rPr>
                <w:rFonts w:hint="eastAsia" w:ascii="宋体" w:hAnsi="宋体" w:eastAsia="宋体" w:cs="宋体"/>
                <w:color w:val="0000FF"/>
                <w:sz w:val="24"/>
                <w:szCs w:val="24"/>
                <w:vertAlign w:val="superscript"/>
              </w:rPr>
              <w:t>3</w:t>
            </w:r>
            <w:r>
              <w:rPr>
                <w:rFonts w:hint="eastAsia" w:ascii="宋体" w:hAnsi="宋体" w:eastAsia="宋体" w:cs="宋体"/>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扬    程：</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    率</w:t>
            </w:r>
            <w:r>
              <w:rPr>
                <w:rFonts w:hint="eastAsia" w:ascii="宋体" w:hAnsi="宋体" w:eastAsia="宋体" w:cs="宋体"/>
                <w:sz w:val="24"/>
                <w:szCs w:val="24"/>
                <w:lang w:val="en-GB"/>
              </w:rPr>
              <w:t>：</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2台（一用一备）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型    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潜水排污泵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材    质：</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铸铁</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C 液位控制器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1套</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（3）斜管沉淀池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外形尺寸：</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6.0×4.0×4.0m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表面负荷：</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1.25m</w:t>
            </w:r>
            <w:r>
              <w:rPr>
                <w:rFonts w:hint="eastAsia" w:ascii="宋体" w:hAnsi="宋体" w:eastAsia="宋体" w:cs="宋体"/>
                <w:color w:val="0000FF"/>
                <w:sz w:val="24"/>
                <w:szCs w:val="24"/>
                <w:vertAlign w:val="superscript"/>
              </w:rPr>
              <w:t>3</w:t>
            </w:r>
            <w:r>
              <w:rPr>
                <w:rFonts w:hint="eastAsia" w:ascii="宋体" w:hAnsi="宋体" w:eastAsia="宋体" w:cs="宋体"/>
                <w:sz w:val="24"/>
                <w:szCs w:val="24"/>
              </w:rPr>
              <w:t>/m</w:t>
            </w:r>
            <w:r>
              <w:rPr>
                <w:rFonts w:hint="eastAsia" w:ascii="宋体" w:hAnsi="宋体" w:eastAsia="宋体" w:cs="宋体"/>
                <w:color w:val="0000FF"/>
                <w:sz w:val="24"/>
                <w:szCs w:val="24"/>
                <w:vertAlign w:val="superscript"/>
              </w:rPr>
              <w:t>2</w:t>
            </w:r>
            <w:r>
              <w:rPr>
                <w:rFonts w:hint="eastAsia" w:ascii="宋体" w:hAnsi="宋体" w:eastAsia="宋体" w:cs="宋体"/>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沉淀池型式；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斜管式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结构形式：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钢砼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1座</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主要配套：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A排泥泵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流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15m</w:t>
            </w:r>
            <w:r>
              <w:rPr>
                <w:rFonts w:hint="eastAsia" w:ascii="宋体" w:hAnsi="宋体" w:eastAsia="宋体" w:cs="宋体"/>
                <w:color w:val="0000FF"/>
                <w:sz w:val="24"/>
                <w:szCs w:val="24"/>
                <w:vertAlign w:val="superscript"/>
              </w:rPr>
              <w:t>3</w:t>
            </w:r>
            <w:r>
              <w:rPr>
                <w:rFonts w:hint="eastAsia" w:ascii="宋体" w:hAnsi="宋体" w:eastAsia="宋体" w:cs="宋体"/>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扬    程：</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    率</w:t>
            </w:r>
            <w:r>
              <w:rPr>
                <w:rFonts w:hint="eastAsia" w:ascii="宋体" w:hAnsi="宋体" w:eastAsia="宋体" w:cs="宋体"/>
                <w:sz w:val="24"/>
                <w:szCs w:val="24"/>
                <w:lang w:val="en-GB"/>
              </w:rPr>
              <w:t>：</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4台（一用一备）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型    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潜水排污泵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材    质：</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铸铁</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B 液位控制器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4套</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（4）接触消毒池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外形尺寸：</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3.0×5.0×3.5m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有效容积：</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25m</w:t>
            </w:r>
            <w:r>
              <w:rPr>
                <w:rFonts w:hint="eastAsia" w:ascii="宋体" w:hAnsi="宋体" w:eastAsia="宋体" w:cs="宋体"/>
                <w:color w:val="0000FF"/>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结构型式：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钢砼结构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停留时间：</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大于60min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 药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10-15mg/</w:t>
            </w:r>
            <w:r>
              <w:rPr>
                <w:rFonts w:hint="eastAsia" w:ascii="宋体" w:hAnsi="宋体" w:eastAsia="宋体" w:cs="宋体"/>
                <w:sz w:val="24"/>
                <w:szCs w:val="24"/>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执行标准：</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按规范GBJ48-83标准停60分钟以上设计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备    注：</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控制室内设次氯酸钠加药装置</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（5） 控制室</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外形尺寸：</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3.0×5.0×3.0m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结构形式：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轻钢结构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主要配套：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 PAC加药装置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具体参数：</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储罐+2台加药泵</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B PAM加药装置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具体参数：</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储罐+2台加药泵</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C次氯酸钠加药装置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具体参数：</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储罐+2台加药泵</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D 电气控制柜</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具体参数：</w:t>
            </w:r>
          </w:p>
        </w:tc>
        <w:tc>
          <w:tcPr>
            <w:tcW w:w="513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配套：PLC模块、触摸屏、施耐德元器件；编程：全自动运行程序。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cs="宋体"/>
          <w:b/>
          <w:bCs w:val="0"/>
          <w:sz w:val="24"/>
          <w:highlight w:val="none"/>
          <w:lang w:val="en-US" w:eastAsia="zh-CN"/>
        </w:rPr>
        <w:t>二</w:t>
      </w:r>
      <w:r>
        <w:rPr>
          <w:rFonts w:hint="eastAsia" w:ascii="宋体" w:hAnsi="宋体" w:cs="宋体"/>
          <w:b/>
          <w:bCs w:val="0"/>
          <w:sz w:val="24"/>
          <w:highlight w:val="none"/>
        </w:rPr>
        <w:t>、服务</w:t>
      </w:r>
      <w:r>
        <w:rPr>
          <w:rFonts w:hint="eastAsia" w:ascii="宋体" w:hAnsi="宋体" w:cs="宋体"/>
          <w:b/>
          <w:bCs w:val="0"/>
          <w:sz w:val="24"/>
          <w:highlight w:val="none"/>
          <w:lang w:eastAsia="zh-CN"/>
        </w:rPr>
        <w:t>要求</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（一）运行要求</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r>
        <w:rPr>
          <w:rFonts w:hint="eastAsia" w:ascii="宋体" w:hAnsi="宋体" w:cs="宋体"/>
          <w:b w:val="0"/>
          <w:bCs/>
          <w:color w:val="000000"/>
          <w:sz w:val="24"/>
          <w:szCs w:val="24"/>
          <w:highlight w:val="none"/>
          <w:lang w:eastAsia="zh-CN"/>
        </w:rPr>
        <w:t>医院</w:t>
      </w:r>
      <w:r>
        <w:rPr>
          <w:rFonts w:hint="eastAsia" w:ascii="宋体" w:hAnsi="宋体" w:eastAsia="宋体" w:cs="宋体"/>
          <w:b w:val="0"/>
          <w:bCs/>
          <w:color w:val="000000"/>
          <w:sz w:val="24"/>
          <w:szCs w:val="24"/>
          <w:highlight w:val="none"/>
        </w:rPr>
        <w:t>污水处理设施</w:t>
      </w:r>
      <w:r>
        <w:rPr>
          <w:rFonts w:hint="eastAsia" w:ascii="宋体" w:hAnsi="宋体" w:cs="宋体"/>
          <w:b w:val="0"/>
          <w:bCs/>
          <w:color w:val="000000"/>
          <w:sz w:val="24"/>
          <w:szCs w:val="24"/>
          <w:highlight w:val="none"/>
          <w:lang w:eastAsia="zh-CN"/>
        </w:rPr>
        <w:t>设备</w:t>
      </w:r>
      <w:r>
        <w:rPr>
          <w:rFonts w:hint="eastAsia" w:ascii="宋体" w:hAnsi="宋体" w:eastAsia="宋体" w:cs="宋体"/>
          <w:b w:val="0"/>
          <w:bCs/>
          <w:color w:val="000000"/>
          <w:sz w:val="24"/>
          <w:szCs w:val="24"/>
          <w:highlight w:val="none"/>
        </w:rPr>
        <w:t>的</w:t>
      </w:r>
      <w:r>
        <w:rPr>
          <w:rFonts w:hint="eastAsia" w:ascii="宋体" w:hAnsi="宋体" w:cs="宋体"/>
          <w:b w:val="0"/>
          <w:bCs/>
          <w:color w:val="000000"/>
          <w:sz w:val="24"/>
          <w:szCs w:val="24"/>
          <w:highlight w:val="none"/>
          <w:lang w:eastAsia="zh-CN"/>
        </w:rPr>
        <w:t>日常</w:t>
      </w:r>
      <w:r>
        <w:rPr>
          <w:rFonts w:hint="eastAsia" w:ascii="宋体" w:hAnsi="宋体" w:eastAsia="宋体" w:cs="宋体"/>
          <w:b w:val="0"/>
          <w:bCs/>
          <w:color w:val="000000"/>
          <w:sz w:val="24"/>
          <w:szCs w:val="24"/>
          <w:highlight w:val="none"/>
        </w:rPr>
        <w:t>运行、</w:t>
      </w:r>
      <w:r>
        <w:rPr>
          <w:rFonts w:hint="eastAsia" w:ascii="宋体" w:hAnsi="宋体" w:cs="宋体"/>
          <w:b w:val="0"/>
          <w:bCs/>
          <w:color w:val="000000"/>
          <w:sz w:val="24"/>
          <w:szCs w:val="24"/>
          <w:highlight w:val="none"/>
          <w:lang w:eastAsia="zh-CN"/>
        </w:rPr>
        <w:t>管理、维护、维修、检测等工作，</w:t>
      </w:r>
      <w:r>
        <w:rPr>
          <w:rFonts w:hint="eastAsia" w:ascii="宋体" w:hAnsi="宋体" w:eastAsia="宋体" w:cs="宋体"/>
          <w:b w:val="0"/>
          <w:bCs/>
          <w:color w:val="000000"/>
          <w:sz w:val="24"/>
          <w:szCs w:val="24"/>
          <w:highlight w:val="none"/>
        </w:rPr>
        <w:t>有效提高污水处理</w:t>
      </w:r>
      <w:r>
        <w:rPr>
          <w:rFonts w:hint="eastAsia" w:ascii="宋体" w:hAnsi="宋体" w:cs="宋体"/>
          <w:b w:val="0"/>
          <w:bCs/>
          <w:color w:val="000000"/>
          <w:sz w:val="24"/>
          <w:szCs w:val="24"/>
          <w:highlight w:val="none"/>
          <w:lang w:eastAsia="zh-CN"/>
        </w:rPr>
        <w:t>设备</w:t>
      </w:r>
      <w:r>
        <w:rPr>
          <w:rFonts w:hint="eastAsia" w:ascii="宋体" w:hAnsi="宋体" w:eastAsia="宋体" w:cs="宋体"/>
          <w:b w:val="0"/>
          <w:bCs/>
          <w:color w:val="000000"/>
          <w:sz w:val="24"/>
          <w:szCs w:val="24"/>
          <w:highlight w:val="none"/>
        </w:rPr>
        <w:t>的运行效率，降低经济投资风险</w:t>
      </w:r>
      <w:r>
        <w:rPr>
          <w:rFonts w:hint="eastAsia" w:ascii="宋体"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环保风险，使污水处理</w:t>
      </w:r>
      <w:r>
        <w:rPr>
          <w:rFonts w:hint="eastAsia" w:ascii="宋体" w:hAnsi="宋体" w:cs="宋体"/>
          <w:b w:val="0"/>
          <w:bCs/>
          <w:color w:val="000000"/>
          <w:sz w:val="24"/>
          <w:szCs w:val="24"/>
          <w:highlight w:val="none"/>
          <w:lang w:eastAsia="zh-CN"/>
        </w:rPr>
        <w:t>设施设备</w:t>
      </w:r>
      <w:r>
        <w:rPr>
          <w:rFonts w:hint="eastAsia" w:ascii="宋体" w:hAnsi="宋体" w:eastAsia="宋体" w:cs="宋体"/>
          <w:b w:val="0"/>
          <w:bCs/>
          <w:color w:val="000000"/>
          <w:sz w:val="24"/>
          <w:szCs w:val="24"/>
          <w:highlight w:val="none"/>
        </w:rPr>
        <w:t>有效稳定运行；</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val="zh-CN" w:eastAsia="zh-CN"/>
        </w:rPr>
      </w:pPr>
      <w:r>
        <w:rPr>
          <w:rFonts w:hint="eastAsia" w:ascii="宋体" w:hAnsi="宋体" w:eastAsia="宋体" w:cs="宋体"/>
          <w:b w:val="0"/>
          <w:bCs/>
          <w:color w:val="000000"/>
          <w:sz w:val="24"/>
          <w:szCs w:val="24"/>
          <w:highlight w:val="none"/>
        </w:rPr>
        <w:t>2、负责院区医疗污水、</w:t>
      </w:r>
      <w:r>
        <w:rPr>
          <w:rFonts w:hint="eastAsia" w:ascii="宋体" w:hAnsi="宋体" w:eastAsia="宋体" w:cs="宋体"/>
          <w:b w:val="0"/>
          <w:bCs/>
          <w:color w:val="000000"/>
          <w:sz w:val="24"/>
          <w:szCs w:val="24"/>
          <w:highlight w:val="none"/>
          <w:lang w:eastAsia="zh-CN"/>
        </w:rPr>
        <w:t>废水</w:t>
      </w:r>
      <w:r>
        <w:rPr>
          <w:rFonts w:hint="eastAsia" w:ascii="宋体" w:hAnsi="宋体" w:eastAsia="宋体" w:cs="宋体"/>
          <w:b w:val="0"/>
          <w:bCs/>
          <w:color w:val="000000"/>
          <w:sz w:val="24"/>
          <w:szCs w:val="24"/>
          <w:highlight w:val="none"/>
        </w:rPr>
        <w:t>的集中处理，确保</w:t>
      </w:r>
      <w:r>
        <w:rPr>
          <w:rFonts w:hint="eastAsia" w:ascii="宋体" w:hAnsi="宋体" w:cs="宋体"/>
          <w:b w:val="0"/>
          <w:bCs/>
          <w:color w:val="000000"/>
          <w:sz w:val="24"/>
          <w:szCs w:val="24"/>
          <w:highlight w:val="none"/>
          <w:lang w:eastAsia="zh-CN"/>
        </w:rPr>
        <w:t>排放</w:t>
      </w:r>
      <w:r>
        <w:rPr>
          <w:rFonts w:hint="eastAsia" w:ascii="宋体" w:hAnsi="宋体" w:eastAsia="宋体" w:cs="宋体"/>
          <w:b w:val="0"/>
          <w:bCs/>
          <w:color w:val="000000"/>
          <w:sz w:val="24"/>
          <w:szCs w:val="24"/>
          <w:highlight w:val="none"/>
        </w:rPr>
        <w:t>污水</w:t>
      </w:r>
      <w:r>
        <w:rPr>
          <w:rFonts w:hint="eastAsia" w:ascii="宋体" w:hAnsi="宋体" w:cs="宋体"/>
          <w:b w:val="0"/>
          <w:bCs/>
          <w:color w:val="000000"/>
          <w:sz w:val="24"/>
          <w:szCs w:val="24"/>
          <w:highlight w:val="none"/>
          <w:lang w:eastAsia="zh-CN"/>
        </w:rPr>
        <w:t>、废气、噪声、污泥</w:t>
      </w:r>
      <w:r>
        <w:rPr>
          <w:rFonts w:hint="eastAsia" w:ascii="宋体" w:hAnsi="宋体" w:eastAsia="宋体" w:cs="宋体"/>
          <w:b w:val="0"/>
          <w:bCs/>
          <w:color w:val="000000"/>
          <w:sz w:val="24"/>
          <w:szCs w:val="24"/>
          <w:highlight w:val="none"/>
        </w:rPr>
        <w:t>符合《医疗机构水污染物排放标准》（GB18466-2005），</w:t>
      </w:r>
      <w:r>
        <w:rPr>
          <w:rFonts w:hint="eastAsia" w:ascii="宋体" w:hAnsi="宋体" w:eastAsia="宋体" w:cs="宋体"/>
          <w:b w:val="0"/>
          <w:bCs/>
          <w:color w:val="000000"/>
          <w:sz w:val="24"/>
          <w:szCs w:val="24"/>
          <w:highlight w:val="none"/>
          <w:lang w:eastAsia="zh-CN"/>
        </w:rPr>
        <w:t>医疗污泥</w:t>
      </w:r>
      <w:r>
        <w:rPr>
          <w:rFonts w:hint="eastAsia" w:ascii="宋体" w:hAnsi="宋体" w:cs="宋体"/>
          <w:b w:val="0"/>
          <w:bCs/>
          <w:color w:val="000000"/>
          <w:sz w:val="24"/>
          <w:szCs w:val="24"/>
          <w:highlight w:val="none"/>
          <w:lang w:val="en-US" w:eastAsia="zh-CN"/>
        </w:rPr>
        <w:t>及危险废物</w:t>
      </w:r>
      <w:r>
        <w:rPr>
          <w:rFonts w:hint="eastAsia" w:ascii="宋体" w:hAnsi="宋体" w:eastAsia="宋体" w:cs="宋体"/>
          <w:b w:val="0"/>
          <w:bCs/>
          <w:color w:val="000000"/>
          <w:sz w:val="24"/>
          <w:szCs w:val="24"/>
          <w:highlight w:val="none"/>
          <w:lang w:eastAsia="zh-CN"/>
        </w:rPr>
        <w:t>采取切实可行的方式进行处置并交</w:t>
      </w:r>
      <w:r>
        <w:rPr>
          <w:rFonts w:hint="eastAsia" w:ascii="宋体" w:hAnsi="宋体" w:eastAsia="宋体" w:cs="宋体"/>
          <w:b w:val="0"/>
          <w:bCs/>
          <w:kern w:val="2"/>
          <w:sz w:val="24"/>
          <w:szCs w:val="22"/>
          <w:highlight w:val="none"/>
          <w:lang w:val="en-US" w:eastAsia="zh-CN" w:bidi="ar-SA"/>
        </w:rPr>
        <w:t>由有资质的第三方按规范处理</w:t>
      </w:r>
      <w:r>
        <w:rPr>
          <w:rFonts w:hint="eastAsia" w:ascii="宋体" w:hAnsi="宋体" w:cs="宋体"/>
          <w:b w:val="0"/>
          <w:bCs/>
          <w:kern w:val="2"/>
          <w:sz w:val="24"/>
          <w:szCs w:val="22"/>
          <w:highlight w:val="none"/>
          <w:lang w:val="en-US" w:eastAsia="zh-CN" w:bidi="ar-SA"/>
        </w:rPr>
        <w:t>并承担处置费用</w:t>
      </w:r>
      <w:r>
        <w:rPr>
          <w:rFonts w:hint="eastAsia" w:ascii="宋体" w:hAnsi="宋体" w:eastAsia="宋体" w:cs="宋体"/>
          <w:b w:val="0"/>
          <w:bCs/>
          <w:kern w:val="2"/>
          <w:sz w:val="24"/>
          <w:szCs w:val="22"/>
          <w:highlight w:val="none"/>
          <w:lang w:val="en-US" w:eastAsia="zh-CN" w:bidi="ar-SA"/>
        </w:rPr>
        <w:t>。</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3、服从环保部门及医院的监督管理，如发现有</w:t>
      </w:r>
      <w:r>
        <w:rPr>
          <w:rFonts w:hint="eastAsia" w:ascii="宋体" w:hAnsi="宋体" w:cs="宋体"/>
          <w:b w:val="0"/>
          <w:bCs/>
          <w:color w:val="000000"/>
          <w:sz w:val="24"/>
          <w:szCs w:val="24"/>
          <w:highlight w:val="none"/>
          <w:lang w:val="en-US" w:eastAsia="zh-CN"/>
        </w:rPr>
        <w:t>未按照排污许可证副本要求进行监测、不达标排放等</w:t>
      </w:r>
      <w:r>
        <w:rPr>
          <w:rFonts w:hint="eastAsia" w:ascii="宋体" w:hAnsi="宋体" w:eastAsia="宋体" w:cs="宋体"/>
          <w:b w:val="0"/>
          <w:bCs/>
          <w:color w:val="000000"/>
          <w:sz w:val="24"/>
          <w:szCs w:val="24"/>
          <w:highlight w:val="none"/>
        </w:rPr>
        <w:t>行为，承包方承担由此而造成的一切经济损失及法律责任。</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color w:val="000000"/>
          <w:sz w:val="24"/>
          <w:szCs w:val="24"/>
          <w:highlight w:val="none"/>
        </w:rPr>
        <w:t>4、</w:t>
      </w:r>
      <w:r>
        <w:rPr>
          <w:rFonts w:hint="eastAsia" w:ascii="宋体" w:hAnsi="宋体" w:cs="宋体"/>
          <w:b w:val="0"/>
          <w:bCs/>
          <w:color w:val="000000"/>
          <w:sz w:val="24"/>
          <w:szCs w:val="24"/>
          <w:highlight w:val="none"/>
          <w:lang w:eastAsia="zh-CN"/>
        </w:rPr>
        <w:t>派专人入驻污水处理站</w:t>
      </w:r>
      <w:r>
        <w:rPr>
          <w:rFonts w:hint="eastAsia" w:ascii="宋体" w:hAnsi="宋体" w:cs="宋体"/>
          <w:b w:val="0"/>
          <w:bCs/>
          <w:color w:val="000000"/>
          <w:sz w:val="24"/>
          <w:szCs w:val="24"/>
          <w:highlight w:val="none"/>
          <w:lang w:val="en-US" w:eastAsia="zh-CN"/>
        </w:rPr>
        <w:t>24小时</w:t>
      </w:r>
      <w:r>
        <w:rPr>
          <w:rFonts w:hint="eastAsia" w:ascii="宋体" w:hAnsi="宋体" w:cs="宋体"/>
          <w:b w:val="0"/>
          <w:bCs/>
          <w:color w:val="000000"/>
          <w:sz w:val="24"/>
          <w:szCs w:val="24"/>
          <w:highlight w:val="none"/>
          <w:lang w:eastAsia="zh-CN"/>
        </w:rPr>
        <w:t>运行</w:t>
      </w:r>
      <w:r>
        <w:rPr>
          <w:rFonts w:hint="eastAsia" w:ascii="宋体" w:hAnsi="宋体" w:eastAsia="宋体" w:cs="宋体"/>
          <w:b w:val="0"/>
          <w:bCs/>
          <w:color w:val="000000"/>
          <w:sz w:val="24"/>
          <w:szCs w:val="24"/>
          <w:highlight w:val="none"/>
        </w:rPr>
        <w:t>，填写</w:t>
      </w:r>
      <w:r>
        <w:rPr>
          <w:rFonts w:hint="eastAsia" w:ascii="宋体" w:hAnsi="宋体" w:cs="宋体"/>
          <w:b w:val="0"/>
          <w:bCs/>
          <w:color w:val="000000"/>
          <w:sz w:val="24"/>
          <w:szCs w:val="24"/>
          <w:highlight w:val="none"/>
          <w:lang w:eastAsia="zh-CN"/>
        </w:rPr>
        <w:t>各类环保台账</w:t>
      </w:r>
      <w:r>
        <w:rPr>
          <w:rFonts w:hint="eastAsia" w:ascii="宋体" w:hAnsi="宋体" w:eastAsia="宋体" w:cs="宋体"/>
          <w:b w:val="0"/>
          <w:bCs/>
          <w:color w:val="000000"/>
          <w:sz w:val="24"/>
          <w:szCs w:val="24"/>
          <w:highlight w:val="none"/>
        </w:rPr>
        <w:t>，按月报送医院存档</w:t>
      </w:r>
      <w:r>
        <w:rPr>
          <w:rFonts w:hint="eastAsia" w:ascii="宋体" w:hAnsi="宋体" w:cs="宋体"/>
          <w:b w:val="0"/>
          <w:bCs/>
          <w:color w:val="000000"/>
          <w:sz w:val="24"/>
          <w:szCs w:val="24"/>
          <w:highlight w:val="none"/>
          <w:lang w:eastAsia="zh-CN"/>
        </w:rPr>
        <w:t>。</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000000"/>
          <w:sz w:val="24"/>
          <w:szCs w:val="24"/>
          <w:highlight w:val="none"/>
        </w:rPr>
        <w:t>承包方自行采购合格的消毒</w:t>
      </w:r>
      <w:r>
        <w:rPr>
          <w:rFonts w:hint="eastAsia" w:ascii="宋体" w:hAnsi="宋体" w:cs="宋体"/>
          <w:b w:val="0"/>
          <w:bCs/>
          <w:color w:val="000000"/>
          <w:sz w:val="24"/>
          <w:szCs w:val="24"/>
          <w:highlight w:val="none"/>
          <w:lang w:eastAsia="zh-CN"/>
        </w:rPr>
        <w:t>药</w:t>
      </w:r>
      <w:r>
        <w:rPr>
          <w:rFonts w:hint="eastAsia" w:ascii="宋体" w:hAnsi="宋体" w:eastAsia="宋体" w:cs="宋体"/>
          <w:b w:val="0"/>
          <w:bCs/>
          <w:color w:val="000000"/>
          <w:sz w:val="24"/>
          <w:szCs w:val="24"/>
          <w:highlight w:val="none"/>
        </w:rPr>
        <w:t>品、自行</w:t>
      </w:r>
      <w:r>
        <w:rPr>
          <w:rFonts w:hint="eastAsia" w:ascii="宋体" w:hAnsi="宋体" w:cs="宋体"/>
          <w:b w:val="0"/>
          <w:bCs/>
          <w:color w:val="000000"/>
          <w:sz w:val="24"/>
          <w:szCs w:val="24"/>
          <w:highlight w:val="none"/>
          <w:lang w:eastAsia="zh-CN"/>
        </w:rPr>
        <w:t>检测用品</w:t>
      </w:r>
      <w:r>
        <w:rPr>
          <w:rFonts w:hint="eastAsia" w:ascii="宋体" w:hAnsi="宋体" w:eastAsia="宋体" w:cs="宋体"/>
          <w:b w:val="0"/>
          <w:bCs/>
          <w:color w:val="000000"/>
          <w:sz w:val="24"/>
          <w:szCs w:val="24"/>
          <w:highlight w:val="none"/>
        </w:rPr>
        <w:t>、</w:t>
      </w:r>
      <w:r>
        <w:rPr>
          <w:rFonts w:hint="eastAsia" w:ascii="宋体" w:hAnsi="宋体" w:eastAsia="宋体" w:cs="宋体"/>
          <w:b w:val="0"/>
          <w:bCs/>
          <w:sz w:val="24"/>
          <w:szCs w:val="24"/>
          <w:highlight w:val="none"/>
          <w:lang w:val="zh-CN"/>
        </w:rPr>
        <w:t>防护用品</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eastAsia="zh-CN"/>
        </w:rPr>
        <w:t>维修工具及保养材料</w:t>
      </w:r>
      <w:r>
        <w:rPr>
          <w:rFonts w:hint="eastAsia" w:ascii="宋体" w:hAnsi="宋体" w:eastAsia="宋体" w:cs="宋体"/>
          <w:b w:val="0"/>
          <w:bCs/>
          <w:sz w:val="24"/>
          <w:szCs w:val="24"/>
          <w:highlight w:val="none"/>
          <w:lang w:val="zh-CN"/>
        </w:rPr>
        <w:t>等，</w:t>
      </w:r>
      <w:r>
        <w:rPr>
          <w:rFonts w:hint="eastAsia" w:ascii="宋体" w:hAnsi="宋体" w:cs="宋体"/>
          <w:b w:val="0"/>
          <w:bCs/>
          <w:sz w:val="24"/>
          <w:szCs w:val="24"/>
          <w:highlight w:val="none"/>
          <w:lang w:val="zh-CN"/>
        </w:rPr>
        <w:t>建立消毒药品购入、使用台账，购买发票向院方备份，</w:t>
      </w:r>
      <w:r>
        <w:rPr>
          <w:rFonts w:hint="eastAsia" w:ascii="宋体" w:hAnsi="宋体" w:eastAsia="宋体" w:cs="宋体"/>
          <w:b w:val="0"/>
          <w:bCs/>
          <w:color w:val="000000"/>
          <w:sz w:val="24"/>
          <w:szCs w:val="24"/>
          <w:highlight w:val="none"/>
        </w:rPr>
        <w:t>做好相应的保管及使用，确保项目运行中各环节的安全。</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6、</w:t>
      </w:r>
      <w:r>
        <w:rPr>
          <w:rFonts w:hint="eastAsia" w:ascii="宋体" w:hAnsi="宋体" w:eastAsia="宋体" w:cs="宋体"/>
          <w:color w:val="auto"/>
          <w:sz w:val="24"/>
          <w:szCs w:val="24"/>
          <w:highlight w:val="none"/>
          <w:lang w:val="en-US" w:eastAsia="zh-CN"/>
        </w:rPr>
        <w:t>按时在全国排污许可相关平台填报我院污水处理站周、月、季度、年度污水及相关因子检测结果以及月度、季度、年度污水执行报告。（根据平台要求上报）</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7、公示标识管理：（1）设置岗位及区域责任公示牌，包括供应商项目负责人、运维人员的照片、资格证书和联系方式，如遇情况调整，需在3日内更新完毕；（2）污水处理运维制度、操作流程、岗位职责、污水处理工艺流程图等公示上墙；（3）标志标牌制作费用由供应商承担。</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cs="宋体"/>
          <w:b w:val="0"/>
          <w:bCs/>
          <w:color w:val="000000"/>
          <w:sz w:val="24"/>
          <w:szCs w:val="24"/>
          <w:highlight w:val="none"/>
          <w:lang w:val="en-US" w:eastAsia="zh-CN"/>
        </w:rPr>
        <w:t>8、所有档案资料至少保存三年，污水处理运维公司发生变化时，在采购人监督下做好档案资料交接工作，并做好三方签字。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（二）设备管理及维护要求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1、设备管理</w:t>
      </w:r>
      <w:r>
        <w:rPr>
          <w:rFonts w:hint="eastAsia" w:ascii="宋体" w:hAnsi="宋体" w:cs="宋体"/>
          <w:b w:val="0"/>
          <w:bCs/>
          <w:sz w:val="24"/>
          <w:szCs w:val="24"/>
          <w:highlight w:val="none"/>
          <w:lang w:eastAsia="zh-CN"/>
        </w:rPr>
        <w:t>：制定各种设备操作规程，</w:t>
      </w:r>
      <w:r>
        <w:rPr>
          <w:rFonts w:hint="eastAsia" w:ascii="宋体" w:hAnsi="宋体" w:eastAsia="宋体" w:cs="宋体"/>
          <w:b w:val="0"/>
          <w:bCs/>
          <w:sz w:val="24"/>
          <w:szCs w:val="24"/>
          <w:highlight w:val="none"/>
        </w:rPr>
        <w:t>操作人员必须严格按照操作规程进行操作，同时做好</w:t>
      </w:r>
      <w:r>
        <w:rPr>
          <w:rFonts w:hint="eastAsia" w:ascii="宋体" w:hAnsi="宋体" w:cs="宋体"/>
          <w:b w:val="0"/>
          <w:bCs/>
          <w:sz w:val="24"/>
          <w:szCs w:val="24"/>
          <w:highlight w:val="none"/>
          <w:lang w:eastAsia="zh-CN"/>
        </w:rPr>
        <w:t>相应台账</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设备</w:t>
      </w:r>
      <w:r>
        <w:rPr>
          <w:rFonts w:hint="eastAsia" w:ascii="宋体" w:hAnsi="宋体" w:cs="宋体"/>
          <w:b w:val="0"/>
          <w:bCs/>
          <w:sz w:val="24"/>
          <w:szCs w:val="24"/>
          <w:highlight w:val="none"/>
          <w:lang w:eastAsia="zh-CN"/>
        </w:rPr>
        <w:t>维护：</w:t>
      </w:r>
      <w:r>
        <w:rPr>
          <w:rFonts w:hint="eastAsia" w:ascii="宋体" w:hAnsi="宋体" w:eastAsia="宋体" w:cs="宋体"/>
          <w:b w:val="0"/>
          <w:bCs/>
          <w:sz w:val="24"/>
          <w:szCs w:val="24"/>
          <w:highlight w:val="none"/>
        </w:rPr>
        <w:t>各种设备都应制订</w:t>
      </w:r>
      <w:r>
        <w:rPr>
          <w:rFonts w:hint="eastAsia" w:ascii="宋体" w:hAnsi="宋体" w:cs="宋体"/>
          <w:b w:val="0"/>
          <w:bCs/>
          <w:sz w:val="24"/>
          <w:szCs w:val="24"/>
          <w:highlight w:val="none"/>
          <w:lang w:val="en-US" w:eastAsia="zh-CN"/>
        </w:rPr>
        <w:t>月度</w:t>
      </w:r>
      <w:r>
        <w:rPr>
          <w:rFonts w:hint="eastAsia" w:ascii="宋体" w:hAnsi="宋体" w:cs="宋体"/>
          <w:b w:val="0"/>
          <w:bCs/>
          <w:sz w:val="24"/>
          <w:szCs w:val="24"/>
          <w:highlight w:val="none"/>
          <w:lang w:eastAsia="zh-CN"/>
        </w:rPr>
        <w:t>维护</w:t>
      </w:r>
      <w:r>
        <w:rPr>
          <w:rFonts w:hint="eastAsia" w:ascii="宋体" w:hAnsi="宋体" w:eastAsia="宋体" w:cs="宋体"/>
          <w:b w:val="0"/>
          <w:bCs/>
          <w:sz w:val="24"/>
          <w:szCs w:val="24"/>
          <w:highlight w:val="none"/>
        </w:rPr>
        <w:t>保养计划，包括进行清洁、调整、紧固、润滑和防腐等内容</w:t>
      </w:r>
      <w:r>
        <w:rPr>
          <w:rFonts w:hint="eastAsia" w:ascii="宋体" w:hAnsi="宋体" w:cs="宋体"/>
          <w:b w:val="0"/>
          <w:bCs/>
          <w:sz w:val="24"/>
          <w:szCs w:val="24"/>
          <w:highlight w:val="none"/>
          <w:lang w:eastAsia="zh-CN"/>
        </w:rPr>
        <w:t>，维护保养周期包括例行保养、定期保养、停放保养、换季保养等，形成台账，确保设备达到以下</w:t>
      </w:r>
      <w:r>
        <w:rPr>
          <w:rFonts w:hint="eastAsia" w:ascii="宋体" w:hAnsi="宋体" w:eastAsia="宋体" w:cs="宋体"/>
          <w:b w:val="0"/>
          <w:bCs/>
          <w:sz w:val="24"/>
          <w:szCs w:val="24"/>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设备性能良好，满足污水处理生产工艺要求</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2.2、操作控制的安全系统装置齐全、动作灵敏可靠</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2.3、运行稳定，无异常振动和噪音</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2.4、电器设备的绝缘程度和安全防护装置应符合电器安全规程</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2.5、设备的通风、散热和冷却、隔音系统齐全完整，效果良好，温升在额定范围内</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2.6、设备内外整洁，润滑良好，无泄露</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2.7、运转记录技术资料齐全。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sz w:val="24"/>
          <w:szCs w:val="24"/>
          <w:highlight w:val="none"/>
        </w:rPr>
        <w:t>3</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设备</w:t>
      </w:r>
      <w:r>
        <w:rPr>
          <w:rFonts w:hint="eastAsia" w:ascii="宋体" w:hAnsi="宋体" w:cs="宋体"/>
          <w:b w:val="0"/>
          <w:bCs/>
          <w:sz w:val="24"/>
          <w:szCs w:val="24"/>
          <w:highlight w:val="none"/>
          <w:lang w:eastAsia="zh-CN"/>
        </w:rPr>
        <w:t>检修：</w:t>
      </w:r>
      <w:r>
        <w:rPr>
          <w:rFonts w:hint="eastAsia" w:ascii="宋体" w:hAnsi="宋体" w:eastAsia="宋体" w:cs="宋体"/>
          <w:b w:val="0"/>
          <w:bCs/>
          <w:sz w:val="24"/>
          <w:szCs w:val="24"/>
          <w:highlight w:val="none"/>
        </w:rPr>
        <w:t>对主要设备应制订设备检修标准和</w:t>
      </w:r>
      <w:r>
        <w:rPr>
          <w:rFonts w:hint="eastAsia" w:ascii="宋体" w:hAnsi="宋体" w:cs="宋体"/>
          <w:b w:val="0"/>
          <w:bCs/>
          <w:sz w:val="24"/>
          <w:szCs w:val="24"/>
          <w:highlight w:val="none"/>
          <w:lang w:val="en-US" w:eastAsia="zh-CN"/>
        </w:rPr>
        <w:t>月度检修</w:t>
      </w:r>
      <w:r>
        <w:rPr>
          <w:rFonts w:hint="eastAsia" w:ascii="宋体" w:hAnsi="宋体" w:eastAsia="宋体" w:cs="宋体"/>
          <w:b w:val="0"/>
          <w:bCs/>
          <w:sz w:val="24"/>
          <w:szCs w:val="24"/>
          <w:highlight w:val="none"/>
        </w:rPr>
        <w:t>计划，通过检修，恢复技术性能。对主要设备必须明确检修周期，实行定期检修。每次检修都应作详细记录</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单处或单个零配件</w:t>
      </w:r>
      <w:r>
        <w:rPr>
          <w:rFonts w:hint="eastAsia" w:ascii="宋体" w:hAnsi="宋体" w:eastAsia="宋体" w:cs="宋体"/>
          <w:b w:val="0"/>
          <w:bCs/>
          <w:color w:val="auto"/>
          <w:sz w:val="24"/>
          <w:szCs w:val="24"/>
          <w:highlight w:val="none"/>
          <w:lang w:val="zh-CN"/>
        </w:rPr>
        <w:t>产生的材料和人工费、维修费用</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000元以内由全部承包方承担。若产生</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000元以上的费用则由采购人承担</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承包方每年用于设备维修的费用不少于10000元。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、设备</w:t>
      </w:r>
      <w:r>
        <w:rPr>
          <w:rFonts w:hint="eastAsia" w:ascii="宋体" w:hAnsi="宋体" w:cs="宋体"/>
          <w:b w:val="0"/>
          <w:bCs/>
          <w:color w:val="auto"/>
          <w:sz w:val="24"/>
          <w:szCs w:val="24"/>
          <w:highlight w:val="none"/>
          <w:lang w:eastAsia="zh-CN"/>
        </w:rPr>
        <w:t>档案：</w:t>
      </w:r>
      <w:r>
        <w:rPr>
          <w:rFonts w:hint="eastAsia" w:ascii="宋体" w:hAnsi="宋体" w:eastAsia="宋体" w:cs="宋体"/>
          <w:b w:val="0"/>
          <w:bCs/>
          <w:color w:val="auto"/>
          <w:sz w:val="24"/>
          <w:szCs w:val="24"/>
          <w:highlight w:val="none"/>
        </w:rPr>
        <w:t xml:space="preserve">包括技术资料、运行记录、维修记录三个部分。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第一部分是设备的说明书、图纸资料、出厂合格证明、安装记录、验收记录等。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第二部分是对设备</w:t>
      </w:r>
      <w:r>
        <w:rPr>
          <w:rFonts w:hint="eastAsia" w:ascii="宋体" w:hAnsi="宋体" w:cs="宋体"/>
          <w:b w:val="0"/>
          <w:bCs/>
          <w:color w:val="auto"/>
          <w:sz w:val="24"/>
          <w:szCs w:val="24"/>
          <w:highlight w:val="none"/>
          <w:lang w:eastAsia="zh-CN"/>
        </w:rPr>
        <w:t>日常</w:t>
      </w:r>
      <w:r>
        <w:rPr>
          <w:rFonts w:hint="eastAsia" w:ascii="宋体" w:hAnsi="宋体" w:eastAsia="宋体" w:cs="宋体"/>
          <w:b w:val="0"/>
          <w:bCs/>
          <w:color w:val="auto"/>
          <w:sz w:val="24"/>
          <w:szCs w:val="24"/>
          <w:highlight w:val="none"/>
        </w:rPr>
        <w:t xml:space="preserve">运行状况的记录，由运行操作人员填写。如每台设备的每日运行时间、运行状况、累计运行时间，每次加油的时间，加油部位、品种、数量，故障发生的时间及详细情况，易损件的更换情况等。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第三部分是设备维修</w:t>
      </w:r>
      <w:r>
        <w:rPr>
          <w:rFonts w:hint="eastAsia" w:ascii="宋体" w:hAnsi="宋体" w:cs="宋体"/>
          <w:b w:val="0"/>
          <w:bCs/>
          <w:color w:val="auto"/>
          <w:sz w:val="24"/>
          <w:szCs w:val="24"/>
          <w:highlight w:val="none"/>
          <w:lang w:val="en-US" w:eastAsia="zh-CN"/>
        </w:rPr>
        <w:t>保养</w:t>
      </w:r>
      <w:r>
        <w:rPr>
          <w:rFonts w:hint="eastAsia" w:ascii="宋体" w:hAnsi="宋体" w:eastAsia="宋体" w:cs="宋体"/>
          <w:b w:val="0"/>
          <w:bCs/>
          <w:color w:val="auto"/>
          <w:sz w:val="24"/>
          <w:szCs w:val="24"/>
          <w:highlight w:val="none"/>
        </w:rPr>
        <w:t>档案，包括大、中修的时间，维修中发现的问题、处理方法等</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由维修人员及设备管理技术人员填写</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每月维修保养现场工作照片交采购人监管部门</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根据以上三部分档案，设备管理技术人员可对设备运行状况和事故进行综合分析，据此对下一步维修保养提出要求。可以此为依据制定出设备维修计划或设备更新计划。</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（三）人员配置</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1、为确保污水处理站安全平稳运行，第三方运营公司须按照以下原则进行人员配置：</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1.1站区要求24小时值守，</w:t>
      </w:r>
      <w:r>
        <w:rPr>
          <w:rFonts w:hint="eastAsia" w:hAnsi="宋体" w:cs="宋体"/>
          <w:b w:val="0"/>
          <w:bCs/>
          <w:color w:val="auto"/>
          <w:sz w:val="24"/>
          <w:szCs w:val="24"/>
          <w:highlight w:val="none"/>
          <w:lang w:eastAsia="zh-CN"/>
        </w:rPr>
        <w:t>驻站</w:t>
      </w:r>
      <w:r>
        <w:rPr>
          <w:rFonts w:hint="eastAsia" w:ascii="宋体" w:hAnsi="宋体" w:eastAsia="宋体" w:cs="宋体"/>
          <w:b w:val="0"/>
          <w:bCs/>
          <w:color w:val="auto"/>
          <w:sz w:val="24"/>
          <w:szCs w:val="24"/>
          <w:highlight w:val="none"/>
          <w:lang w:val="en-US" w:eastAsia="zh-CN"/>
        </w:rPr>
        <w:t>人员总数不少于</w:t>
      </w: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人</w:t>
      </w:r>
      <w:r>
        <w:rPr>
          <w:rFonts w:hint="eastAsia" w:hAnsi="宋体" w:cs="宋体"/>
          <w:b w:val="0"/>
          <w:bCs/>
          <w:color w:val="auto"/>
          <w:sz w:val="24"/>
          <w:szCs w:val="24"/>
          <w:highlight w:val="none"/>
          <w:lang w:val="en-US" w:eastAsia="zh-CN"/>
        </w:rPr>
        <w:t>，均持证上岗</w:t>
      </w:r>
      <w:r>
        <w:rPr>
          <w:rFonts w:hint="eastAsia" w:ascii="宋体" w:hAnsi="宋体" w:eastAsia="宋体" w:cs="宋体"/>
          <w:b w:val="0"/>
          <w:bCs/>
          <w:color w:val="auto"/>
          <w:sz w:val="24"/>
          <w:szCs w:val="24"/>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1.2承包方须配置项目负责人、技术负责人</w:t>
      </w:r>
      <w:r>
        <w:rPr>
          <w:rFonts w:hint="eastAsia" w:hAnsi="宋体" w:eastAsia="宋体" w:cs="宋体"/>
          <w:b w:val="0"/>
          <w:bCs/>
          <w:color w:val="000000"/>
          <w:sz w:val="24"/>
          <w:szCs w:val="24"/>
          <w:highlight w:val="none"/>
          <w:lang w:eastAsia="zh-CN"/>
        </w:rPr>
        <w:t>及其他人员</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其中</w:t>
      </w:r>
      <w:r>
        <w:rPr>
          <w:rFonts w:hint="eastAsia" w:ascii="宋体" w:hAnsi="宋体" w:eastAsia="宋体" w:cs="宋体"/>
          <w:b w:val="0"/>
          <w:bCs/>
          <w:color w:val="000000"/>
          <w:sz w:val="24"/>
          <w:szCs w:val="24"/>
          <w:highlight w:val="none"/>
        </w:rPr>
        <w:t>项目技术负责人须具有</w:t>
      </w:r>
      <w:r>
        <w:rPr>
          <w:rFonts w:hint="eastAsia" w:hAnsi="宋体" w:cs="宋体"/>
          <w:b w:val="0"/>
          <w:bCs/>
          <w:color w:val="000000"/>
          <w:sz w:val="24"/>
          <w:szCs w:val="24"/>
          <w:highlight w:val="none"/>
          <w:lang w:eastAsia="zh-CN"/>
        </w:rPr>
        <w:t>环保</w:t>
      </w:r>
      <w:r>
        <w:rPr>
          <w:rFonts w:hint="eastAsia" w:ascii="宋体" w:hAnsi="宋体" w:eastAsia="宋体" w:cs="宋体"/>
          <w:b w:val="0"/>
          <w:bCs/>
          <w:color w:val="000000"/>
          <w:sz w:val="24"/>
          <w:szCs w:val="24"/>
          <w:highlight w:val="none"/>
        </w:rPr>
        <w:t>相关专业中级及以上职称</w:t>
      </w:r>
      <w:r>
        <w:rPr>
          <w:rFonts w:hint="eastAsia"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项目负责人</w:t>
      </w:r>
      <w:r>
        <w:rPr>
          <w:rFonts w:hint="eastAsia" w:ascii="宋体" w:hAnsi="宋体" w:cs="宋体"/>
          <w:b w:val="0"/>
          <w:bCs/>
          <w:color w:val="000000"/>
          <w:sz w:val="24"/>
          <w:szCs w:val="24"/>
          <w:highlight w:val="none"/>
          <w:lang w:val="en-US" w:eastAsia="zh-CN"/>
        </w:rPr>
        <w:t>和</w:t>
      </w:r>
      <w:r>
        <w:rPr>
          <w:rFonts w:hint="eastAsia" w:ascii="宋体" w:hAnsi="宋体" w:eastAsia="宋体" w:cs="宋体"/>
          <w:b w:val="0"/>
          <w:bCs/>
          <w:color w:val="000000"/>
          <w:sz w:val="24"/>
          <w:szCs w:val="24"/>
          <w:highlight w:val="none"/>
        </w:rPr>
        <w:t>技术负责人</w:t>
      </w:r>
      <w:r>
        <w:rPr>
          <w:rFonts w:hint="eastAsia" w:ascii="宋体" w:hAnsi="宋体" w:cs="宋体"/>
          <w:b w:val="0"/>
          <w:bCs/>
          <w:color w:val="000000"/>
          <w:sz w:val="24"/>
          <w:szCs w:val="24"/>
          <w:highlight w:val="none"/>
          <w:lang w:val="en-US" w:eastAsia="zh-CN"/>
        </w:rPr>
        <w:t>可为同一人，如为同一人，必须具备</w:t>
      </w:r>
      <w:r>
        <w:rPr>
          <w:rFonts w:hint="eastAsia" w:hAnsi="宋体" w:cs="宋体"/>
          <w:b w:val="0"/>
          <w:bCs/>
          <w:color w:val="000000"/>
          <w:sz w:val="24"/>
          <w:szCs w:val="24"/>
          <w:highlight w:val="none"/>
          <w:lang w:eastAsia="zh-CN"/>
        </w:rPr>
        <w:t>环保</w:t>
      </w:r>
      <w:r>
        <w:rPr>
          <w:rFonts w:hint="eastAsia" w:ascii="宋体" w:hAnsi="宋体" w:eastAsia="宋体" w:cs="宋体"/>
          <w:b w:val="0"/>
          <w:bCs/>
          <w:color w:val="000000"/>
          <w:sz w:val="24"/>
          <w:szCs w:val="24"/>
          <w:highlight w:val="none"/>
        </w:rPr>
        <w:t>相关专业中级及以上职称</w:t>
      </w:r>
      <w:r>
        <w:rPr>
          <w:rFonts w:hint="eastAsia" w:hAnsi="宋体" w:cs="宋体"/>
          <w:b w:val="0"/>
          <w:bCs/>
          <w:color w:val="000000"/>
          <w:sz w:val="24"/>
          <w:szCs w:val="24"/>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kern w:val="0"/>
          <w:sz w:val="24"/>
          <w:szCs w:val="24"/>
          <w:highlight w:val="none"/>
          <w:lang w:val="en-US" w:eastAsia="zh-CN" w:bidi="ar-SA"/>
        </w:rPr>
        <w:t>2、</w:t>
      </w:r>
      <w:r>
        <w:rPr>
          <w:rFonts w:hint="eastAsia" w:ascii="宋体" w:hAnsi="宋体" w:eastAsia="宋体" w:cs="宋体"/>
          <w:b w:val="0"/>
          <w:bCs/>
          <w:color w:val="000000"/>
          <w:sz w:val="24"/>
          <w:szCs w:val="24"/>
          <w:highlight w:val="none"/>
        </w:rPr>
        <w:t>技术培训要求</w:t>
      </w:r>
      <w:r>
        <w:rPr>
          <w:rFonts w:hint="eastAsia"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承包方应组织对运行维护管理人员进行技术培训，使其了解处理工艺，熟悉本岗位设施、设备的运行要求和技术指标，熟悉掌握本岗位工作技能。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sz w:val="24"/>
          <w:szCs w:val="24"/>
          <w:highlight w:val="none"/>
        </w:rPr>
        <w:t>（</w:t>
      </w:r>
      <w:r>
        <w:rPr>
          <w:rFonts w:hint="eastAsia" w:hAnsi="宋体" w:eastAsia="宋体" w:cs="宋体"/>
          <w:b w:val="0"/>
          <w:bCs/>
          <w:color w:val="000000"/>
          <w:sz w:val="24"/>
          <w:szCs w:val="24"/>
          <w:highlight w:val="none"/>
          <w:lang w:eastAsia="zh-CN"/>
        </w:rPr>
        <w:t>四</w:t>
      </w:r>
      <w:r>
        <w:rPr>
          <w:rFonts w:hint="eastAsia" w:ascii="宋体" w:hAnsi="宋体" w:eastAsia="宋体" w:cs="宋体"/>
          <w:b w:val="0"/>
          <w:bCs/>
          <w:color w:val="000000"/>
          <w:sz w:val="24"/>
          <w:szCs w:val="24"/>
          <w:highlight w:val="none"/>
        </w:rPr>
        <w:t>）安全运行要求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sz w:val="24"/>
          <w:szCs w:val="24"/>
          <w:highlight w:val="none"/>
        </w:rPr>
        <w:t>1、</w:t>
      </w:r>
      <w:r>
        <w:rPr>
          <w:rFonts w:hint="eastAsia" w:hAnsi="宋体" w:cs="宋体"/>
          <w:b w:val="0"/>
          <w:bCs/>
          <w:color w:val="000000"/>
          <w:sz w:val="24"/>
          <w:szCs w:val="24"/>
          <w:highlight w:val="none"/>
          <w:lang w:eastAsia="zh-CN"/>
        </w:rPr>
        <w:t>供应商</w:t>
      </w:r>
      <w:r>
        <w:rPr>
          <w:rFonts w:hint="eastAsia" w:ascii="宋体" w:hAnsi="宋体" w:eastAsia="宋体" w:cs="宋体"/>
          <w:b w:val="0"/>
          <w:bCs/>
          <w:color w:val="000000"/>
          <w:sz w:val="24"/>
          <w:szCs w:val="24"/>
          <w:highlight w:val="none"/>
        </w:rPr>
        <w:t>必须落实安全生产措施，按采购人以及有关部门的要求，作业人员上岗前必须进行安全教育和技术培训，为上岗工人配置统一的工作服和安全防护用品</w:t>
      </w:r>
      <w:r>
        <w:rPr>
          <w:rFonts w:hint="eastAsia" w:hAnsi="宋体" w:cs="宋体"/>
          <w:b w:val="0"/>
          <w:bCs/>
          <w:color w:val="000000"/>
          <w:sz w:val="24"/>
          <w:szCs w:val="24"/>
          <w:highlight w:val="none"/>
          <w:lang w:eastAsia="zh-CN"/>
        </w:rPr>
        <w:t>，工作期间所有安全责任由</w:t>
      </w:r>
      <w:r>
        <w:rPr>
          <w:rFonts w:hint="eastAsia" w:hAnsi="宋体" w:cs="宋体"/>
          <w:b w:val="0"/>
          <w:bCs/>
          <w:color w:val="000000"/>
          <w:sz w:val="24"/>
          <w:szCs w:val="24"/>
          <w:highlight w:val="none"/>
          <w:lang w:val="en-US" w:eastAsia="zh-CN"/>
        </w:rPr>
        <w:t>承包方</w:t>
      </w:r>
      <w:r>
        <w:rPr>
          <w:rFonts w:hint="eastAsia" w:hAnsi="宋体" w:cs="宋体"/>
          <w:b w:val="0"/>
          <w:bCs/>
          <w:color w:val="000000"/>
          <w:sz w:val="24"/>
          <w:szCs w:val="24"/>
          <w:highlight w:val="none"/>
          <w:lang w:eastAsia="zh-CN"/>
        </w:rPr>
        <w:t>自行负责</w:t>
      </w:r>
      <w:r>
        <w:rPr>
          <w:rFonts w:hint="eastAsia" w:ascii="宋体" w:hAnsi="宋体" w:eastAsia="宋体" w:cs="宋体"/>
          <w:b w:val="0"/>
          <w:bCs/>
          <w:color w:val="000000"/>
          <w:sz w:val="24"/>
          <w:szCs w:val="24"/>
          <w:highlight w:val="none"/>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sz w:val="24"/>
          <w:szCs w:val="24"/>
          <w:highlight w:val="none"/>
        </w:rPr>
        <w:t>2、</w:t>
      </w:r>
      <w:r>
        <w:rPr>
          <w:rFonts w:hint="eastAsia" w:hAnsi="宋体" w:cs="宋体"/>
          <w:b w:val="0"/>
          <w:bCs/>
          <w:color w:val="000000"/>
          <w:sz w:val="24"/>
          <w:szCs w:val="24"/>
          <w:highlight w:val="none"/>
          <w:lang w:eastAsia="zh-CN"/>
        </w:rPr>
        <w:t>供应商</w:t>
      </w:r>
      <w:r>
        <w:rPr>
          <w:rFonts w:hint="eastAsia" w:ascii="宋体" w:hAnsi="宋体" w:eastAsia="宋体" w:cs="宋体"/>
          <w:b w:val="0"/>
          <w:bCs/>
          <w:color w:val="000000"/>
          <w:sz w:val="24"/>
          <w:szCs w:val="24"/>
          <w:highlight w:val="none"/>
        </w:rPr>
        <w:t>应建立运营期间各类紧急情况下的应急预案</w:t>
      </w:r>
      <w:r>
        <w:rPr>
          <w:rFonts w:hint="eastAsia" w:ascii="宋体" w:hAnsi="宋体" w:eastAsia="宋体" w:cs="宋体"/>
          <w:b w:val="0"/>
          <w:bCs/>
          <w:color w:val="000000"/>
          <w:sz w:val="24"/>
          <w:szCs w:val="24"/>
          <w:highlight w:val="none"/>
          <w:lang w:val="en-US" w:eastAsia="zh-CN"/>
        </w:rPr>
        <w:t>并定期进行应急演练，</w:t>
      </w:r>
      <w:r>
        <w:rPr>
          <w:rFonts w:hint="eastAsia" w:ascii="宋体" w:hAnsi="宋体" w:eastAsia="宋体" w:cs="宋体"/>
          <w:b w:val="0"/>
          <w:bCs/>
          <w:color w:val="000000"/>
          <w:sz w:val="24"/>
          <w:szCs w:val="24"/>
          <w:highlight w:val="none"/>
        </w:rPr>
        <w:t>以应对和处理各种突发事件</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应急演练资料</w:t>
      </w:r>
      <w:r>
        <w:rPr>
          <w:rFonts w:hint="eastAsia" w:ascii="宋体" w:hAnsi="宋体" w:eastAsia="宋体" w:cs="宋体"/>
          <w:b w:val="0"/>
          <w:bCs/>
          <w:color w:val="000000"/>
          <w:sz w:val="24"/>
          <w:szCs w:val="24"/>
          <w:highlight w:val="none"/>
        </w:rPr>
        <w:t>定期向</w:t>
      </w:r>
      <w:r>
        <w:rPr>
          <w:rFonts w:hint="eastAsia" w:hAnsi="宋体" w:cs="宋体"/>
          <w:b w:val="0"/>
          <w:bCs/>
          <w:color w:val="000000"/>
          <w:sz w:val="24"/>
          <w:szCs w:val="24"/>
          <w:highlight w:val="none"/>
          <w:lang w:val="en-US" w:eastAsia="zh-CN"/>
        </w:rPr>
        <w:t>采购人</w:t>
      </w:r>
      <w:r>
        <w:rPr>
          <w:rFonts w:hint="eastAsia" w:ascii="宋体" w:hAnsi="宋体" w:eastAsia="宋体" w:cs="宋体"/>
          <w:b w:val="0"/>
          <w:bCs/>
          <w:color w:val="000000"/>
          <w:sz w:val="24"/>
          <w:szCs w:val="24"/>
          <w:highlight w:val="none"/>
        </w:rPr>
        <w:t>汇报，接受</w:t>
      </w:r>
      <w:r>
        <w:rPr>
          <w:rFonts w:hint="eastAsia" w:hAnsi="宋体" w:cs="宋体"/>
          <w:b w:val="0"/>
          <w:bCs/>
          <w:color w:val="000000"/>
          <w:sz w:val="24"/>
          <w:szCs w:val="24"/>
          <w:highlight w:val="none"/>
          <w:lang w:val="en-US" w:eastAsia="zh-CN"/>
        </w:rPr>
        <w:t>采购人</w:t>
      </w:r>
      <w:r>
        <w:rPr>
          <w:rFonts w:hint="eastAsia" w:ascii="宋体" w:hAnsi="宋体" w:eastAsia="宋体" w:cs="宋体"/>
          <w:b w:val="0"/>
          <w:bCs/>
          <w:color w:val="000000"/>
          <w:sz w:val="24"/>
          <w:szCs w:val="24"/>
          <w:highlight w:val="none"/>
        </w:rPr>
        <w:t>检查并整改。</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b w:val="0"/>
          <w:bCs/>
          <w:color w:val="000000"/>
          <w:sz w:val="24"/>
          <w:szCs w:val="24"/>
          <w:highlight w:val="none"/>
          <w:lang w:val="en-US" w:eastAsia="zh-CN"/>
        </w:rPr>
      </w:pPr>
      <w:r>
        <w:rPr>
          <w:rFonts w:hint="eastAsia" w:hAnsi="宋体" w:cs="宋体"/>
          <w:b w:val="0"/>
          <w:bCs/>
          <w:color w:val="000000"/>
          <w:sz w:val="24"/>
          <w:szCs w:val="24"/>
          <w:highlight w:val="none"/>
          <w:lang w:val="en-US" w:eastAsia="zh-CN"/>
        </w:rPr>
        <w:t>3、运营期间如被环保监管部门处罚，所产生的经济/法律责任一概由成交人承担，采购人并将视情终止运营合同效力、追究其连带责任。</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lang w:eastAsia="zh-CN"/>
        </w:rPr>
        <w:t>五</w:t>
      </w:r>
      <w:r>
        <w:rPr>
          <w:rFonts w:hint="eastAsia" w:ascii="宋体" w:hAnsi="宋体" w:eastAsia="宋体" w:cs="宋体"/>
          <w:b w:val="0"/>
          <w:bCs/>
          <w:color w:val="000000"/>
          <w:sz w:val="24"/>
          <w:szCs w:val="24"/>
          <w:highlight w:val="none"/>
        </w:rPr>
        <w:t>）考核管理要求</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按照</w:t>
      </w:r>
      <w:r>
        <w:rPr>
          <w:rFonts w:hint="eastAsia" w:ascii="宋体" w:hAnsi="宋体" w:eastAsia="宋体" w:cs="宋体"/>
          <w:b w:val="0"/>
          <w:bCs/>
          <w:color w:val="000000"/>
          <w:sz w:val="24"/>
          <w:szCs w:val="24"/>
          <w:highlight w:val="none"/>
          <w:lang w:eastAsia="zh-CN"/>
        </w:rPr>
        <w:t>磋商文件</w:t>
      </w:r>
      <w:r>
        <w:rPr>
          <w:rFonts w:hint="eastAsia" w:ascii="宋体" w:hAnsi="宋体" w:eastAsia="宋体" w:cs="宋体"/>
          <w:b w:val="0"/>
          <w:bCs/>
          <w:color w:val="000000"/>
          <w:sz w:val="24"/>
          <w:szCs w:val="24"/>
          <w:highlight w:val="none"/>
        </w:rPr>
        <w:t>、合同约定的服务标准及管理制度</w:t>
      </w:r>
      <w:r>
        <w:rPr>
          <w:rFonts w:hint="eastAsia" w:ascii="宋体" w:hAnsi="宋体" w:cs="宋体"/>
          <w:b w:val="0"/>
          <w:bCs/>
          <w:color w:val="000000"/>
          <w:sz w:val="24"/>
          <w:szCs w:val="24"/>
          <w:highlight w:val="none"/>
          <w:lang w:eastAsia="zh-CN"/>
        </w:rPr>
        <w:t>每月定期</w:t>
      </w:r>
      <w:r>
        <w:rPr>
          <w:rFonts w:hint="eastAsia" w:ascii="宋体" w:hAnsi="宋体" w:eastAsia="宋体" w:cs="宋体"/>
          <w:b w:val="0"/>
          <w:bCs/>
          <w:color w:val="000000"/>
          <w:sz w:val="24"/>
          <w:szCs w:val="24"/>
          <w:highlight w:val="none"/>
        </w:rPr>
        <w:t>对</w:t>
      </w:r>
      <w:r>
        <w:rPr>
          <w:rFonts w:hint="eastAsia" w:ascii="宋体" w:hAnsi="宋体" w:eastAsia="宋体" w:cs="宋体"/>
          <w:b w:val="0"/>
          <w:bCs/>
          <w:color w:val="000000"/>
          <w:sz w:val="24"/>
          <w:szCs w:val="24"/>
          <w:highlight w:val="none"/>
          <w:lang w:eastAsia="zh-CN"/>
        </w:rPr>
        <w:t>承包</w:t>
      </w:r>
      <w:r>
        <w:rPr>
          <w:rFonts w:hint="eastAsia" w:ascii="宋体" w:hAnsi="宋体" w:eastAsia="宋体" w:cs="宋体"/>
          <w:b w:val="0"/>
          <w:bCs/>
          <w:color w:val="000000"/>
          <w:sz w:val="24"/>
          <w:szCs w:val="24"/>
          <w:highlight w:val="none"/>
        </w:rPr>
        <w:t>人的服务进行综合评价</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每月考核分数不应低于90分，对考核分数90分(不包含)至85分(包含)的，每低1分扣1%当月服务费；对85分(包含)-80分(包含)的，每低1分扣2%当月服务费；得分80分以下为不合格，</w:t>
      </w:r>
      <w:r>
        <w:rPr>
          <w:rFonts w:hint="eastAsia" w:ascii="宋体" w:hAnsi="宋体" w:cs="宋体"/>
          <w:b w:val="0"/>
          <w:bCs/>
          <w:color w:val="000000"/>
          <w:sz w:val="24"/>
          <w:szCs w:val="24"/>
          <w:highlight w:val="none"/>
          <w:lang w:eastAsia="zh-CN"/>
        </w:rPr>
        <w:t>采购人</w:t>
      </w:r>
      <w:r>
        <w:rPr>
          <w:rFonts w:hint="eastAsia" w:ascii="宋体" w:hAnsi="宋体" w:eastAsia="宋体" w:cs="宋体"/>
          <w:b w:val="0"/>
          <w:bCs/>
          <w:color w:val="000000"/>
          <w:sz w:val="24"/>
          <w:szCs w:val="24"/>
          <w:highlight w:val="none"/>
        </w:rPr>
        <w:t>有权终止合同。(具体细则见下表)</w:t>
      </w:r>
    </w:p>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b/>
          <w:bCs/>
          <w:sz w:val="24"/>
          <w:szCs w:val="24"/>
          <w:highlight w:val="none"/>
          <w:lang w:val="en-US" w:eastAsia="zh-CN"/>
        </w:rPr>
        <w:t>污水处理维保考核表</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维保单位：                                                 得分：</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服务时间：      年      月    日至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229"/>
        <w:gridCol w:w="746"/>
        <w:gridCol w:w="1110"/>
        <w:gridCol w:w="160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0" w:type="dxa"/>
            <w:gridSpan w:val="2"/>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检查考核内容</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分值</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问题数量</w:t>
            </w: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打分说明</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部</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设备表面清洁、无污物</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设备运行平稳、无异响</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整体无“跑、冒、滴、漏”现象</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各种仪表显示清晰、无破损</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各机组有开、停机标识牌，并正确显示该机组目前工作状态</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控制柜干净无灰尘</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值</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班</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室</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和</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间</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28</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室内外卫生整洁，无卫生死角</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无堆放杂物、电动车停放现象</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办公桌椅及维修工具、配件、消防器材摆放合理，整齐</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有明显安全警示标志</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每处扣1分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制度上墙，完整清晰</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设备资料完整、规范</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值班室电话畅通且及时接听</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员</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和</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出</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勤</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18</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人员持证上岗</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每人次扣2.5分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着工服、佩戴工牌</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每人次扣2分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人员出勤情况</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每人次扣3分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项目经理每日8小时在岗</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每人次扣2分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记</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录</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资</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料</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23</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加药记录、运行记录完整</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每日水质化验记录</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每处扣1分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维修保养、故障报修、记录完整、清晰</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每处扣1分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bl>
    <w:p>
      <w:pPr>
        <w:pStyle w:val="44"/>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考核人：                                         考核时间：</w:t>
      </w:r>
    </w:p>
    <w:p>
      <w:pPr>
        <w:pStyle w:val="44"/>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备注：可根据实际情况进行调整</w:t>
      </w:r>
    </w:p>
    <w:p>
      <w:pPr>
        <w:pStyle w:val="11"/>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三、商务要求</w:t>
      </w:r>
    </w:p>
    <w:p>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1、服务期限：1年；</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中医药大学第二附属医院秦都院区；</w:t>
      </w:r>
    </w:p>
    <w:p>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报价要求：本项目合同</w:t>
      </w:r>
      <w:r>
        <w:rPr>
          <w:rFonts w:hint="eastAsia" w:ascii="宋体" w:hAnsi="宋体" w:eastAsia="宋体" w:cs="宋体"/>
          <w:color w:val="000000"/>
          <w:sz w:val="24"/>
          <w:szCs w:val="24"/>
          <w:lang w:val="en-US" w:eastAsia="zh-CN"/>
        </w:rPr>
        <w:t>总价包死</w:t>
      </w:r>
      <w:r>
        <w:rPr>
          <w:rFonts w:hint="eastAsia" w:ascii="宋体" w:hAnsi="宋体" w:eastAsia="宋体" w:cs="宋体"/>
          <w:color w:val="000000"/>
          <w:sz w:val="24"/>
          <w:szCs w:val="24"/>
        </w:rPr>
        <w:t>，不随市场变化而调整。本项目合同价格为完成合同规定的工作所需要的全部费用，包括但不限于人员成本（含劳动保险、福利、加班费等）、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须在“信用中国”网站（www.creditchina.gov.cn）的“信用服务-失信被执行人”进行查询信用记录（以截图打印并加盖单位鲜章为准）；</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w:t>
      </w:r>
      <w:r>
        <w:rPr>
          <w:rFonts w:hint="eastAsia" w:ascii="宋体" w:hAnsi="宋体" w:cs="宋体"/>
          <w:b w:val="0"/>
          <w:bCs/>
          <w:sz w:val="24"/>
          <w:szCs w:val="24"/>
          <w:highlight w:val="none"/>
          <w:u w:val="none"/>
          <w:lang w:val="en-US" w:eastAsia="zh-CN"/>
        </w:rPr>
        <w:t>磋商文件</w:t>
      </w:r>
      <w:r>
        <w:rPr>
          <w:rFonts w:hint="eastAsia" w:ascii="宋体" w:hAnsi="宋体" w:eastAsia="宋体" w:cs="宋体"/>
          <w:b w:val="0"/>
          <w:bCs/>
          <w:sz w:val="24"/>
          <w:szCs w:val="24"/>
          <w:highlight w:val="none"/>
          <w:u w:val="none"/>
          <w:lang w:val="en-US" w:eastAsia="zh-CN"/>
        </w:rPr>
        <w:t>及合同条款的承诺及补充意见</w:t>
      </w:r>
    </w:p>
    <w:p>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1" w:name="_Toc20354"/>
    </w:p>
    <w:bookmarkEnd w:id="1"/>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w:t>
      </w:r>
      <w:r>
        <w:rPr>
          <w:rFonts w:hint="eastAsia" w:ascii="宋体" w:hAnsi="宋体" w:cs="宋体"/>
          <w:caps w:val="0"/>
          <w:sz w:val="24"/>
          <w:szCs w:val="24"/>
          <w:highlight w:val="none"/>
          <w:lang w:val="en-US" w:eastAsia="zh-CN"/>
        </w:rPr>
        <w:t>响应文件</w:t>
      </w:r>
      <w:r>
        <w:rPr>
          <w:rFonts w:hint="eastAsia" w:ascii="宋体" w:hAnsi="宋体" w:eastAsia="宋体" w:cs="宋体"/>
          <w:caps w:val="0"/>
          <w:sz w:val="24"/>
          <w:szCs w:val="24"/>
          <w:highlight w:val="none"/>
          <w:lang w:val="en-US" w:eastAsia="zh-CN"/>
        </w:rPr>
        <w:t>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r>
        <w:rPr>
          <w:rFonts w:hint="eastAsia" w:ascii="宋体" w:hAnsi="宋体" w:eastAsia="宋体" w:cs="宋体"/>
          <w:b/>
          <w:bCs/>
          <w:caps w:val="0"/>
          <w:color w:val="auto"/>
          <w:sz w:val="24"/>
          <w:szCs w:val="24"/>
          <w:highlight w:val="yellow"/>
          <w:lang w:val="en-US" w:eastAsia="zh-CN"/>
        </w:rPr>
        <w:t>电子版文件应为签章完整的正本PDF扫描件</w:t>
      </w:r>
      <w:r>
        <w:rPr>
          <w:rFonts w:hint="eastAsia" w:ascii="宋体" w:hAnsi="宋体" w:eastAsia="宋体" w:cs="宋体"/>
          <w:b/>
          <w:bCs/>
          <w:caps w:val="0"/>
          <w:color w:val="auto"/>
          <w:sz w:val="24"/>
          <w:szCs w:val="24"/>
          <w:highlight w:val="none"/>
          <w:lang w:val="en-US" w:eastAsia="zh-CN"/>
        </w:rPr>
        <w:t>，保存于U盘并用标签注明单位名称</w:t>
      </w:r>
      <w:r>
        <w:rPr>
          <w:rFonts w:hint="eastAsia" w:ascii="宋体" w:hAnsi="宋体" w:eastAsia="宋体" w:cs="宋体"/>
          <w:caps w:val="0"/>
          <w:color w:val="auto"/>
          <w:sz w:val="24"/>
          <w:szCs w:val="24"/>
          <w:highlight w:val="none"/>
          <w:lang w:val="en-US" w:eastAsia="zh-CN"/>
        </w:rPr>
        <w:t>。</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3" w:name="_Toc6973_WPSOffice_Level1"/>
      <w:bookmarkStart w:id="4"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3"/>
    <w:bookmarkEnd w:id="4"/>
    <w:tbl>
      <w:tblPr>
        <w:tblStyle w:val="2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75"/>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1075" w:type="dxa"/>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eastAsia="宋体" w:cs="宋体"/>
                <w:color w:val="00000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45分</w:t>
            </w:r>
            <w:r>
              <w:rPr>
                <w:rFonts w:hint="eastAsia" w:ascii="宋体" w:hAnsi="宋体" w:eastAsia="宋体" w:cs="宋体"/>
                <w:color w:val="000000"/>
                <w:sz w:val="24"/>
                <w:szCs w:val="24"/>
                <w:highlight w:val="none"/>
                <w:lang w:eastAsia="zh-CN"/>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总体运营</w:t>
            </w:r>
            <w:r>
              <w:rPr>
                <w:rFonts w:hint="eastAsia" w:ascii="宋体" w:hAnsi="宋体" w:eastAsia="宋体" w:cs="宋体"/>
                <w:color w:val="000000"/>
                <w:sz w:val="24"/>
                <w:szCs w:val="24"/>
                <w:highlight w:val="none"/>
                <w:lang w:eastAsia="zh-CN"/>
              </w:rPr>
              <w:t>方案</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分）</w:t>
            </w:r>
          </w:p>
          <w:p>
            <w:pPr>
              <w:spacing w:line="360" w:lineRule="auto"/>
              <w:jc w:val="center"/>
              <w:rPr>
                <w:rFonts w:hint="eastAsia" w:ascii="宋体" w:hAnsi="宋体" w:eastAsia="宋体" w:cs="宋体"/>
                <w:color w:val="000000"/>
                <w:kern w:val="2"/>
                <w:sz w:val="24"/>
                <w:szCs w:val="24"/>
                <w:highlight w:val="none"/>
                <w:lang w:val="zh-CN" w:eastAsia="zh-CN" w:bidi="ar-SA"/>
              </w:rPr>
            </w:pPr>
          </w:p>
        </w:tc>
        <w:tc>
          <w:tcPr>
            <w:tcW w:w="829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针对本项目的</w:t>
            </w:r>
            <w:r>
              <w:rPr>
                <w:rFonts w:hint="eastAsia" w:ascii="宋体" w:hAnsi="宋体" w:eastAsia="宋体" w:cs="宋体"/>
                <w:snapToGrid w:val="0"/>
                <w:color w:val="000000"/>
                <w:sz w:val="24"/>
                <w:szCs w:val="24"/>
                <w:highlight w:val="none"/>
                <w:lang w:val="en-US" w:eastAsia="zh-CN" w:bidi="ar-SA"/>
              </w:rPr>
              <w:t>总体</w:t>
            </w:r>
            <w:r>
              <w:rPr>
                <w:rFonts w:hint="eastAsia" w:ascii="宋体" w:hAnsi="宋体" w:eastAsia="宋体" w:cs="宋体"/>
                <w:snapToGrid w:val="0"/>
                <w:color w:val="000000"/>
                <w:sz w:val="24"/>
                <w:szCs w:val="24"/>
                <w:highlight w:val="none"/>
                <w:lang w:val="en-US" w:eastAsia="en-US" w:bidi="ar-SA"/>
              </w:rPr>
              <w:t>方案，方案满足磋商要求及采购人实际需求。方案包括但不限于</w:t>
            </w:r>
            <w:r>
              <w:rPr>
                <w:rFonts w:hint="eastAsia" w:ascii="宋体" w:hAnsi="宋体" w:eastAsia="宋体" w:cs="宋体"/>
                <w:snapToGrid w:val="0"/>
                <w:color w:val="000000"/>
                <w:sz w:val="24"/>
                <w:szCs w:val="24"/>
                <w:highlight w:val="none"/>
                <w:lang w:val="en-US" w:eastAsia="zh-CN" w:bidi="ar-SA"/>
              </w:rPr>
              <w:t>：委托</w:t>
            </w:r>
            <w:r>
              <w:rPr>
                <w:rFonts w:hint="eastAsia" w:ascii="宋体" w:hAnsi="宋体" w:eastAsia="宋体" w:cs="宋体"/>
                <w:snapToGrid w:val="0"/>
                <w:color w:val="000000"/>
                <w:sz w:val="24"/>
                <w:szCs w:val="24"/>
                <w:highlight w:val="none"/>
                <w:lang w:val="en-US" w:eastAsia="en-US" w:bidi="ar-SA"/>
              </w:rPr>
              <w:t>运营计划</w:t>
            </w:r>
            <w:r>
              <w:rPr>
                <w:rFonts w:hint="eastAsia" w:ascii="宋体" w:hAnsi="宋体" w:eastAsia="宋体" w:cs="宋体"/>
                <w:snapToGrid w:val="0"/>
                <w:color w:val="000000"/>
                <w:sz w:val="24"/>
                <w:szCs w:val="24"/>
                <w:highlight w:val="none"/>
                <w:lang w:val="en-US" w:eastAsia="zh-CN" w:bidi="ar-SA"/>
              </w:rPr>
              <w:t>及内容、</w:t>
            </w:r>
            <w:r>
              <w:rPr>
                <w:rFonts w:hint="eastAsia" w:ascii="宋体" w:hAnsi="宋体" w:eastAsia="宋体" w:cs="宋体"/>
                <w:snapToGrid w:val="0"/>
                <w:color w:val="000000"/>
                <w:sz w:val="24"/>
                <w:szCs w:val="24"/>
                <w:highlight w:val="none"/>
                <w:lang w:val="en-US" w:eastAsia="en-US" w:bidi="ar-SA"/>
              </w:rPr>
              <w:t>日常管理、操作规程</w:t>
            </w:r>
            <w:r>
              <w:rPr>
                <w:rFonts w:hint="eastAsia" w:ascii="宋体" w:hAnsi="宋体" w:eastAsia="宋体" w:cs="宋体"/>
                <w:snapToGrid w:val="0"/>
                <w:color w:val="000000"/>
                <w:sz w:val="24"/>
                <w:szCs w:val="24"/>
                <w:highlight w:val="none"/>
                <w:lang w:val="en-US" w:eastAsia="zh-CN" w:bidi="ar-SA"/>
              </w:rPr>
              <w:t>、台账建设、</w:t>
            </w:r>
            <w:r>
              <w:rPr>
                <w:rFonts w:hint="eastAsia" w:ascii="宋体" w:hAnsi="宋体" w:eastAsia="宋体" w:cs="宋体"/>
                <w:snapToGrid w:val="0"/>
                <w:color w:val="000000"/>
                <w:sz w:val="24"/>
                <w:szCs w:val="24"/>
                <w:highlight w:val="none"/>
                <w:lang w:val="en-US" w:eastAsia="en-US" w:bidi="ar-SA"/>
              </w:rPr>
              <w:t>风险防范、安全管理、药剂存储及使用、药剂配比制度、</w:t>
            </w:r>
            <w:r>
              <w:rPr>
                <w:rFonts w:hint="eastAsia" w:ascii="宋体" w:hAnsi="宋体" w:eastAsia="宋体" w:cs="宋体"/>
                <w:snapToGrid w:val="0"/>
                <w:color w:val="000000"/>
                <w:sz w:val="24"/>
                <w:szCs w:val="24"/>
                <w:highlight w:val="none"/>
                <w:lang w:val="en-US" w:eastAsia="zh-CN" w:bidi="ar-SA"/>
              </w:rPr>
              <w:t>监测及检测</w:t>
            </w:r>
            <w:r>
              <w:rPr>
                <w:rFonts w:hint="eastAsia" w:ascii="宋体" w:hAnsi="宋体" w:eastAsia="宋体" w:cs="宋体"/>
                <w:snapToGrid w:val="0"/>
                <w:color w:val="000000"/>
                <w:sz w:val="24"/>
                <w:szCs w:val="24"/>
                <w:highlight w:val="none"/>
                <w:lang w:val="en-US" w:eastAsia="en-US" w:bidi="ar-SA"/>
              </w:rPr>
              <w:t>等</w:t>
            </w:r>
            <w:r>
              <w:rPr>
                <w:rFonts w:hint="eastAsia" w:ascii="宋体" w:hAnsi="宋体" w:eastAsia="宋体" w:cs="宋体"/>
                <w:snapToGrid w:val="0"/>
                <w:color w:val="000000"/>
                <w:sz w:val="24"/>
                <w:szCs w:val="24"/>
                <w:highlight w:val="none"/>
                <w:lang w:val="en-US" w:eastAsia="zh-CN" w:bidi="ar-SA"/>
              </w:rPr>
              <w:t>进行综合打分</w:t>
            </w:r>
            <w:r>
              <w:rPr>
                <w:rFonts w:hint="eastAsia" w:ascii="宋体" w:hAnsi="宋体" w:eastAsia="宋体" w:cs="宋体"/>
                <w:snapToGrid w:val="0"/>
                <w:color w:val="000000"/>
                <w:sz w:val="24"/>
                <w:szCs w:val="24"/>
                <w:highlight w:val="none"/>
                <w:lang w:val="en-US" w:eastAsia="en-US" w:bidi="ar-SA"/>
              </w:rPr>
              <w:t>。</w:t>
            </w:r>
          </w:p>
          <w:p>
            <w:pPr>
              <w:numPr>
                <w:ilvl w:val="0"/>
                <w:numId w:val="0"/>
              </w:numPr>
              <w:spacing w:line="360" w:lineRule="auto"/>
              <w:rPr>
                <w:rFonts w:hint="eastAsia" w:ascii="宋体" w:hAnsi="宋体" w:eastAsia="宋体" w:cs="宋体"/>
                <w:sz w:val="24"/>
                <w:szCs w:val="24"/>
                <w:highlight w:val="none"/>
                <w:lang w:eastAsia="zh-CN"/>
              </w:rPr>
            </w:pPr>
            <w:r>
              <w:rPr>
                <w:rFonts w:hint="eastAsia" w:ascii="宋体" w:hAnsi="宋体" w:eastAsia="宋体" w:cs="宋体"/>
                <w:snapToGrid w:val="0"/>
                <w:color w:val="000000"/>
                <w:sz w:val="24"/>
                <w:szCs w:val="24"/>
                <w:highlight w:val="none"/>
                <w:lang w:val="en-US" w:eastAsia="en-US" w:bidi="ar-SA"/>
              </w:rPr>
              <w:t>1</w:t>
            </w:r>
            <w:r>
              <w:rPr>
                <w:rFonts w:hint="eastAsia" w:ascii="宋体" w:hAnsi="宋体" w:eastAsia="宋体" w:cs="宋体"/>
                <w:snapToGrid w:val="0"/>
                <w:color w:val="000000"/>
                <w:sz w:val="24"/>
                <w:szCs w:val="24"/>
                <w:highlight w:val="none"/>
                <w:lang w:val="en-US" w:eastAsia="zh-CN" w:bidi="ar-SA"/>
              </w:rPr>
              <w:t>.</w:t>
            </w:r>
            <w:r>
              <w:rPr>
                <w:rFonts w:hint="eastAsia" w:ascii="宋体" w:hAnsi="宋体" w:eastAsia="宋体" w:cs="宋体"/>
                <w:sz w:val="24"/>
                <w:szCs w:val="24"/>
                <w:highlight w:val="none"/>
              </w:rPr>
              <w:t>针对本项目的</w:t>
            </w:r>
            <w:r>
              <w:rPr>
                <w:rFonts w:hint="eastAsia" w:ascii="宋体" w:hAnsi="宋体" w:eastAsia="宋体" w:cs="宋体"/>
                <w:sz w:val="24"/>
                <w:szCs w:val="24"/>
                <w:highlight w:val="none"/>
                <w:lang w:val="en-US" w:eastAsia="zh-CN"/>
              </w:rPr>
              <w:t>总体运营</w:t>
            </w:r>
            <w:r>
              <w:rPr>
                <w:rFonts w:hint="eastAsia" w:ascii="宋体" w:hAnsi="宋体" w:eastAsia="宋体" w:cs="宋体"/>
                <w:sz w:val="24"/>
                <w:szCs w:val="24"/>
                <w:highlight w:val="none"/>
                <w:lang w:eastAsia="zh-CN"/>
              </w:rPr>
              <w:t>方案方案</w:t>
            </w:r>
            <w:r>
              <w:rPr>
                <w:rFonts w:hint="eastAsia" w:ascii="宋体" w:hAnsi="宋体" w:eastAsia="宋体" w:cs="宋体"/>
                <w:sz w:val="24"/>
                <w:szCs w:val="24"/>
                <w:highlight w:val="none"/>
              </w:rPr>
              <w:t>非常详细、完整、可操作性强，计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针对本项目的</w:t>
            </w:r>
            <w:r>
              <w:rPr>
                <w:rFonts w:hint="eastAsia" w:ascii="宋体" w:hAnsi="宋体" w:eastAsia="宋体" w:cs="宋体"/>
                <w:sz w:val="24"/>
                <w:szCs w:val="24"/>
                <w:highlight w:val="none"/>
                <w:lang w:val="en-US" w:eastAsia="zh-CN"/>
              </w:rPr>
              <w:t>总体运营</w:t>
            </w:r>
            <w:r>
              <w:rPr>
                <w:rFonts w:hint="eastAsia" w:ascii="宋体" w:hAnsi="宋体" w:eastAsia="宋体" w:cs="宋体"/>
                <w:sz w:val="24"/>
                <w:szCs w:val="24"/>
                <w:highlight w:val="none"/>
              </w:rPr>
              <w:t>方案较详细、较完整、可操作性较强，计</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针对本项目的</w:t>
            </w:r>
            <w:r>
              <w:rPr>
                <w:rFonts w:hint="eastAsia" w:ascii="宋体" w:hAnsi="宋体" w:eastAsia="宋体" w:cs="宋体"/>
                <w:sz w:val="24"/>
                <w:szCs w:val="24"/>
                <w:highlight w:val="none"/>
                <w:lang w:val="en-US" w:eastAsia="zh-CN"/>
              </w:rPr>
              <w:t>总体运营</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的响应性一般，</w:t>
            </w:r>
            <w:r>
              <w:rPr>
                <w:rFonts w:hint="eastAsia" w:ascii="宋体" w:hAnsi="宋体" w:eastAsia="宋体" w:cs="宋体"/>
                <w:sz w:val="24"/>
                <w:szCs w:val="24"/>
                <w:highlight w:val="none"/>
                <w:lang w:eastAsia="zh-CN"/>
              </w:rPr>
              <w:t>且</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污水处理</w:t>
            </w:r>
            <w:r>
              <w:rPr>
                <w:rFonts w:hint="eastAsia" w:ascii="宋体" w:hAnsi="宋体" w:eastAsia="宋体" w:cs="宋体"/>
                <w:sz w:val="24"/>
                <w:szCs w:val="24"/>
                <w:highlight w:val="none"/>
              </w:rPr>
              <w:t>方案欠详细、欠完整、可操作性一般，计</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未提供的不计分</w:t>
            </w:r>
            <w:r>
              <w:rPr>
                <w:rFonts w:hint="eastAsia" w:ascii="宋体" w:hAnsi="宋体" w:eastAsia="宋体" w:cs="宋体"/>
                <w:b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right w:val="single" w:color="auto" w:sz="4" w:space="0"/>
            </w:tcBorders>
            <w:noWrap w:val="0"/>
            <w:vAlign w:val="center"/>
          </w:tcPr>
          <w:p>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设备</w:t>
            </w:r>
            <w:r>
              <w:rPr>
                <w:rFonts w:hint="eastAsia" w:ascii="宋体" w:hAnsi="宋体" w:eastAsia="宋体" w:cs="宋体"/>
                <w:color w:val="000000"/>
                <w:sz w:val="24"/>
                <w:szCs w:val="24"/>
                <w:highlight w:val="none"/>
              </w:rPr>
              <w:t>维保方案</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针对本项目的日常设备维护保养、设备故障预防措施、设备故障维修时限、设备维护保养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交接</w:t>
            </w:r>
            <w:r>
              <w:rPr>
                <w:rFonts w:hint="eastAsia" w:ascii="宋体" w:hAnsi="宋体" w:eastAsia="宋体" w:cs="宋体"/>
                <w:sz w:val="24"/>
                <w:szCs w:val="24"/>
                <w:highlight w:val="none"/>
              </w:rPr>
              <w:t>程序等，并能及时响应和积极配合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的有关要求等进行综合打分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1.整体</w:t>
            </w:r>
            <w:r>
              <w:rPr>
                <w:rFonts w:hint="eastAsia" w:ascii="宋体" w:hAnsi="宋体" w:eastAsia="宋体" w:cs="宋体"/>
                <w:sz w:val="24"/>
                <w:szCs w:val="24"/>
                <w:highlight w:val="none"/>
              </w:rPr>
              <w:t>工作把握准确，有较强的系统性、经济性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方案详细、完整、可操作性强，计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针对本项目的日常</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运行、管理、维护、维修、检测等</w:t>
            </w:r>
            <w:r>
              <w:rPr>
                <w:rFonts w:hint="eastAsia" w:ascii="宋体" w:hAnsi="宋体" w:eastAsia="宋体" w:cs="宋体"/>
                <w:sz w:val="24"/>
                <w:szCs w:val="24"/>
                <w:highlight w:val="none"/>
                <w:lang w:val="en-US" w:eastAsia="zh-CN"/>
              </w:rPr>
              <w:t>内容，整体</w:t>
            </w:r>
            <w:r>
              <w:rPr>
                <w:rFonts w:hint="eastAsia" w:ascii="宋体" w:hAnsi="宋体" w:eastAsia="宋体" w:cs="宋体"/>
                <w:sz w:val="24"/>
                <w:szCs w:val="24"/>
                <w:highlight w:val="none"/>
              </w:rPr>
              <w:t>工作把握准确，方案的系统性、经济性较强，方案较详细、较完整、可操作性较强，计</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针对本项目的日常</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运行、管理、维护、维修、检测等</w:t>
            </w:r>
            <w:r>
              <w:rPr>
                <w:rFonts w:hint="eastAsia" w:ascii="宋体" w:hAnsi="宋体" w:eastAsia="宋体" w:cs="宋体"/>
                <w:sz w:val="24"/>
                <w:szCs w:val="24"/>
                <w:highlight w:val="none"/>
                <w:lang w:val="en-US" w:eastAsia="zh-CN"/>
              </w:rPr>
              <w:t>内容，整体</w:t>
            </w:r>
            <w:r>
              <w:rPr>
                <w:rFonts w:hint="eastAsia" w:ascii="宋体" w:hAnsi="宋体" w:eastAsia="宋体" w:cs="宋体"/>
                <w:sz w:val="24"/>
                <w:szCs w:val="24"/>
                <w:highlight w:val="none"/>
              </w:rPr>
              <w:t>工作把握准确，方案的系统性、经济性一般，方案欠详细、欠完整、可操作性一般，计</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b/>
                <w:color w:val="000000"/>
                <w:kern w:val="0"/>
                <w:sz w:val="24"/>
                <w:szCs w:val="24"/>
                <w:highlight w:val="none"/>
                <w:lang w:val="zh-CN" w:eastAsia="zh-CN" w:bidi="ar-SA"/>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未提供的不计分</w:t>
            </w:r>
            <w:r>
              <w:rPr>
                <w:rFonts w:hint="eastAsia" w:ascii="宋体" w:hAnsi="宋体" w:eastAsia="宋体" w:cs="宋体"/>
                <w:b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right w:val="single" w:color="auto" w:sz="4" w:space="0"/>
            </w:tcBorders>
            <w:noWrap w:val="0"/>
            <w:vAlign w:val="center"/>
          </w:tcPr>
          <w:p>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设备配置</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color w:val="000000"/>
                <w:sz w:val="24"/>
                <w:szCs w:val="24"/>
                <w:highlight w:val="none"/>
              </w:rPr>
              <w:t>）</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w:t>
            </w:r>
            <w:r>
              <w:rPr>
                <w:rFonts w:hint="eastAsia" w:ascii="宋体" w:hAnsi="宋体" w:eastAsia="宋体" w:cs="宋体"/>
                <w:sz w:val="24"/>
                <w:szCs w:val="24"/>
                <w:highlight w:val="none"/>
                <w:lang w:val="zh-TW" w:eastAsia="zh-CN"/>
              </w:rPr>
              <w:t>所配备的维保工具、仪器仪表、检测设备等</w:t>
            </w:r>
            <w:r>
              <w:rPr>
                <w:rFonts w:hint="eastAsia" w:ascii="宋体" w:hAnsi="宋体" w:eastAsia="宋体" w:cs="宋体"/>
                <w:sz w:val="24"/>
                <w:szCs w:val="24"/>
                <w:highlight w:val="none"/>
              </w:rPr>
              <w:t>综合打分。</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TW" w:eastAsia="zh-CN"/>
              </w:rPr>
              <w:t>所配备的维保工具、仪器仪表、检测设备</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val="en-US" w:eastAsia="zh-CN"/>
              </w:rPr>
              <w:t>先进、可操作性强</w:t>
            </w:r>
            <w:r>
              <w:rPr>
                <w:rFonts w:hint="eastAsia" w:ascii="宋体" w:hAnsi="宋体" w:eastAsia="宋体" w:cs="宋体"/>
                <w:sz w:val="24"/>
                <w:szCs w:val="24"/>
                <w:highlight w:val="none"/>
              </w:rPr>
              <w:t>计</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TW" w:eastAsia="zh-CN"/>
              </w:rPr>
              <w:t>所配备的维保工具、仪器仪表、检测设备</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val="en-US" w:eastAsia="zh-CN"/>
              </w:rPr>
              <w:t>先进、可操作性较强</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TW" w:eastAsia="zh-CN"/>
              </w:rPr>
              <w:t>所配备的维保工具、仪器仪表、检测设备</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val="en-US" w:eastAsia="zh-CN"/>
              </w:rPr>
              <w:t>不先进、可操作性不强</w:t>
            </w:r>
            <w:r>
              <w:rPr>
                <w:rFonts w:hint="eastAsia" w:ascii="宋体" w:hAnsi="宋体" w:eastAsia="宋体" w:cs="宋体"/>
                <w:sz w:val="24"/>
                <w:szCs w:val="24"/>
                <w:highlight w:val="none"/>
              </w:rPr>
              <w:t>计</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未提供的不计分</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应急</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预案</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（5分）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针对本项目运营期内出现的各类紧急情况提供的应急预案进行综合评审。</w:t>
            </w:r>
          </w:p>
          <w:p>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lang w:val="en-US" w:eastAsia="en-US" w:bidi="ar-SA"/>
              </w:rPr>
              <w:t>1.</w:t>
            </w:r>
            <w:r>
              <w:rPr>
                <w:rFonts w:hint="eastAsia" w:ascii="宋体" w:hAnsi="宋体" w:eastAsia="宋体" w:cs="宋体"/>
                <w:color w:val="000000"/>
                <w:sz w:val="24"/>
                <w:szCs w:val="24"/>
                <w:highlight w:val="none"/>
              </w:rPr>
              <w:t>预案详细、完整、可操作性强的计3-5</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rPr>
              <w:t>；</w:t>
            </w:r>
          </w:p>
          <w:p>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napToGrid w:val="0"/>
                <w:color w:val="000000"/>
                <w:kern w:val="2"/>
                <w:sz w:val="24"/>
                <w:szCs w:val="24"/>
                <w:highlight w:val="none"/>
                <w:lang w:val="zh-CN" w:eastAsia="zh-CN" w:bidi="ar-SA"/>
              </w:rPr>
              <w:t>2.</w:t>
            </w:r>
            <w:r>
              <w:rPr>
                <w:rFonts w:hint="eastAsia" w:ascii="宋体" w:hAnsi="宋体" w:eastAsia="宋体" w:cs="宋体"/>
                <w:color w:val="000000"/>
                <w:sz w:val="24"/>
                <w:szCs w:val="24"/>
                <w:highlight w:val="none"/>
              </w:rPr>
              <w:t>预案较详细、较完整、可操作性较强的，计</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-3分；</w:t>
            </w:r>
          </w:p>
          <w:p>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napToGrid w:val="0"/>
                <w:color w:val="000000"/>
                <w:kern w:val="2"/>
                <w:sz w:val="24"/>
                <w:szCs w:val="24"/>
                <w:highlight w:val="none"/>
                <w:lang w:val="zh-CN" w:eastAsia="zh-CN" w:bidi="ar-SA"/>
              </w:rPr>
              <w:t>3.</w:t>
            </w:r>
            <w:r>
              <w:rPr>
                <w:rFonts w:hint="eastAsia" w:ascii="宋体" w:hAnsi="宋体" w:eastAsia="宋体" w:cs="宋体"/>
                <w:color w:val="000000"/>
                <w:sz w:val="24"/>
                <w:szCs w:val="24"/>
                <w:highlight w:val="none"/>
              </w:rPr>
              <w:t>预案欠详细、欠完整、可操作性一般的，计</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-2分</w:t>
            </w:r>
            <w:r>
              <w:rPr>
                <w:rFonts w:hint="eastAsia" w:ascii="宋体" w:hAnsi="宋体" w:eastAsia="宋体" w:cs="宋体"/>
                <w:color w:val="000000"/>
                <w:sz w:val="24"/>
                <w:szCs w:val="24"/>
                <w:highlight w:val="none"/>
                <w:lang w:eastAsia="zh-CN"/>
              </w:rPr>
              <w:t>；</w:t>
            </w:r>
          </w:p>
          <w:p>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napToGrid w:val="0"/>
                <w:color w:val="000000"/>
                <w:kern w:val="2"/>
                <w:sz w:val="24"/>
                <w:szCs w:val="24"/>
                <w:highlight w:val="none"/>
                <w:lang w:val="zh-CN" w:eastAsia="zh-CN" w:bidi="ar-SA"/>
              </w:rPr>
              <w:t>4.</w:t>
            </w:r>
            <w:r>
              <w:rPr>
                <w:rFonts w:hint="eastAsia" w:ascii="宋体" w:hAnsi="宋体" w:eastAsia="宋体" w:cs="宋体"/>
                <w:color w:val="000000"/>
                <w:sz w:val="24"/>
                <w:szCs w:val="24"/>
                <w:highlight w:val="none"/>
                <w:lang w:val="en-US" w:eastAsia="zh-CN"/>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3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保障</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24分</w:t>
            </w:r>
            <w:r>
              <w:rPr>
                <w:rFonts w:hint="eastAsia" w:ascii="宋体" w:hAnsi="宋体" w:eastAsia="宋体" w:cs="宋体"/>
                <w:color w:val="000000"/>
                <w:sz w:val="24"/>
                <w:szCs w:val="24"/>
                <w:highlight w:val="none"/>
                <w:lang w:eastAsia="zh-CN"/>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团队    （10分）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1、根据供应商本项目提供的拟派</w:t>
            </w:r>
            <w:r>
              <w:rPr>
                <w:rFonts w:hint="eastAsia" w:ascii="宋体" w:hAnsi="宋体" w:eastAsia="宋体" w:cs="宋体"/>
                <w:color w:val="000000"/>
                <w:sz w:val="24"/>
                <w:szCs w:val="24"/>
                <w:highlight w:val="none"/>
                <w:lang w:val="en-US" w:eastAsia="zh-CN"/>
              </w:rPr>
              <w:t>技术</w:t>
            </w:r>
            <w:r>
              <w:rPr>
                <w:rFonts w:hint="eastAsia" w:ascii="宋体" w:hAnsi="宋体" w:eastAsia="宋体" w:cs="宋体"/>
                <w:color w:val="000000"/>
                <w:sz w:val="24"/>
                <w:szCs w:val="24"/>
                <w:highlight w:val="none"/>
              </w:rPr>
              <w:t>负责人具有高级技术职称的得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分，中级职称得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分。未提供不计分。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人员配备满足项目需求，人员分工及职责划分合理明确，</w:t>
            </w:r>
            <w:r>
              <w:rPr>
                <w:rFonts w:hint="eastAsia" w:ascii="宋体" w:hAnsi="宋体" w:eastAsia="宋体" w:cs="宋体"/>
                <w:color w:val="000000"/>
                <w:sz w:val="24"/>
                <w:szCs w:val="24"/>
                <w:highlight w:val="none"/>
              </w:rPr>
              <w:t>所配备人员及岗位职责情况及其证明材料(数量、资质、经验、从业年限等) 进行综合比较和分析</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人员配备最优得得3-4分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配备一般的得1-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未提供不计分。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lang w:val="en-US" w:eastAsia="zh-CN"/>
              </w:rPr>
              <w:t>驻站</w:t>
            </w:r>
            <w:r>
              <w:rPr>
                <w:rFonts w:hint="eastAsia" w:ascii="宋体" w:hAnsi="宋体" w:eastAsia="宋体" w:cs="宋体"/>
                <w:color w:val="000000"/>
                <w:sz w:val="24"/>
                <w:szCs w:val="24"/>
                <w:highlight w:val="none"/>
              </w:rPr>
              <w:t>人员具有与本项目相关资格证书的，每提供一人得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分。最高得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right w:val="single" w:color="auto" w:sz="4" w:space="0"/>
            </w:tcBorders>
            <w:noWrap w:val="0"/>
            <w:vAlign w:val="center"/>
          </w:tcPr>
          <w:p>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制度</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针对本项目的制定的管理制度</w:t>
            </w:r>
            <w:r>
              <w:rPr>
                <w:rFonts w:hint="eastAsia" w:ascii="宋体" w:hAnsi="宋体" w:eastAsia="宋体" w:cs="宋体"/>
                <w:color w:val="000000"/>
                <w:sz w:val="24"/>
                <w:szCs w:val="24"/>
                <w:highlight w:val="none"/>
                <w:lang w:eastAsia="zh-CN"/>
              </w:rPr>
              <w:t>（包括但不限于水量及水质考核管理、日常运行管理</w:t>
            </w:r>
            <w:r>
              <w:rPr>
                <w:rFonts w:hint="eastAsia" w:ascii="宋体" w:hAnsi="宋体" w:eastAsia="宋体" w:cs="宋体"/>
                <w:color w:val="000000"/>
                <w:sz w:val="24"/>
                <w:szCs w:val="24"/>
                <w:highlight w:val="none"/>
                <w:lang w:val="en-US" w:eastAsia="zh-CN"/>
              </w:rPr>
              <w:t>及操作流程</w:t>
            </w:r>
            <w:r>
              <w:rPr>
                <w:rFonts w:hint="eastAsia" w:ascii="宋体" w:hAnsi="宋体" w:eastAsia="宋体" w:cs="宋体"/>
                <w:color w:val="000000"/>
                <w:sz w:val="24"/>
                <w:szCs w:val="24"/>
                <w:highlight w:val="none"/>
                <w:lang w:eastAsia="zh-CN"/>
              </w:rPr>
              <w:t>、岗位</w:t>
            </w:r>
            <w:r>
              <w:rPr>
                <w:rFonts w:hint="eastAsia" w:ascii="宋体" w:hAnsi="宋体" w:eastAsia="宋体" w:cs="宋体"/>
                <w:color w:val="000000"/>
                <w:sz w:val="24"/>
                <w:szCs w:val="24"/>
                <w:highlight w:val="none"/>
                <w:lang w:val="en-US" w:eastAsia="zh-CN"/>
              </w:rPr>
              <w:t>职责</w:t>
            </w:r>
            <w:r>
              <w:rPr>
                <w:rFonts w:hint="eastAsia" w:ascii="宋体" w:hAnsi="宋体" w:eastAsia="宋体" w:cs="宋体"/>
                <w:color w:val="000000"/>
                <w:sz w:val="24"/>
                <w:szCs w:val="24"/>
                <w:highlight w:val="none"/>
                <w:lang w:eastAsia="zh-CN"/>
              </w:rPr>
              <w:t>、人员安全管理、</w:t>
            </w:r>
            <w:r>
              <w:rPr>
                <w:rFonts w:hint="eastAsia" w:ascii="宋体" w:hAnsi="宋体" w:eastAsia="宋体" w:cs="宋体"/>
                <w:color w:val="000000"/>
                <w:sz w:val="24"/>
                <w:szCs w:val="24"/>
                <w:highlight w:val="none"/>
                <w:lang w:val="en-US" w:eastAsia="zh-CN"/>
              </w:rPr>
              <w:t>设备维护保养制度</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进行综合比较</w:t>
            </w:r>
            <w:r>
              <w:rPr>
                <w:rFonts w:hint="eastAsia" w:ascii="宋体" w:hAnsi="宋体" w:eastAsia="宋体" w:cs="宋体"/>
                <w:color w:val="000000"/>
                <w:sz w:val="24"/>
                <w:szCs w:val="24"/>
                <w:highlight w:val="none"/>
                <w:lang w:eastAsia="zh-CN"/>
              </w:rPr>
              <w:t>。</w:t>
            </w:r>
          </w:p>
          <w:p>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snapToGrid w:val="0"/>
                <w:color w:val="000000"/>
                <w:sz w:val="24"/>
                <w:szCs w:val="24"/>
                <w:highlight w:val="none"/>
                <w:lang w:val="en-US" w:eastAsia="zh-CN" w:bidi="ar-SA"/>
              </w:rPr>
              <w:t>1.</w:t>
            </w:r>
            <w:r>
              <w:rPr>
                <w:rFonts w:hint="eastAsia" w:ascii="宋体" w:hAnsi="宋体" w:eastAsia="宋体" w:cs="宋体"/>
                <w:color w:val="000000"/>
                <w:sz w:val="24"/>
                <w:szCs w:val="24"/>
                <w:highlight w:val="none"/>
              </w:rPr>
              <w:t>制度完整、详细、操作性强计</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napToGrid w:val="0"/>
                <w:color w:val="000000"/>
                <w:kern w:val="2"/>
                <w:sz w:val="24"/>
                <w:szCs w:val="24"/>
                <w:highlight w:val="none"/>
                <w:lang w:val="zh-CN" w:eastAsia="zh-CN" w:bidi="ar-SA"/>
              </w:rPr>
              <w:t>2.</w:t>
            </w:r>
            <w:r>
              <w:rPr>
                <w:rFonts w:hint="eastAsia" w:ascii="宋体" w:hAnsi="宋体" w:eastAsia="宋体" w:cs="宋体"/>
                <w:color w:val="000000"/>
                <w:sz w:val="24"/>
                <w:szCs w:val="24"/>
                <w:highlight w:val="none"/>
              </w:rPr>
              <w:t>制度较完整，较详细、操作性一般计</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napToGrid w:val="0"/>
                <w:color w:val="000000"/>
                <w:kern w:val="2"/>
                <w:sz w:val="24"/>
                <w:szCs w:val="24"/>
                <w:highlight w:val="none"/>
                <w:lang w:val="zh-CN" w:eastAsia="zh-CN" w:bidi="ar-SA"/>
              </w:rPr>
              <w:t>3.</w:t>
            </w:r>
            <w:r>
              <w:rPr>
                <w:rFonts w:hint="eastAsia" w:ascii="宋体" w:hAnsi="宋体" w:eastAsia="宋体" w:cs="宋体"/>
                <w:color w:val="000000"/>
                <w:sz w:val="24"/>
                <w:szCs w:val="24"/>
                <w:highlight w:val="none"/>
              </w:rPr>
              <w:t>制度不完整、缺乏可操作性计</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napToGrid w:val="0"/>
                <w:color w:val="000000"/>
                <w:kern w:val="2"/>
                <w:sz w:val="24"/>
                <w:szCs w:val="24"/>
                <w:highlight w:val="none"/>
                <w:lang w:val="zh-CN" w:eastAsia="zh-CN" w:bidi="ar-SA"/>
              </w:rPr>
              <w:t>4.</w:t>
            </w:r>
            <w:r>
              <w:rPr>
                <w:rFonts w:hint="eastAsia" w:ascii="宋体" w:hAnsi="宋体" w:eastAsia="宋体" w:cs="宋体"/>
                <w:color w:val="000000"/>
                <w:sz w:val="24"/>
                <w:szCs w:val="24"/>
                <w:highlight w:val="none"/>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zh-CN"/>
              </w:rPr>
              <w:t>安全保证措施（</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val="zh-CN"/>
              </w:rPr>
              <w:t>）</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供应商提供针对本项目的安全保证措施，根据污水处理站的运行实际情况，充分考虑托管运行风险，制定合理可行的质量保障措施；安全上岗培训、定期安全教育和培训、污水站设备</w:t>
            </w:r>
            <w:r>
              <w:rPr>
                <w:rFonts w:hint="eastAsia" w:ascii="宋体" w:hAnsi="宋体" w:eastAsia="宋体" w:cs="宋体"/>
                <w:color w:val="000000"/>
                <w:sz w:val="24"/>
                <w:szCs w:val="24"/>
                <w:highlight w:val="none"/>
                <w:lang w:val="en-US" w:eastAsia="zh-CN"/>
              </w:rPr>
              <w:t>定期维护</w:t>
            </w:r>
            <w:r>
              <w:rPr>
                <w:rFonts w:hint="eastAsia" w:ascii="宋体" w:hAnsi="宋体" w:eastAsia="宋体" w:cs="宋体"/>
                <w:color w:val="000000"/>
                <w:sz w:val="24"/>
                <w:szCs w:val="24"/>
                <w:highlight w:val="none"/>
              </w:rPr>
              <w:t>；维修人员应具备特种专业操作技能、接触有毒有害物质维修时配备的特殊防护服及专用工具（含劳保用品）等，未提供不得分：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1.措施得当、科学合理、完整、可行性强、完全满足服务需求，得6-10分；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2.措施较为得当、合理、完整、可行、基本满足服务需求，得3-</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3.措施简单，满足项目部分要求，得0-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w:t>
            </w:r>
          </w:p>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承诺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3分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en-US" w:eastAsia="zh-CN"/>
              </w:rPr>
              <w:t>针对本项目提供的污水治理服务承诺进行综合评审,包括但不限于符合排污许可证副本要求的监测及运维，不符合要求及排放不达标承担环保风险等承诺，计0-3分，未提供不计分。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业绩</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供应商提供自20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年1月1日至今同类项目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污水处理运维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业绩</w:t>
            </w:r>
            <w:r>
              <w:rPr>
                <w:rFonts w:hint="eastAsia" w:ascii="宋体" w:hAnsi="宋体" w:eastAsia="宋体" w:cs="宋体"/>
                <w:sz w:val="24"/>
                <w:szCs w:val="24"/>
                <w:highlight w:val="none"/>
                <w:lang w:val="en-US" w:eastAsia="zh-CN"/>
              </w:rPr>
              <w:t>复印件加盖公章</w:t>
            </w:r>
            <w:r>
              <w:rPr>
                <w:rFonts w:hint="eastAsia" w:ascii="宋体" w:hAnsi="宋体" w:eastAsia="宋体" w:cs="宋体"/>
                <w:sz w:val="24"/>
                <w:szCs w:val="24"/>
                <w:highlight w:val="none"/>
              </w:rPr>
              <w:t>，每份计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Ref467307010"/>
      <w:bookmarkStart w:id="6" w:name="成交供货商候选人的确定标准"/>
      <w:bookmarkStart w:id="7" w:name="_Toc259455689"/>
      <w:bookmarkStart w:id="8"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5"/>
      <w:bookmarkEnd w:id="6"/>
      <w:bookmarkEnd w:id="7"/>
      <w:bookmarkEnd w:id="8"/>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lang w:eastAsia="zh-CN"/>
        </w:rPr>
        <w:t xml:space="preserve"> </w:t>
      </w:r>
      <w:r>
        <w:rPr>
          <w:rFonts w:hint="eastAsia" w:hAnsi="宋体" w:cs="宋体"/>
          <w:color w:val="auto"/>
          <w:sz w:val="24"/>
          <w:highlight w:val="none"/>
        </w:rPr>
        <w:t>，其注册登记地址为：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，法定代表人为：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9" w:name="_Toc347332106"/>
      <w:bookmarkStart w:id="10" w:name="_Toc3226"/>
      <w:r>
        <w:rPr>
          <w:rFonts w:hint="eastAsia" w:ascii="宋体" w:hAnsi="宋体" w:eastAsia="宋体" w:cs="宋体"/>
          <w:color w:val="auto"/>
          <w:sz w:val="24"/>
          <w:szCs w:val="24"/>
          <w:highlight w:val="none"/>
        </w:rPr>
        <w:t>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》及其他有关法律、行政法规，遵循平等、自愿、公平和诚实信用的原则，签订本合同。</w:t>
      </w:r>
    </w:p>
    <w:bookmarkEnd w:id="9"/>
    <w:bookmarkEnd w:id="10"/>
    <w:p>
      <w:pPr>
        <w:numPr>
          <w:ilvl w:val="0"/>
          <w:numId w:val="0"/>
        </w:numPr>
        <w:spacing w:line="360" w:lineRule="auto"/>
        <w:ind w:left="426" w:leftChars="0"/>
        <w:rPr>
          <w:rFonts w:hint="default" w:eastAsia="宋体"/>
          <w:b/>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b/>
          <w:color w:val="auto"/>
          <w:sz w:val="24"/>
          <w:szCs w:val="24"/>
          <w:highlight w:val="none"/>
          <w:lang w:val="en-US" w:eastAsia="zh-CN"/>
        </w:rPr>
        <w:t>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color w:val="auto"/>
          <w:sz w:val="24"/>
          <w:szCs w:val="24"/>
          <w:highlight w:val="none"/>
        </w:rPr>
      </w:pPr>
      <w:r>
        <w:rPr>
          <w:rFonts w:hint="eastAsia"/>
          <w:b w:val="0"/>
          <w:bCs/>
          <w:color w:val="auto"/>
          <w:sz w:val="24"/>
          <w:szCs w:val="24"/>
          <w:highlight w:val="none"/>
        </w:rPr>
        <w:t>陕西中医药大学第二附属医院</w:t>
      </w:r>
      <w:r>
        <w:rPr>
          <w:rFonts w:hint="eastAsia" w:ascii="宋体" w:hAnsi="宋体" w:cs="宋体"/>
          <w:b w:val="0"/>
          <w:bCs/>
          <w:sz w:val="24"/>
          <w:highlight w:val="none"/>
          <w:lang w:val="en-US" w:eastAsia="zh-CN"/>
        </w:rPr>
        <w:t>秦都</w:t>
      </w:r>
      <w:r>
        <w:rPr>
          <w:rFonts w:hint="eastAsia" w:ascii="宋体" w:hAnsi="宋体" w:cs="宋体"/>
          <w:b w:val="0"/>
          <w:bCs/>
          <w:sz w:val="24"/>
          <w:highlight w:val="none"/>
          <w:lang w:eastAsia="zh-CN"/>
        </w:rPr>
        <w:t>院区</w:t>
      </w:r>
      <w:r>
        <w:rPr>
          <w:rFonts w:hint="eastAsia" w:ascii="宋体" w:hAnsi="宋体" w:cs="宋体"/>
          <w:b w:val="0"/>
          <w:bCs/>
          <w:sz w:val="24"/>
          <w:highlight w:val="none"/>
        </w:rPr>
        <w:t>污水处理站</w:t>
      </w:r>
    </w:p>
    <w:p>
      <w:pPr>
        <w:numPr>
          <w:ilvl w:val="0"/>
          <w:numId w:val="0"/>
        </w:numPr>
        <w:spacing w:line="360" w:lineRule="auto"/>
        <w:ind w:left="426" w:leftChars="0"/>
        <w:rPr>
          <w:rFonts w:hint="eastAsia"/>
          <w:b/>
          <w:color w:val="auto"/>
          <w:sz w:val="24"/>
          <w:szCs w:val="24"/>
          <w:highlight w:val="none"/>
          <w:lang w:eastAsia="zh-CN"/>
        </w:rPr>
      </w:pPr>
      <w:r>
        <w:rPr>
          <w:rFonts w:hint="eastAsia"/>
          <w:b/>
          <w:color w:val="auto"/>
          <w:sz w:val="24"/>
          <w:szCs w:val="24"/>
          <w:highlight w:val="none"/>
          <w:lang w:eastAsia="zh-CN"/>
        </w:rPr>
        <w:t>二、合同期限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本合同有效期自合同生效之日起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p>
    <w:p>
      <w:pPr>
        <w:spacing w:line="360" w:lineRule="auto"/>
        <w:ind w:firstLine="482" w:firstLineChars="200"/>
        <w:rPr>
          <w:rFonts w:hint="eastAsia" w:eastAsia="宋体"/>
          <w:b/>
          <w:color w:val="auto"/>
          <w:sz w:val="24"/>
          <w:szCs w:val="32"/>
          <w:highlight w:val="none"/>
          <w:lang w:eastAsia="zh-CN"/>
        </w:rPr>
      </w:pPr>
      <w:r>
        <w:rPr>
          <w:rFonts w:hint="eastAsia"/>
          <w:b/>
          <w:color w:val="auto"/>
          <w:sz w:val="24"/>
          <w:szCs w:val="32"/>
          <w:highlight w:val="none"/>
        </w:rPr>
        <w:t>三</w:t>
      </w:r>
      <w:r>
        <w:rPr>
          <w:rFonts w:hint="eastAsia"/>
          <w:b/>
          <w:color w:val="auto"/>
          <w:sz w:val="24"/>
          <w:szCs w:val="32"/>
          <w:highlight w:val="none"/>
          <w:lang w:eastAsia="zh-CN"/>
        </w:rPr>
        <w:t>、</w:t>
      </w:r>
      <w:r>
        <w:rPr>
          <w:rFonts w:hint="eastAsia"/>
          <w:b/>
          <w:color w:val="auto"/>
          <w:sz w:val="24"/>
          <w:szCs w:val="32"/>
          <w:highlight w:val="none"/>
        </w:rPr>
        <w:t>合同价款</w:t>
      </w:r>
      <w:r>
        <w:rPr>
          <w:rFonts w:hint="eastAsia"/>
          <w:b/>
          <w:color w:val="auto"/>
          <w:sz w:val="24"/>
          <w:szCs w:val="32"/>
          <w:highlight w:val="none"/>
          <w:lang w:eastAsia="zh-CN"/>
        </w:rPr>
        <w:t>及支付方式</w:t>
      </w:r>
    </w:p>
    <w:p>
      <w:pPr>
        <w:pStyle w:val="11"/>
        <w:spacing w:line="360" w:lineRule="auto"/>
        <w:ind w:firstLine="480" w:firstLineChars="200"/>
        <w:rPr>
          <w:rFonts w:hint="eastAsia"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运营管理费：</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本项目合同单价为固定价格，不随市场变化而调整。本项目合同价格为完成合同规定的工作所需要的全部费用，包括但不限于人员成本（含劳动保险、福利、加班费等）、检测费、药剂费、劳保用品及办公用品费、环保检测费、设备维修保养费、污泥处置费、管理费、保险费、税费等</w:t>
      </w:r>
      <w:r>
        <w:rPr>
          <w:rFonts w:hint="eastAsia" w:hAnsi="宋体" w:cs="宋体"/>
          <w:color w:val="auto"/>
          <w:sz w:val="24"/>
          <w:szCs w:val="24"/>
          <w:highlight w:val="none"/>
        </w:rPr>
        <w:t>。</w:t>
      </w:r>
    </w:p>
    <w:p>
      <w:pPr>
        <w:pStyle w:val="11"/>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b w:val="0"/>
          <w:bCs w:val="0"/>
          <w:color w:val="auto"/>
          <w:sz w:val="24"/>
          <w:szCs w:val="24"/>
          <w:highlight w:val="none"/>
          <w:lang w:val="en-US" w:eastAsia="zh-CN"/>
        </w:rPr>
        <w:t>支付方式：根据月考核结果按季度支付管理费，成交供应商运营管理每满一个季度，在当季结束后五个工作日内由采购人一次性无息支付相关运营费。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3、付款方式：转账支票、银行承兑汇票、网银转账等。以银行承兑汇票支付时，甲方不予承担贴息、手续费；乙方收款信息如下：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乙方账户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numPr>
          <w:ilvl w:val="0"/>
          <w:numId w:val="0"/>
        </w:numPr>
        <w:spacing w:line="360" w:lineRule="auto"/>
        <w:ind w:firstLine="482" w:firstLineChars="200"/>
        <w:rPr>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服务内容与质量标准</w:t>
      </w:r>
    </w:p>
    <w:p>
      <w:pPr>
        <w:tabs>
          <w:tab w:val="left" w:pos="4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（一）运行处理要求</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r>
        <w:rPr>
          <w:rFonts w:hint="eastAsia" w:ascii="宋体" w:hAnsi="宋体" w:cs="宋体"/>
          <w:b w:val="0"/>
          <w:bCs/>
          <w:color w:val="000000"/>
          <w:sz w:val="24"/>
          <w:szCs w:val="24"/>
          <w:highlight w:val="none"/>
          <w:lang w:eastAsia="zh-CN"/>
        </w:rPr>
        <w:t>医院</w:t>
      </w:r>
      <w:r>
        <w:rPr>
          <w:rFonts w:hint="eastAsia" w:ascii="宋体" w:hAnsi="宋体" w:eastAsia="宋体" w:cs="宋体"/>
          <w:b w:val="0"/>
          <w:bCs/>
          <w:color w:val="000000"/>
          <w:sz w:val="24"/>
          <w:szCs w:val="24"/>
          <w:highlight w:val="none"/>
        </w:rPr>
        <w:t>污水处理设施</w:t>
      </w:r>
      <w:r>
        <w:rPr>
          <w:rFonts w:hint="eastAsia" w:ascii="宋体" w:hAnsi="宋体" w:cs="宋体"/>
          <w:b w:val="0"/>
          <w:bCs/>
          <w:color w:val="000000"/>
          <w:sz w:val="24"/>
          <w:szCs w:val="24"/>
          <w:highlight w:val="none"/>
          <w:lang w:eastAsia="zh-CN"/>
        </w:rPr>
        <w:t>设备</w:t>
      </w:r>
      <w:r>
        <w:rPr>
          <w:rFonts w:hint="eastAsia" w:ascii="宋体" w:hAnsi="宋体" w:eastAsia="宋体" w:cs="宋体"/>
          <w:b w:val="0"/>
          <w:bCs/>
          <w:color w:val="000000"/>
          <w:sz w:val="24"/>
          <w:szCs w:val="24"/>
          <w:highlight w:val="none"/>
        </w:rPr>
        <w:t>的</w:t>
      </w:r>
      <w:r>
        <w:rPr>
          <w:rFonts w:hint="eastAsia" w:ascii="宋体" w:hAnsi="宋体" w:cs="宋体"/>
          <w:b w:val="0"/>
          <w:bCs/>
          <w:color w:val="000000"/>
          <w:sz w:val="24"/>
          <w:szCs w:val="24"/>
          <w:highlight w:val="none"/>
          <w:lang w:eastAsia="zh-CN"/>
        </w:rPr>
        <w:t>日常</w:t>
      </w:r>
      <w:r>
        <w:rPr>
          <w:rFonts w:hint="eastAsia" w:ascii="宋体" w:hAnsi="宋体" w:eastAsia="宋体" w:cs="宋体"/>
          <w:b w:val="0"/>
          <w:bCs/>
          <w:color w:val="000000"/>
          <w:sz w:val="24"/>
          <w:szCs w:val="24"/>
          <w:highlight w:val="none"/>
        </w:rPr>
        <w:t>运行、</w:t>
      </w:r>
      <w:r>
        <w:rPr>
          <w:rFonts w:hint="eastAsia" w:ascii="宋体" w:hAnsi="宋体" w:cs="宋体"/>
          <w:b w:val="0"/>
          <w:bCs/>
          <w:color w:val="000000"/>
          <w:sz w:val="24"/>
          <w:szCs w:val="24"/>
          <w:highlight w:val="none"/>
          <w:lang w:eastAsia="zh-CN"/>
        </w:rPr>
        <w:t>管理、维护、维修、检测等工作，</w:t>
      </w:r>
      <w:r>
        <w:rPr>
          <w:rFonts w:hint="eastAsia" w:ascii="宋体" w:hAnsi="宋体" w:eastAsia="宋体" w:cs="宋体"/>
          <w:b w:val="0"/>
          <w:bCs/>
          <w:color w:val="000000"/>
          <w:sz w:val="24"/>
          <w:szCs w:val="24"/>
          <w:highlight w:val="none"/>
        </w:rPr>
        <w:t>有效提高污水处理</w:t>
      </w:r>
      <w:r>
        <w:rPr>
          <w:rFonts w:hint="eastAsia" w:ascii="宋体" w:hAnsi="宋体" w:cs="宋体"/>
          <w:b w:val="0"/>
          <w:bCs/>
          <w:color w:val="000000"/>
          <w:sz w:val="24"/>
          <w:szCs w:val="24"/>
          <w:highlight w:val="none"/>
          <w:lang w:eastAsia="zh-CN"/>
        </w:rPr>
        <w:t>设备</w:t>
      </w:r>
      <w:r>
        <w:rPr>
          <w:rFonts w:hint="eastAsia" w:ascii="宋体" w:hAnsi="宋体" w:eastAsia="宋体" w:cs="宋体"/>
          <w:b w:val="0"/>
          <w:bCs/>
          <w:color w:val="000000"/>
          <w:sz w:val="24"/>
          <w:szCs w:val="24"/>
          <w:highlight w:val="none"/>
        </w:rPr>
        <w:t>的运行效率，降低经济投资风险</w:t>
      </w:r>
      <w:r>
        <w:rPr>
          <w:rFonts w:hint="eastAsia" w:ascii="宋体"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环保风险，使污水处理</w:t>
      </w:r>
      <w:r>
        <w:rPr>
          <w:rFonts w:hint="eastAsia" w:ascii="宋体" w:hAnsi="宋体" w:cs="宋体"/>
          <w:b w:val="0"/>
          <w:bCs/>
          <w:color w:val="000000"/>
          <w:sz w:val="24"/>
          <w:szCs w:val="24"/>
          <w:highlight w:val="none"/>
          <w:lang w:eastAsia="zh-CN"/>
        </w:rPr>
        <w:t>设施设备</w:t>
      </w:r>
      <w:r>
        <w:rPr>
          <w:rFonts w:hint="eastAsia" w:ascii="宋体" w:hAnsi="宋体" w:eastAsia="宋体" w:cs="宋体"/>
          <w:b w:val="0"/>
          <w:bCs/>
          <w:color w:val="000000"/>
          <w:sz w:val="24"/>
          <w:szCs w:val="24"/>
          <w:highlight w:val="none"/>
        </w:rPr>
        <w:t>有效稳定运行；</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val="zh-CN" w:eastAsia="zh-CN"/>
        </w:rPr>
      </w:pPr>
      <w:r>
        <w:rPr>
          <w:rFonts w:hint="eastAsia" w:ascii="宋体" w:hAnsi="宋体" w:eastAsia="宋体" w:cs="宋体"/>
          <w:b w:val="0"/>
          <w:bCs/>
          <w:color w:val="000000"/>
          <w:sz w:val="24"/>
          <w:szCs w:val="24"/>
          <w:highlight w:val="none"/>
        </w:rPr>
        <w:t>2、负责院区医疗污水、</w:t>
      </w:r>
      <w:r>
        <w:rPr>
          <w:rFonts w:hint="eastAsia" w:ascii="宋体" w:hAnsi="宋体" w:eastAsia="宋体" w:cs="宋体"/>
          <w:b w:val="0"/>
          <w:bCs/>
          <w:color w:val="000000"/>
          <w:sz w:val="24"/>
          <w:szCs w:val="24"/>
          <w:highlight w:val="none"/>
          <w:lang w:eastAsia="zh-CN"/>
        </w:rPr>
        <w:t>废水</w:t>
      </w:r>
      <w:r>
        <w:rPr>
          <w:rFonts w:hint="eastAsia" w:ascii="宋体" w:hAnsi="宋体" w:eastAsia="宋体" w:cs="宋体"/>
          <w:b w:val="0"/>
          <w:bCs/>
          <w:color w:val="000000"/>
          <w:sz w:val="24"/>
          <w:szCs w:val="24"/>
          <w:highlight w:val="none"/>
        </w:rPr>
        <w:t>的集中处理，确保</w:t>
      </w:r>
      <w:r>
        <w:rPr>
          <w:rFonts w:hint="eastAsia" w:ascii="宋体" w:hAnsi="宋体" w:cs="宋体"/>
          <w:b w:val="0"/>
          <w:bCs/>
          <w:color w:val="000000"/>
          <w:sz w:val="24"/>
          <w:szCs w:val="24"/>
          <w:highlight w:val="none"/>
          <w:lang w:eastAsia="zh-CN"/>
        </w:rPr>
        <w:t>排放</w:t>
      </w:r>
      <w:r>
        <w:rPr>
          <w:rFonts w:hint="eastAsia" w:ascii="宋体" w:hAnsi="宋体" w:eastAsia="宋体" w:cs="宋体"/>
          <w:b w:val="0"/>
          <w:bCs/>
          <w:color w:val="000000"/>
          <w:sz w:val="24"/>
          <w:szCs w:val="24"/>
          <w:highlight w:val="none"/>
        </w:rPr>
        <w:t>污水</w:t>
      </w:r>
      <w:r>
        <w:rPr>
          <w:rFonts w:hint="eastAsia" w:ascii="宋体" w:hAnsi="宋体" w:cs="宋体"/>
          <w:b w:val="0"/>
          <w:bCs/>
          <w:color w:val="000000"/>
          <w:sz w:val="24"/>
          <w:szCs w:val="24"/>
          <w:highlight w:val="none"/>
          <w:lang w:eastAsia="zh-CN"/>
        </w:rPr>
        <w:t>、废气、噪声、污泥</w:t>
      </w:r>
      <w:r>
        <w:rPr>
          <w:rFonts w:hint="eastAsia" w:ascii="宋体" w:hAnsi="宋体" w:eastAsia="宋体" w:cs="宋体"/>
          <w:b w:val="0"/>
          <w:bCs/>
          <w:color w:val="000000"/>
          <w:sz w:val="24"/>
          <w:szCs w:val="24"/>
          <w:highlight w:val="none"/>
        </w:rPr>
        <w:t>符合《医疗机构水污染物排放标准》（GB18466-2005），</w:t>
      </w:r>
      <w:r>
        <w:rPr>
          <w:rFonts w:hint="eastAsia" w:ascii="宋体" w:hAnsi="宋体" w:eastAsia="宋体" w:cs="宋体"/>
          <w:b w:val="0"/>
          <w:bCs/>
          <w:color w:val="000000"/>
          <w:sz w:val="24"/>
          <w:szCs w:val="24"/>
          <w:highlight w:val="none"/>
          <w:lang w:eastAsia="zh-CN"/>
        </w:rPr>
        <w:t>医疗污泥</w:t>
      </w:r>
      <w:r>
        <w:rPr>
          <w:rFonts w:hint="eastAsia" w:ascii="宋体" w:hAnsi="宋体" w:cs="宋体"/>
          <w:b w:val="0"/>
          <w:bCs/>
          <w:color w:val="000000"/>
          <w:sz w:val="24"/>
          <w:szCs w:val="24"/>
          <w:highlight w:val="none"/>
          <w:lang w:val="en-US" w:eastAsia="zh-CN"/>
        </w:rPr>
        <w:t>及危险废物</w:t>
      </w:r>
      <w:r>
        <w:rPr>
          <w:rFonts w:hint="eastAsia" w:ascii="宋体" w:hAnsi="宋体" w:eastAsia="宋体" w:cs="宋体"/>
          <w:b w:val="0"/>
          <w:bCs/>
          <w:color w:val="000000"/>
          <w:sz w:val="24"/>
          <w:szCs w:val="24"/>
          <w:highlight w:val="none"/>
          <w:lang w:eastAsia="zh-CN"/>
        </w:rPr>
        <w:t>采取切实可行的方式进行处置并交</w:t>
      </w:r>
      <w:r>
        <w:rPr>
          <w:rFonts w:hint="eastAsia" w:ascii="宋体" w:hAnsi="宋体" w:eastAsia="宋体" w:cs="宋体"/>
          <w:b w:val="0"/>
          <w:bCs/>
          <w:kern w:val="2"/>
          <w:sz w:val="24"/>
          <w:szCs w:val="22"/>
          <w:highlight w:val="none"/>
          <w:lang w:val="en-US" w:eastAsia="zh-CN" w:bidi="ar-SA"/>
        </w:rPr>
        <w:t>由有资质的第三方按规范处理</w:t>
      </w:r>
      <w:r>
        <w:rPr>
          <w:rFonts w:hint="eastAsia" w:ascii="宋体" w:hAnsi="宋体" w:cs="宋体"/>
          <w:b w:val="0"/>
          <w:bCs/>
          <w:kern w:val="2"/>
          <w:sz w:val="24"/>
          <w:szCs w:val="22"/>
          <w:highlight w:val="none"/>
          <w:lang w:val="en-US" w:eastAsia="zh-CN" w:bidi="ar-SA"/>
        </w:rPr>
        <w:t>并承担处置费用</w:t>
      </w:r>
      <w:r>
        <w:rPr>
          <w:rFonts w:hint="eastAsia" w:ascii="宋体" w:hAnsi="宋体" w:eastAsia="宋体" w:cs="宋体"/>
          <w:b w:val="0"/>
          <w:bCs/>
          <w:kern w:val="2"/>
          <w:sz w:val="24"/>
          <w:szCs w:val="22"/>
          <w:highlight w:val="none"/>
          <w:lang w:val="en-US" w:eastAsia="zh-CN" w:bidi="ar-SA"/>
        </w:rPr>
        <w:t>。</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3、服从环保部门及医院的监督管理，如发现有</w:t>
      </w:r>
      <w:r>
        <w:rPr>
          <w:rFonts w:hint="eastAsia" w:ascii="宋体" w:hAnsi="宋体" w:cs="宋体"/>
          <w:b w:val="0"/>
          <w:bCs/>
          <w:color w:val="000000"/>
          <w:sz w:val="24"/>
          <w:szCs w:val="24"/>
          <w:highlight w:val="none"/>
          <w:lang w:val="en-US" w:eastAsia="zh-CN"/>
        </w:rPr>
        <w:t>未按照排污许可证副本要求（污水、有组织废气、无组织废气、厂界噪声、锅炉等监测要求）进行监测、不达标排放等</w:t>
      </w:r>
      <w:r>
        <w:rPr>
          <w:rFonts w:hint="eastAsia" w:ascii="宋体" w:hAnsi="宋体" w:eastAsia="宋体" w:cs="宋体"/>
          <w:b w:val="0"/>
          <w:bCs/>
          <w:color w:val="000000"/>
          <w:sz w:val="24"/>
          <w:szCs w:val="24"/>
          <w:highlight w:val="none"/>
        </w:rPr>
        <w:t>行为，承包方承担由此而造成的一切经济损失及法律责任。</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color w:val="000000"/>
          <w:sz w:val="24"/>
          <w:szCs w:val="24"/>
          <w:highlight w:val="none"/>
        </w:rPr>
        <w:t>4、</w:t>
      </w:r>
      <w:r>
        <w:rPr>
          <w:rFonts w:hint="eastAsia" w:ascii="宋体" w:hAnsi="宋体" w:cs="宋体"/>
          <w:b w:val="0"/>
          <w:bCs/>
          <w:color w:val="000000"/>
          <w:sz w:val="24"/>
          <w:szCs w:val="24"/>
          <w:highlight w:val="none"/>
          <w:lang w:eastAsia="zh-CN"/>
        </w:rPr>
        <w:t>派专人入驻污水处理站</w:t>
      </w:r>
      <w:r>
        <w:rPr>
          <w:rFonts w:hint="eastAsia" w:ascii="宋体" w:hAnsi="宋体" w:cs="宋体"/>
          <w:b w:val="0"/>
          <w:bCs/>
          <w:color w:val="000000"/>
          <w:sz w:val="24"/>
          <w:szCs w:val="24"/>
          <w:highlight w:val="none"/>
          <w:lang w:val="en-US" w:eastAsia="zh-CN"/>
        </w:rPr>
        <w:t>24小时</w:t>
      </w:r>
      <w:r>
        <w:rPr>
          <w:rFonts w:hint="eastAsia" w:ascii="宋体" w:hAnsi="宋体" w:cs="宋体"/>
          <w:b w:val="0"/>
          <w:bCs/>
          <w:color w:val="000000"/>
          <w:sz w:val="24"/>
          <w:szCs w:val="24"/>
          <w:highlight w:val="none"/>
          <w:lang w:eastAsia="zh-CN"/>
        </w:rPr>
        <w:t>运行</w:t>
      </w:r>
      <w:r>
        <w:rPr>
          <w:rFonts w:hint="eastAsia" w:ascii="宋体" w:hAnsi="宋体" w:eastAsia="宋体" w:cs="宋体"/>
          <w:b w:val="0"/>
          <w:bCs/>
          <w:color w:val="000000"/>
          <w:sz w:val="24"/>
          <w:szCs w:val="24"/>
          <w:highlight w:val="none"/>
        </w:rPr>
        <w:t>，填写</w:t>
      </w:r>
      <w:r>
        <w:rPr>
          <w:rFonts w:hint="eastAsia" w:ascii="宋体" w:hAnsi="宋体" w:cs="宋体"/>
          <w:b w:val="0"/>
          <w:bCs/>
          <w:color w:val="000000"/>
          <w:sz w:val="24"/>
          <w:szCs w:val="24"/>
          <w:highlight w:val="none"/>
          <w:lang w:eastAsia="zh-CN"/>
        </w:rPr>
        <w:t>各类环保台账</w:t>
      </w:r>
      <w:r>
        <w:rPr>
          <w:rFonts w:hint="eastAsia" w:ascii="宋体" w:hAnsi="宋体" w:eastAsia="宋体" w:cs="宋体"/>
          <w:b w:val="0"/>
          <w:bCs/>
          <w:color w:val="000000"/>
          <w:sz w:val="24"/>
          <w:szCs w:val="24"/>
          <w:highlight w:val="none"/>
        </w:rPr>
        <w:t>，按月报送医院存档</w:t>
      </w:r>
      <w:r>
        <w:rPr>
          <w:rFonts w:hint="eastAsia" w:ascii="宋体" w:hAnsi="宋体" w:eastAsia="宋体" w:cs="宋体"/>
          <w:b w:val="0"/>
          <w:bCs/>
          <w:sz w:val="24"/>
          <w:szCs w:val="24"/>
          <w:highlight w:val="none"/>
          <w:lang w:val="zh-CN"/>
        </w:rPr>
        <w:t>。</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cs="宋体"/>
          <w:b w:val="0"/>
          <w:bCs/>
          <w:color w:val="000000"/>
          <w:sz w:val="24"/>
          <w:szCs w:val="24"/>
          <w:highlight w:val="none"/>
          <w:lang w:val="en-US" w:eastAsia="zh-CN"/>
        </w:rPr>
        <w:t>乙方</w:t>
      </w:r>
      <w:r>
        <w:rPr>
          <w:rFonts w:hint="eastAsia" w:ascii="宋体" w:hAnsi="宋体" w:eastAsia="宋体" w:cs="宋体"/>
          <w:b w:val="0"/>
          <w:bCs/>
          <w:color w:val="000000"/>
          <w:sz w:val="24"/>
          <w:szCs w:val="24"/>
          <w:highlight w:val="none"/>
        </w:rPr>
        <w:t>自行采购合格的消毒</w:t>
      </w:r>
      <w:r>
        <w:rPr>
          <w:rFonts w:hint="eastAsia" w:ascii="宋体" w:hAnsi="宋体" w:cs="宋体"/>
          <w:b w:val="0"/>
          <w:bCs/>
          <w:color w:val="000000"/>
          <w:sz w:val="24"/>
          <w:szCs w:val="24"/>
          <w:highlight w:val="none"/>
          <w:lang w:eastAsia="zh-CN"/>
        </w:rPr>
        <w:t>药</w:t>
      </w:r>
      <w:r>
        <w:rPr>
          <w:rFonts w:hint="eastAsia" w:ascii="宋体" w:hAnsi="宋体" w:eastAsia="宋体" w:cs="宋体"/>
          <w:b w:val="0"/>
          <w:bCs/>
          <w:color w:val="000000"/>
          <w:sz w:val="24"/>
          <w:szCs w:val="24"/>
          <w:highlight w:val="none"/>
        </w:rPr>
        <w:t>品、自行</w:t>
      </w:r>
      <w:r>
        <w:rPr>
          <w:rFonts w:hint="eastAsia" w:ascii="宋体" w:hAnsi="宋体" w:cs="宋体"/>
          <w:b w:val="0"/>
          <w:bCs/>
          <w:color w:val="000000"/>
          <w:sz w:val="24"/>
          <w:szCs w:val="24"/>
          <w:highlight w:val="none"/>
          <w:lang w:eastAsia="zh-CN"/>
        </w:rPr>
        <w:t>检测用品</w:t>
      </w:r>
      <w:r>
        <w:rPr>
          <w:rFonts w:hint="eastAsia" w:ascii="宋体" w:hAnsi="宋体" w:eastAsia="宋体" w:cs="宋体"/>
          <w:b w:val="0"/>
          <w:bCs/>
          <w:color w:val="000000"/>
          <w:sz w:val="24"/>
          <w:szCs w:val="24"/>
          <w:highlight w:val="none"/>
        </w:rPr>
        <w:t>、</w:t>
      </w:r>
      <w:r>
        <w:rPr>
          <w:rFonts w:hint="eastAsia" w:ascii="宋体" w:hAnsi="宋体" w:eastAsia="宋体" w:cs="宋体"/>
          <w:b w:val="0"/>
          <w:bCs/>
          <w:sz w:val="24"/>
          <w:szCs w:val="24"/>
          <w:highlight w:val="none"/>
          <w:lang w:val="zh-CN"/>
        </w:rPr>
        <w:t>防护用品</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eastAsia="zh-CN"/>
        </w:rPr>
        <w:t>维修工具及保养材料</w:t>
      </w:r>
      <w:r>
        <w:rPr>
          <w:rFonts w:hint="eastAsia" w:ascii="宋体" w:hAnsi="宋体" w:eastAsia="宋体" w:cs="宋体"/>
          <w:b w:val="0"/>
          <w:bCs/>
          <w:sz w:val="24"/>
          <w:szCs w:val="24"/>
          <w:highlight w:val="none"/>
          <w:lang w:val="zh-CN"/>
        </w:rPr>
        <w:t>等，</w:t>
      </w:r>
      <w:r>
        <w:rPr>
          <w:rFonts w:hint="eastAsia" w:ascii="宋体" w:hAnsi="宋体" w:cs="宋体"/>
          <w:b w:val="0"/>
          <w:bCs/>
          <w:sz w:val="24"/>
          <w:szCs w:val="24"/>
          <w:highlight w:val="none"/>
          <w:lang w:val="zh-CN"/>
        </w:rPr>
        <w:t>建立消毒药品购入、使用台账，购买发票向院方备份，</w:t>
      </w:r>
      <w:r>
        <w:rPr>
          <w:rFonts w:hint="eastAsia" w:ascii="宋体" w:hAnsi="宋体" w:eastAsia="宋体" w:cs="宋体"/>
          <w:b w:val="0"/>
          <w:bCs/>
          <w:color w:val="000000"/>
          <w:sz w:val="24"/>
          <w:szCs w:val="24"/>
          <w:highlight w:val="none"/>
        </w:rPr>
        <w:t>做好相应的保管及使用，确保项目运行中各环节的安全。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000000"/>
          <w:sz w:val="24"/>
          <w:szCs w:val="24"/>
          <w:highlight w:val="none"/>
          <w:lang w:val="en-US" w:eastAsia="zh-CN"/>
        </w:rPr>
        <w:t>6、</w:t>
      </w:r>
      <w:r>
        <w:rPr>
          <w:rFonts w:hint="eastAsia" w:ascii="宋体" w:hAnsi="宋体" w:eastAsia="宋体" w:cs="宋体"/>
          <w:color w:val="auto"/>
          <w:sz w:val="24"/>
          <w:szCs w:val="24"/>
          <w:highlight w:val="none"/>
          <w:lang w:val="en-US" w:eastAsia="zh-CN"/>
        </w:rPr>
        <w:t>按时在全国排污许可相关平台填报我院污水处理站周、月、季度、年度污水及相关因子检测结果以及月度、季度、年度污水执行报告。（根据平台要求上报）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highlight w:val="none"/>
          <w:lang w:val="en-US" w:eastAsia="zh-CN"/>
        </w:rPr>
      </w:pPr>
      <w:r>
        <w:rPr>
          <w:rFonts w:hint="eastAsia" w:ascii="宋体" w:hAnsi="宋体" w:cs="宋体"/>
          <w:b w:val="0"/>
          <w:bCs/>
          <w:sz w:val="24"/>
          <w:highlight w:val="none"/>
          <w:lang w:val="en-US" w:eastAsia="zh-CN"/>
        </w:rPr>
        <w:t>7</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在线监测运维设备的日常巡查，对异常情况及时上报；</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8、公示标识管理：（1）设置岗位及区域责任公示牌，包括供应商项目负责人、运维人员的照片、资格证书和联系方式，如遇情况调整，需在3日内更新完毕；（2）污水处理运维制度、操作流程、岗位职责、污水处理工艺流程图等公示上墙；（3）标志标牌制作费用由供应商承担。</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cs="宋体"/>
          <w:b w:val="0"/>
          <w:bCs/>
          <w:color w:val="000000"/>
          <w:sz w:val="24"/>
          <w:szCs w:val="24"/>
          <w:highlight w:val="none"/>
          <w:lang w:val="en-US" w:eastAsia="zh-CN"/>
        </w:rPr>
        <w:t>9、所有档案资料至少保存三年，污水处理运维公司发生变化时，在采购人监督下做好档案资料交接工作，并做好三方签字。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（二）设备管理及维护要求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1、设备管理</w:t>
      </w:r>
      <w:r>
        <w:rPr>
          <w:rFonts w:hint="eastAsia" w:ascii="宋体" w:hAnsi="宋体" w:cs="宋体"/>
          <w:b w:val="0"/>
          <w:bCs/>
          <w:sz w:val="24"/>
          <w:szCs w:val="24"/>
          <w:highlight w:val="none"/>
          <w:lang w:eastAsia="zh-CN"/>
        </w:rPr>
        <w:t>：制定各种设备操作规程，</w:t>
      </w:r>
      <w:r>
        <w:rPr>
          <w:rFonts w:hint="eastAsia" w:ascii="宋体" w:hAnsi="宋体" w:eastAsia="宋体" w:cs="宋体"/>
          <w:b w:val="0"/>
          <w:bCs/>
          <w:sz w:val="24"/>
          <w:szCs w:val="24"/>
          <w:highlight w:val="none"/>
        </w:rPr>
        <w:t>操作人员必须严格按照操作规程进行操作，同时做好</w:t>
      </w:r>
      <w:r>
        <w:rPr>
          <w:rFonts w:hint="eastAsia" w:ascii="宋体" w:hAnsi="宋体" w:cs="宋体"/>
          <w:b w:val="0"/>
          <w:bCs/>
          <w:sz w:val="24"/>
          <w:szCs w:val="24"/>
          <w:highlight w:val="none"/>
          <w:lang w:eastAsia="zh-CN"/>
        </w:rPr>
        <w:t>相应台账</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设备</w:t>
      </w:r>
      <w:r>
        <w:rPr>
          <w:rFonts w:hint="eastAsia" w:ascii="宋体" w:hAnsi="宋体" w:cs="宋体"/>
          <w:b w:val="0"/>
          <w:bCs/>
          <w:sz w:val="24"/>
          <w:szCs w:val="24"/>
          <w:highlight w:val="none"/>
          <w:lang w:eastAsia="zh-CN"/>
        </w:rPr>
        <w:t>维护：</w:t>
      </w:r>
      <w:r>
        <w:rPr>
          <w:rFonts w:hint="eastAsia" w:ascii="宋体" w:hAnsi="宋体" w:eastAsia="宋体" w:cs="宋体"/>
          <w:b w:val="0"/>
          <w:bCs/>
          <w:sz w:val="24"/>
          <w:szCs w:val="24"/>
          <w:highlight w:val="none"/>
        </w:rPr>
        <w:t>各种设备都应制订</w:t>
      </w:r>
      <w:r>
        <w:rPr>
          <w:rFonts w:hint="eastAsia" w:ascii="宋体" w:hAnsi="宋体" w:cs="宋体"/>
          <w:b w:val="0"/>
          <w:bCs/>
          <w:sz w:val="24"/>
          <w:szCs w:val="24"/>
          <w:highlight w:val="none"/>
          <w:lang w:val="en-US" w:eastAsia="zh-CN"/>
        </w:rPr>
        <w:t>月度</w:t>
      </w:r>
      <w:r>
        <w:rPr>
          <w:rFonts w:hint="eastAsia" w:ascii="宋体" w:hAnsi="宋体" w:cs="宋体"/>
          <w:b w:val="0"/>
          <w:bCs/>
          <w:sz w:val="24"/>
          <w:szCs w:val="24"/>
          <w:highlight w:val="none"/>
          <w:lang w:eastAsia="zh-CN"/>
        </w:rPr>
        <w:t>维护</w:t>
      </w:r>
      <w:r>
        <w:rPr>
          <w:rFonts w:hint="eastAsia" w:ascii="宋体" w:hAnsi="宋体" w:eastAsia="宋体" w:cs="宋体"/>
          <w:b w:val="0"/>
          <w:bCs/>
          <w:sz w:val="24"/>
          <w:szCs w:val="24"/>
          <w:highlight w:val="none"/>
        </w:rPr>
        <w:t>保养计划，包括进行清洁、调整、紧固、润滑和防腐等内容</w:t>
      </w:r>
      <w:r>
        <w:rPr>
          <w:rFonts w:hint="eastAsia" w:ascii="宋体" w:hAnsi="宋体" w:cs="宋体"/>
          <w:b w:val="0"/>
          <w:bCs/>
          <w:sz w:val="24"/>
          <w:szCs w:val="24"/>
          <w:highlight w:val="none"/>
          <w:lang w:eastAsia="zh-CN"/>
        </w:rPr>
        <w:t>，维护保养周期包括例行保养、定期保养、停放保养、换季保养等，形成台账，确保设备达到以下</w:t>
      </w:r>
      <w:r>
        <w:rPr>
          <w:rFonts w:hint="eastAsia" w:ascii="宋体" w:hAnsi="宋体" w:eastAsia="宋体" w:cs="宋体"/>
          <w:b w:val="0"/>
          <w:bCs/>
          <w:sz w:val="24"/>
          <w:szCs w:val="24"/>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设备性能良好，满足污水处理生产工艺要求</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2.2、操作控制的安全系统装置齐全、动作灵敏可靠</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2.3、运行稳定，无异常振动和噪音</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2.4、电器设备的绝缘程度和安全防护装置应符合电器安全规程</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2.5、设备的通风、散热和冷却、隔音系统齐全完整，效果良好，温升在额定范围内</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2.6、设备内外整洁，润滑良好，无泄露</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2.7、运转记录技术资料齐全。 </w:t>
      </w:r>
      <w:bookmarkStart w:id="64" w:name="_GoBack"/>
      <w:bookmarkEnd w:id="6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sz w:val="24"/>
          <w:szCs w:val="24"/>
          <w:highlight w:val="none"/>
        </w:rPr>
        <w:t>3</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设备</w:t>
      </w:r>
      <w:r>
        <w:rPr>
          <w:rFonts w:hint="eastAsia" w:ascii="宋体" w:hAnsi="宋体" w:cs="宋体"/>
          <w:b w:val="0"/>
          <w:bCs/>
          <w:sz w:val="24"/>
          <w:szCs w:val="24"/>
          <w:highlight w:val="none"/>
          <w:lang w:eastAsia="zh-CN"/>
        </w:rPr>
        <w:t>检修：</w:t>
      </w:r>
      <w:r>
        <w:rPr>
          <w:rFonts w:hint="eastAsia" w:ascii="宋体" w:hAnsi="宋体" w:eastAsia="宋体" w:cs="宋体"/>
          <w:b w:val="0"/>
          <w:bCs/>
          <w:sz w:val="24"/>
          <w:szCs w:val="24"/>
          <w:highlight w:val="none"/>
        </w:rPr>
        <w:t>对主要设备应制订设备检修标准和</w:t>
      </w:r>
      <w:r>
        <w:rPr>
          <w:rFonts w:hint="eastAsia" w:ascii="宋体" w:hAnsi="宋体" w:cs="宋体"/>
          <w:b w:val="0"/>
          <w:bCs/>
          <w:sz w:val="24"/>
          <w:szCs w:val="24"/>
          <w:highlight w:val="none"/>
          <w:lang w:val="en-US" w:eastAsia="zh-CN"/>
        </w:rPr>
        <w:t>月度检修</w:t>
      </w:r>
      <w:r>
        <w:rPr>
          <w:rFonts w:hint="eastAsia" w:ascii="宋体" w:hAnsi="宋体" w:eastAsia="宋体" w:cs="宋体"/>
          <w:b w:val="0"/>
          <w:bCs/>
          <w:sz w:val="24"/>
          <w:szCs w:val="24"/>
          <w:highlight w:val="none"/>
        </w:rPr>
        <w:t>计划，通过检修，恢复技术性能。</w:t>
      </w:r>
      <w:r>
        <w:rPr>
          <w:rFonts w:hint="eastAsia" w:ascii="宋体" w:hAnsi="宋体" w:eastAsia="宋体" w:cs="宋体"/>
          <w:b w:val="0"/>
          <w:bCs/>
          <w:color w:val="auto"/>
          <w:sz w:val="24"/>
          <w:szCs w:val="24"/>
          <w:highlight w:val="none"/>
        </w:rPr>
        <w:t>对主要设备必须明确检修周期，实行定期检修。每次检修都应作详细记录</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单处或单个零配件</w:t>
      </w:r>
      <w:r>
        <w:rPr>
          <w:rFonts w:hint="eastAsia" w:ascii="宋体" w:hAnsi="宋体" w:eastAsia="宋体" w:cs="宋体"/>
          <w:b w:val="0"/>
          <w:bCs/>
          <w:color w:val="auto"/>
          <w:sz w:val="24"/>
          <w:szCs w:val="24"/>
          <w:highlight w:val="none"/>
          <w:lang w:val="zh-CN"/>
        </w:rPr>
        <w:t>产生的材料和人工费、维修费用</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000元</w:t>
      </w:r>
      <w:r>
        <w:rPr>
          <w:rFonts w:hint="eastAsia" w:ascii="宋体" w:hAnsi="宋体" w:eastAsia="宋体" w:cs="宋体"/>
          <w:b w:val="0"/>
          <w:bCs/>
          <w:color w:val="auto"/>
          <w:sz w:val="24"/>
          <w:szCs w:val="24"/>
          <w:highlight w:val="none"/>
          <w:lang w:val="zh-CN"/>
        </w:rPr>
        <w:t>以内由全部承包方承担。若产生</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000元</w:t>
      </w:r>
      <w:r>
        <w:rPr>
          <w:rFonts w:hint="eastAsia" w:ascii="宋体" w:hAnsi="宋体" w:eastAsia="宋体" w:cs="宋体"/>
          <w:b w:val="0"/>
          <w:bCs/>
          <w:color w:val="auto"/>
          <w:sz w:val="24"/>
          <w:szCs w:val="24"/>
          <w:highlight w:val="none"/>
          <w:lang w:val="zh-CN"/>
        </w:rPr>
        <w:t>以上的费用则由采购人承担</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、设备</w:t>
      </w:r>
      <w:r>
        <w:rPr>
          <w:rFonts w:hint="eastAsia" w:ascii="宋体" w:hAnsi="宋体" w:cs="宋体"/>
          <w:b w:val="0"/>
          <w:bCs/>
          <w:color w:val="auto"/>
          <w:sz w:val="24"/>
          <w:szCs w:val="24"/>
          <w:highlight w:val="none"/>
          <w:lang w:eastAsia="zh-CN"/>
        </w:rPr>
        <w:t>档案：</w:t>
      </w:r>
      <w:r>
        <w:rPr>
          <w:rFonts w:hint="eastAsia" w:ascii="宋体" w:hAnsi="宋体" w:eastAsia="宋体" w:cs="宋体"/>
          <w:b w:val="0"/>
          <w:bCs/>
          <w:color w:val="auto"/>
          <w:sz w:val="24"/>
          <w:szCs w:val="24"/>
          <w:highlight w:val="none"/>
        </w:rPr>
        <w:t xml:space="preserve">包括技术资料、运行记录、维修记录三个部分。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第一部分是设备的说明书、图纸资料、出厂合格证明、安装记录、验收记录等。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第二部分是对设备</w:t>
      </w:r>
      <w:r>
        <w:rPr>
          <w:rFonts w:hint="eastAsia" w:ascii="宋体" w:hAnsi="宋体" w:cs="宋体"/>
          <w:b w:val="0"/>
          <w:bCs/>
          <w:color w:val="auto"/>
          <w:sz w:val="24"/>
          <w:szCs w:val="24"/>
          <w:highlight w:val="none"/>
          <w:lang w:eastAsia="zh-CN"/>
        </w:rPr>
        <w:t>日常</w:t>
      </w:r>
      <w:r>
        <w:rPr>
          <w:rFonts w:hint="eastAsia" w:ascii="宋体" w:hAnsi="宋体" w:eastAsia="宋体" w:cs="宋体"/>
          <w:b w:val="0"/>
          <w:bCs/>
          <w:color w:val="auto"/>
          <w:sz w:val="24"/>
          <w:szCs w:val="24"/>
          <w:highlight w:val="none"/>
        </w:rPr>
        <w:t xml:space="preserve">运行状况的记录，由运行操作人员填写。如每台设备的每日运行时间、运行状况、累计运行时间，每次加油的时间，加油部位、品种、数量，故障发生的时间及详细情况，易损件的更换情况等。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第三部分是设备维修</w:t>
      </w:r>
      <w:r>
        <w:rPr>
          <w:rFonts w:hint="eastAsia" w:ascii="宋体" w:hAnsi="宋体" w:cs="宋体"/>
          <w:b w:val="0"/>
          <w:bCs/>
          <w:color w:val="auto"/>
          <w:sz w:val="24"/>
          <w:szCs w:val="24"/>
          <w:highlight w:val="none"/>
          <w:lang w:val="en-US" w:eastAsia="zh-CN"/>
        </w:rPr>
        <w:t>保养</w:t>
      </w:r>
      <w:r>
        <w:rPr>
          <w:rFonts w:hint="eastAsia" w:ascii="宋体" w:hAnsi="宋体" w:eastAsia="宋体" w:cs="宋体"/>
          <w:b w:val="0"/>
          <w:bCs/>
          <w:color w:val="auto"/>
          <w:sz w:val="24"/>
          <w:szCs w:val="24"/>
          <w:highlight w:val="none"/>
        </w:rPr>
        <w:t>档案，包括大、中修的时间，维修中发现的问题、处理方法等</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由维修人员及设备管理技术人员填写</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每月维修保养现场工作照片交采购人监管部门</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根据以上三部分档案，设备管理技术人员可对设备运行状况和事故进行综合分析，据此对下一步维修保养提出要求。可以此为依据制定出设备维修计划或设备更新计划。</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（三）人员配置</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1、为确保污水处理站安全平稳运行，</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须按照以下原则进行人员配置：</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1.1站区要求24小时值守，</w:t>
      </w:r>
      <w:r>
        <w:rPr>
          <w:rFonts w:hint="eastAsia" w:hAnsi="宋体" w:cs="宋体"/>
          <w:b w:val="0"/>
          <w:bCs/>
          <w:color w:val="auto"/>
          <w:sz w:val="24"/>
          <w:szCs w:val="24"/>
          <w:highlight w:val="none"/>
          <w:lang w:eastAsia="zh-CN"/>
        </w:rPr>
        <w:t>驻站</w:t>
      </w:r>
      <w:r>
        <w:rPr>
          <w:rFonts w:hint="eastAsia" w:ascii="宋体" w:hAnsi="宋体" w:eastAsia="宋体" w:cs="宋体"/>
          <w:b w:val="0"/>
          <w:bCs/>
          <w:color w:val="auto"/>
          <w:sz w:val="24"/>
          <w:szCs w:val="24"/>
          <w:highlight w:val="none"/>
          <w:lang w:val="en-US" w:eastAsia="zh-CN"/>
        </w:rPr>
        <w:t>人员总数不少于</w:t>
      </w: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人</w:t>
      </w:r>
      <w:r>
        <w:rPr>
          <w:rFonts w:hint="eastAsia" w:hAnsi="宋体" w:cs="宋体"/>
          <w:b w:val="0"/>
          <w:bCs/>
          <w:color w:val="auto"/>
          <w:sz w:val="24"/>
          <w:szCs w:val="24"/>
          <w:highlight w:val="none"/>
          <w:lang w:val="en-US" w:eastAsia="zh-CN"/>
        </w:rPr>
        <w:t>，均持证上岗</w:t>
      </w:r>
      <w:r>
        <w:rPr>
          <w:rFonts w:hint="eastAsia" w:ascii="宋体" w:hAnsi="宋体" w:eastAsia="宋体" w:cs="宋体"/>
          <w:b w:val="0"/>
          <w:bCs/>
          <w:color w:val="auto"/>
          <w:sz w:val="24"/>
          <w:szCs w:val="24"/>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1.2承包方须配置项目负责人、技术负责人</w:t>
      </w:r>
      <w:r>
        <w:rPr>
          <w:rFonts w:hint="eastAsia" w:hAnsi="宋体" w:eastAsia="宋体" w:cs="宋体"/>
          <w:b w:val="0"/>
          <w:bCs/>
          <w:color w:val="000000"/>
          <w:sz w:val="24"/>
          <w:szCs w:val="24"/>
          <w:highlight w:val="none"/>
          <w:lang w:eastAsia="zh-CN"/>
        </w:rPr>
        <w:t>及其他人员</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其中</w:t>
      </w:r>
      <w:r>
        <w:rPr>
          <w:rFonts w:hint="eastAsia" w:ascii="宋体" w:hAnsi="宋体" w:eastAsia="宋体" w:cs="宋体"/>
          <w:b w:val="0"/>
          <w:bCs/>
          <w:color w:val="000000"/>
          <w:sz w:val="24"/>
          <w:szCs w:val="24"/>
          <w:highlight w:val="none"/>
        </w:rPr>
        <w:t>项目技术负责人须具有</w:t>
      </w:r>
      <w:r>
        <w:rPr>
          <w:rFonts w:hint="eastAsia" w:hAnsi="宋体" w:cs="宋体"/>
          <w:b w:val="0"/>
          <w:bCs/>
          <w:color w:val="000000"/>
          <w:sz w:val="24"/>
          <w:szCs w:val="24"/>
          <w:highlight w:val="none"/>
          <w:lang w:eastAsia="zh-CN"/>
        </w:rPr>
        <w:t>环保</w:t>
      </w:r>
      <w:r>
        <w:rPr>
          <w:rFonts w:hint="eastAsia" w:ascii="宋体" w:hAnsi="宋体" w:eastAsia="宋体" w:cs="宋体"/>
          <w:b w:val="0"/>
          <w:bCs/>
          <w:color w:val="000000"/>
          <w:sz w:val="24"/>
          <w:szCs w:val="24"/>
          <w:highlight w:val="none"/>
        </w:rPr>
        <w:t>相关专业中级及以上职称</w:t>
      </w:r>
      <w:r>
        <w:rPr>
          <w:rFonts w:hint="eastAsia"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项目负责人</w:t>
      </w:r>
      <w:r>
        <w:rPr>
          <w:rFonts w:hint="eastAsia" w:ascii="宋体" w:hAnsi="宋体" w:cs="宋体"/>
          <w:b w:val="0"/>
          <w:bCs/>
          <w:color w:val="000000"/>
          <w:sz w:val="24"/>
          <w:szCs w:val="24"/>
          <w:highlight w:val="none"/>
          <w:lang w:val="en-US" w:eastAsia="zh-CN"/>
        </w:rPr>
        <w:t>和</w:t>
      </w:r>
      <w:r>
        <w:rPr>
          <w:rFonts w:hint="eastAsia" w:ascii="宋体" w:hAnsi="宋体" w:eastAsia="宋体" w:cs="宋体"/>
          <w:b w:val="0"/>
          <w:bCs/>
          <w:color w:val="000000"/>
          <w:sz w:val="24"/>
          <w:szCs w:val="24"/>
          <w:highlight w:val="none"/>
        </w:rPr>
        <w:t>技术负责人</w:t>
      </w:r>
      <w:r>
        <w:rPr>
          <w:rFonts w:hint="eastAsia" w:ascii="宋体" w:hAnsi="宋体" w:cs="宋体"/>
          <w:b w:val="0"/>
          <w:bCs/>
          <w:color w:val="000000"/>
          <w:sz w:val="24"/>
          <w:szCs w:val="24"/>
          <w:highlight w:val="none"/>
          <w:lang w:val="en-US" w:eastAsia="zh-CN"/>
        </w:rPr>
        <w:t>可为同一人，如为同一人，必须具备</w:t>
      </w:r>
      <w:r>
        <w:rPr>
          <w:rFonts w:hint="eastAsia" w:hAnsi="宋体" w:cs="宋体"/>
          <w:b w:val="0"/>
          <w:bCs/>
          <w:color w:val="000000"/>
          <w:sz w:val="24"/>
          <w:szCs w:val="24"/>
          <w:highlight w:val="none"/>
          <w:lang w:eastAsia="zh-CN"/>
        </w:rPr>
        <w:t>环保</w:t>
      </w:r>
      <w:r>
        <w:rPr>
          <w:rFonts w:hint="eastAsia" w:ascii="宋体" w:hAnsi="宋体" w:eastAsia="宋体" w:cs="宋体"/>
          <w:b w:val="0"/>
          <w:bCs/>
          <w:color w:val="000000"/>
          <w:sz w:val="24"/>
          <w:szCs w:val="24"/>
          <w:highlight w:val="none"/>
        </w:rPr>
        <w:t>相关专业中级及以上职称</w:t>
      </w:r>
      <w:r>
        <w:rPr>
          <w:rFonts w:hint="eastAsia" w:hAnsi="宋体" w:cs="宋体"/>
          <w:b w:val="0"/>
          <w:bCs/>
          <w:color w:val="000000"/>
          <w:sz w:val="24"/>
          <w:szCs w:val="24"/>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kern w:val="0"/>
          <w:sz w:val="24"/>
          <w:szCs w:val="24"/>
          <w:highlight w:val="none"/>
          <w:lang w:val="en-US" w:eastAsia="zh-CN" w:bidi="ar-SA"/>
        </w:rPr>
        <w:t>2、</w:t>
      </w:r>
      <w:r>
        <w:rPr>
          <w:rFonts w:hint="eastAsia" w:ascii="宋体" w:hAnsi="宋体" w:eastAsia="宋体" w:cs="宋体"/>
          <w:b w:val="0"/>
          <w:bCs/>
          <w:color w:val="000000"/>
          <w:sz w:val="24"/>
          <w:szCs w:val="24"/>
          <w:highlight w:val="none"/>
        </w:rPr>
        <w:t>技术培训要求</w:t>
      </w:r>
      <w:r>
        <w:rPr>
          <w:rFonts w:hint="eastAsia"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乙方</w:t>
      </w:r>
      <w:r>
        <w:rPr>
          <w:rFonts w:hint="eastAsia" w:ascii="宋体" w:hAnsi="宋体" w:eastAsia="宋体" w:cs="宋体"/>
          <w:b w:val="0"/>
          <w:bCs/>
          <w:color w:val="000000"/>
          <w:sz w:val="24"/>
          <w:szCs w:val="24"/>
          <w:highlight w:val="none"/>
        </w:rPr>
        <w:t>应组织对运行维护管理人员进行技术培训，使其了解处理工艺，熟悉本岗位设施、设备的运行要求和技术指标，熟悉掌握本岗位工作技能。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sz w:val="24"/>
          <w:szCs w:val="24"/>
          <w:highlight w:val="none"/>
        </w:rPr>
        <w:t>（</w:t>
      </w:r>
      <w:r>
        <w:rPr>
          <w:rFonts w:hint="eastAsia" w:hAnsi="宋体" w:eastAsia="宋体" w:cs="宋体"/>
          <w:b w:val="0"/>
          <w:bCs/>
          <w:color w:val="000000"/>
          <w:sz w:val="24"/>
          <w:szCs w:val="24"/>
          <w:highlight w:val="none"/>
          <w:lang w:eastAsia="zh-CN"/>
        </w:rPr>
        <w:t>四</w:t>
      </w:r>
      <w:r>
        <w:rPr>
          <w:rFonts w:hint="eastAsia" w:ascii="宋体" w:hAnsi="宋体" w:eastAsia="宋体" w:cs="宋体"/>
          <w:b w:val="0"/>
          <w:bCs/>
          <w:color w:val="000000"/>
          <w:sz w:val="24"/>
          <w:szCs w:val="24"/>
          <w:highlight w:val="none"/>
        </w:rPr>
        <w:t>）安全运行要求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sz w:val="24"/>
          <w:szCs w:val="24"/>
          <w:highlight w:val="none"/>
        </w:rPr>
        <w:t>1、</w:t>
      </w:r>
      <w:r>
        <w:rPr>
          <w:rFonts w:hint="eastAsia" w:hAnsi="宋体" w:cs="宋体"/>
          <w:b w:val="0"/>
          <w:bCs/>
          <w:color w:val="000000"/>
          <w:sz w:val="24"/>
          <w:szCs w:val="24"/>
          <w:highlight w:val="none"/>
          <w:lang w:val="en-US" w:eastAsia="zh-CN"/>
        </w:rPr>
        <w:t>乙方</w:t>
      </w:r>
      <w:r>
        <w:rPr>
          <w:rFonts w:hint="eastAsia" w:ascii="宋体" w:hAnsi="宋体" w:eastAsia="宋体" w:cs="宋体"/>
          <w:b w:val="0"/>
          <w:bCs/>
          <w:color w:val="000000"/>
          <w:sz w:val="24"/>
          <w:szCs w:val="24"/>
          <w:highlight w:val="none"/>
        </w:rPr>
        <w:t>必须落实安全生产措施，按采购人以及有关部门的要求，作业人员上岗前必须进行安全教育和技术培训，为上岗工人配置统一的工作服和安全防护用品</w:t>
      </w:r>
      <w:r>
        <w:rPr>
          <w:rFonts w:hint="eastAsia" w:hAnsi="宋体" w:cs="宋体"/>
          <w:b w:val="0"/>
          <w:bCs/>
          <w:color w:val="000000"/>
          <w:sz w:val="24"/>
          <w:szCs w:val="24"/>
          <w:highlight w:val="none"/>
          <w:lang w:eastAsia="zh-CN"/>
        </w:rPr>
        <w:t>，工作期间所有安全责任由</w:t>
      </w:r>
      <w:r>
        <w:rPr>
          <w:rFonts w:hint="eastAsia" w:hAnsi="宋体" w:cs="宋体"/>
          <w:b w:val="0"/>
          <w:bCs/>
          <w:color w:val="000000"/>
          <w:sz w:val="24"/>
          <w:szCs w:val="24"/>
          <w:highlight w:val="none"/>
          <w:lang w:val="en-US" w:eastAsia="zh-CN"/>
        </w:rPr>
        <w:t>承包方</w:t>
      </w:r>
      <w:r>
        <w:rPr>
          <w:rFonts w:hint="eastAsia" w:hAnsi="宋体" w:cs="宋体"/>
          <w:b w:val="0"/>
          <w:bCs/>
          <w:color w:val="000000"/>
          <w:sz w:val="24"/>
          <w:szCs w:val="24"/>
          <w:highlight w:val="none"/>
          <w:lang w:eastAsia="zh-CN"/>
        </w:rPr>
        <w:t>自行负责</w:t>
      </w:r>
      <w:r>
        <w:rPr>
          <w:rFonts w:hint="eastAsia" w:ascii="宋体" w:hAnsi="宋体" w:eastAsia="宋体" w:cs="宋体"/>
          <w:b w:val="0"/>
          <w:bCs/>
          <w:color w:val="000000"/>
          <w:sz w:val="24"/>
          <w:szCs w:val="24"/>
          <w:highlight w:val="none"/>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sz w:val="24"/>
          <w:szCs w:val="24"/>
          <w:highlight w:val="none"/>
        </w:rPr>
        <w:t>2、</w:t>
      </w:r>
      <w:r>
        <w:rPr>
          <w:rFonts w:hint="eastAsia" w:hAnsi="宋体" w:cs="宋体"/>
          <w:b w:val="0"/>
          <w:bCs/>
          <w:color w:val="000000"/>
          <w:sz w:val="24"/>
          <w:szCs w:val="24"/>
          <w:highlight w:val="none"/>
          <w:lang w:val="en-US" w:eastAsia="zh-CN"/>
        </w:rPr>
        <w:t>乙方</w:t>
      </w:r>
      <w:r>
        <w:rPr>
          <w:rFonts w:hint="eastAsia" w:ascii="宋体" w:hAnsi="宋体" w:eastAsia="宋体" w:cs="宋体"/>
          <w:b w:val="0"/>
          <w:bCs/>
          <w:color w:val="000000"/>
          <w:sz w:val="24"/>
          <w:szCs w:val="24"/>
          <w:highlight w:val="none"/>
        </w:rPr>
        <w:t>应建立运营期间各类紧急情况下的应急预案</w:t>
      </w:r>
      <w:r>
        <w:rPr>
          <w:rFonts w:hint="eastAsia" w:ascii="宋体" w:hAnsi="宋体" w:eastAsia="宋体" w:cs="宋体"/>
          <w:b w:val="0"/>
          <w:bCs/>
          <w:color w:val="000000"/>
          <w:sz w:val="24"/>
          <w:szCs w:val="24"/>
          <w:highlight w:val="none"/>
          <w:lang w:val="en-US" w:eastAsia="zh-CN"/>
        </w:rPr>
        <w:t>并定期进行应急演练，</w:t>
      </w:r>
      <w:r>
        <w:rPr>
          <w:rFonts w:hint="eastAsia" w:ascii="宋体" w:hAnsi="宋体" w:eastAsia="宋体" w:cs="宋体"/>
          <w:b w:val="0"/>
          <w:bCs/>
          <w:color w:val="000000"/>
          <w:sz w:val="24"/>
          <w:szCs w:val="24"/>
          <w:highlight w:val="none"/>
        </w:rPr>
        <w:t>以应对和处理各种突发事件</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应急演练资料</w:t>
      </w:r>
      <w:r>
        <w:rPr>
          <w:rFonts w:hint="eastAsia" w:ascii="宋体" w:hAnsi="宋体" w:eastAsia="宋体" w:cs="宋体"/>
          <w:b w:val="0"/>
          <w:bCs/>
          <w:color w:val="000000"/>
          <w:sz w:val="24"/>
          <w:szCs w:val="24"/>
          <w:highlight w:val="none"/>
        </w:rPr>
        <w:t>定期向</w:t>
      </w:r>
      <w:r>
        <w:rPr>
          <w:rFonts w:hint="eastAsia" w:hAnsi="宋体" w:cs="宋体"/>
          <w:b w:val="0"/>
          <w:bCs/>
          <w:color w:val="000000"/>
          <w:sz w:val="24"/>
          <w:szCs w:val="24"/>
          <w:highlight w:val="none"/>
          <w:lang w:val="en-US" w:eastAsia="zh-CN"/>
        </w:rPr>
        <w:t>采购人</w:t>
      </w:r>
      <w:r>
        <w:rPr>
          <w:rFonts w:hint="eastAsia" w:ascii="宋体" w:hAnsi="宋体" w:eastAsia="宋体" w:cs="宋体"/>
          <w:b w:val="0"/>
          <w:bCs/>
          <w:color w:val="000000"/>
          <w:sz w:val="24"/>
          <w:szCs w:val="24"/>
          <w:highlight w:val="none"/>
        </w:rPr>
        <w:t>汇报，接受</w:t>
      </w:r>
      <w:r>
        <w:rPr>
          <w:rFonts w:hint="eastAsia" w:hAnsi="宋体" w:cs="宋体"/>
          <w:b w:val="0"/>
          <w:bCs/>
          <w:color w:val="000000"/>
          <w:sz w:val="24"/>
          <w:szCs w:val="24"/>
          <w:highlight w:val="none"/>
          <w:lang w:val="en-US" w:eastAsia="zh-CN"/>
        </w:rPr>
        <w:t>甲方</w:t>
      </w:r>
      <w:r>
        <w:rPr>
          <w:rFonts w:hint="eastAsia" w:ascii="宋体" w:hAnsi="宋体" w:eastAsia="宋体" w:cs="宋体"/>
          <w:b w:val="0"/>
          <w:bCs/>
          <w:color w:val="000000"/>
          <w:sz w:val="24"/>
          <w:szCs w:val="24"/>
          <w:highlight w:val="none"/>
        </w:rPr>
        <w:t>检查并整改。</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b w:val="0"/>
          <w:bCs/>
          <w:color w:val="000000"/>
          <w:sz w:val="24"/>
          <w:szCs w:val="24"/>
          <w:highlight w:val="none"/>
          <w:lang w:val="en-US" w:eastAsia="zh-CN"/>
        </w:rPr>
      </w:pPr>
      <w:r>
        <w:rPr>
          <w:rFonts w:hint="eastAsia" w:hAnsi="宋体" w:cs="宋体"/>
          <w:b w:val="0"/>
          <w:bCs/>
          <w:color w:val="000000"/>
          <w:sz w:val="24"/>
          <w:szCs w:val="24"/>
          <w:highlight w:val="none"/>
          <w:lang w:val="en-US" w:eastAsia="zh-CN"/>
        </w:rPr>
        <w:t>3、运营期间如被环保监管部门处罚，所产生的经济/法律责任一概由乙方承担，采购人并将视情终止运营合同效力、追究其连带责任。</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lang w:eastAsia="zh-CN"/>
        </w:rPr>
        <w:t>五</w:t>
      </w:r>
      <w:r>
        <w:rPr>
          <w:rFonts w:hint="eastAsia" w:ascii="宋体" w:hAnsi="宋体" w:eastAsia="宋体" w:cs="宋体"/>
          <w:b w:val="0"/>
          <w:bCs/>
          <w:color w:val="000000"/>
          <w:sz w:val="24"/>
          <w:szCs w:val="24"/>
          <w:highlight w:val="none"/>
        </w:rPr>
        <w:t>）考核管理要求</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按照</w:t>
      </w:r>
      <w:r>
        <w:rPr>
          <w:rFonts w:hint="eastAsia" w:ascii="宋体" w:hAnsi="宋体" w:eastAsia="宋体" w:cs="宋体"/>
          <w:b w:val="0"/>
          <w:bCs/>
          <w:color w:val="000000"/>
          <w:sz w:val="24"/>
          <w:szCs w:val="24"/>
          <w:highlight w:val="none"/>
          <w:lang w:eastAsia="zh-CN"/>
        </w:rPr>
        <w:t>磋商文件</w:t>
      </w:r>
      <w:r>
        <w:rPr>
          <w:rFonts w:hint="eastAsia" w:ascii="宋体" w:hAnsi="宋体" w:eastAsia="宋体" w:cs="宋体"/>
          <w:b w:val="0"/>
          <w:bCs/>
          <w:color w:val="000000"/>
          <w:sz w:val="24"/>
          <w:szCs w:val="24"/>
          <w:highlight w:val="none"/>
        </w:rPr>
        <w:t>、合同约定的服务标准及管理制度</w:t>
      </w:r>
      <w:r>
        <w:rPr>
          <w:rFonts w:hint="eastAsia" w:ascii="宋体" w:hAnsi="宋体" w:cs="宋体"/>
          <w:b w:val="0"/>
          <w:bCs/>
          <w:color w:val="000000"/>
          <w:sz w:val="24"/>
          <w:szCs w:val="24"/>
          <w:highlight w:val="none"/>
          <w:lang w:eastAsia="zh-CN"/>
        </w:rPr>
        <w:t>每月定期</w:t>
      </w:r>
      <w:r>
        <w:rPr>
          <w:rFonts w:hint="eastAsia" w:ascii="宋体" w:hAnsi="宋体" w:eastAsia="宋体" w:cs="宋体"/>
          <w:b w:val="0"/>
          <w:bCs/>
          <w:color w:val="000000"/>
          <w:sz w:val="24"/>
          <w:szCs w:val="24"/>
          <w:highlight w:val="none"/>
        </w:rPr>
        <w:t>对</w:t>
      </w:r>
      <w:r>
        <w:rPr>
          <w:rFonts w:hint="eastAsia" w:hAnsi="宋体" w:cs="宋体"/>
          <w:b w:val="0"/>
          <w:bCs/>
          <w:color w:val="000000"/>
          <w:sz w:val="24"/>
          <w:szCs w:val="24"/>
          <w:highlight w:val="none"/>
          <w:lang w:val="en-US" w:eastAsia="zh-CN"/>
        </w:rPr>
        <w:t>乙方</w:t>
      </w:r>
      <w:r>
        <w:rPr>
          <w:rFonts w:hint="eastAsia" w:ascii="宋体" w:hAnsi="宋体" w:eastAsia="宋体" w:cs="宋体"/>
          <w:b w:val="0"/>
          <w:bCs/>
          <w:color w:val="000000"/>
          <w:sz w:val="24"/>
          <w:szCs w:val="24"/>
          <w:highlight w:val="none"/>
        </w:rPr>
        <w:t>的服务进行综合评价</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每月考核分数不应低于90分，对考核分数90分(不包含)至85分(包含)的，每低1分扣1%当月服务费；对85分(包含)-80分(包含)的，每低1分扣2%当月服务费；得分80分以下为不合格，</w:t>
      </w:r>
      <w:r>
        <w:rPr>
          <w:rFonts w:hint="eastAsia" w:ascii="宋体" w:hAnsi="宋体" w:cs="宋体"/>
          <w:b w:val="0"/>
          <w:bCs/>
          <w:color w:val="000000"/>
          <w:sz w:val="24"/>
          <w:szCs w:val="24"/>
          <w:highlight w:val="none"/>
          <w:lang w:eastAsia="zh-CN"/>
        </w:rPr>
        <w:t>采购人</w:t>
      </w:r>
      <w:r>
        <w:rPr>
          <w:rFonts w:hint="eastAsia" w:ascii="宋体" w:hAnsi="宋体" w:eastAsia="宋体" w:cs="宋体"/>
          <w:b w:val="0"/>
          <w:bCs/>
          <w:color w:val="000000"/>
          <w:sz w:val="24"/>
          <w:szCs w:val="24"/>
          <w:highlight w:val="none"/>
        </w:rPr>
        <w:t>有权终止合同。(具体细则见下表)</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安全防护、文明运行的要求</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必须落实安全生产措施，按</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以及有关部门的要求，维护作业人员上岗前必须进行安全教育和技术培训，为上岗工人配置统一的工作服和安全防护用品，自行解决安全作业问题。</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应按实际上岗人数自行到有关部门申办有关用工手续，为员工劳动购买保险手续和办理暂住证等手续，安排好下属人员的住宿和安全教育管理工作。</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3、本项目用电未经采购人以及有关部门的同意，承包方不得擅自改变原供电线路和驳接线路挪作他用。</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按要求定期进行安全隐患排查工作，杜绝任何用电设施发生漏电现象，确保安全、正常运行。</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在检查维护水泵、闸阀门、管道、集水池等设备设施时，必须采取防硫化氢等有毒有害气体的安全措施。</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做好安全标示、防护等工作，确保人员安全。</w:t>
      </w:r>
    </w:p>
    <w:p>
      <w:pPr>
        <w:tabs>
          <w:tab w:val="left" w:pos="4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7、安全生产：</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应按照国家及地方有关安全生产的法律、法规制定安全生产规章制度和措施，制定应急预案，建立安全生产教育和检查机构，并定期向我院汇报，接受检查并按照我院的意见进行整改。</w:t>
      </w:r>
    </w:p>
    <w:p>
      <w:pPr>
        <w:tabs>
          <w:tab w:val="left" w:pos="420"/>
        </w:tabs>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8、本项目的安全生产责任由</w:t>
      </w:r>
      <w:r>
        <w:rPr>
          <w:rFonts w:hint="eastAsia" w:hAnsi="宋体" w:cs="宋体"/>
          <w:b w:val="0"/>
          <w:bCs/>
          <w:color w:val="000000"/>
          <w:sz w:val="24"/>
          <w:szCs w:val="24"/>
          <w:highlight w:val="none"/>
          <w:lang w:val="en-US" w:eastAsia="zh-CN"/>
        </w:rPr>
        <w:t>乙方</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rPr>
        <w:t>甲方的权利与义务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、甲方保证对乙方的监管将按照国家、省市、行业标准、相关法律、法规、规章及规范的规定执行。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、乙方的权利与义务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1、运营期间，乙方必须保证生产污水的达标排放。如</w:t>
      </w:r>
      <w:r>
        <w:rPr>
          <w:rFonts w:hint="eastAsia" w:ascii="宋体" w:hAnsi="宋体" w:cs="宋体"/>
          <w:color w:val="auto"/>
          <w:sz w:val="24"/>
          <w:szCs w:val="24"/>
          <w:highlight w:val="none"/>
          <w:lang w:val="en-US" w:eastAsia="zh-CN"/>
        </w:rPr>
        <w:t>未按排污许可证要求进行检测或由乙方自身原因导致</w:t>
      </w:r>
      <w:r>
        <w:rPr>
          <w:rFonts w:hint="eastAsia" w:ascii="宋体" w:hAnsi="宋体" w:eastAsia="宋体" w:cs="宋体"/>
          <w:color w:val="auto"/>
          <w:sz w:val="24"/>
          <w:szCs w:val="24"/>
          <w:highlight w:val="none"/>
        </w:rPr>
        <w:t>污水处理不</w:t>
      </w:r>
      <w:r>
        <w:rPr>
          <w:rFonts w:hint="eastAsia" w:ascii="宋体" w:hAnsi="宋体" w:cs="宋体"/>
          <w:color w:val="auto"/>
          <w:sz w:val="24"/>
          <w:szCs w:val="24"/>
          <w:highlight w:val="none"/>
          <w:lang w:eastAsia="zh-CN"/>
        </w:rPr>
        <w:t>达</w:t>
      </w: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val="en-US" w:eastAsia="zh-CN"/>
        </w:rPr>
        <w:t>、违反相关环保法律要求及规定</w:t>
      </w:r>
      <w:r>
        <w:rPr>
          <w:rFonts w:hint="eastAsia" w:ascii="宋体" w:hAnsi="宋体" w:eastAsia="宋体" w:cs="宋体"/>
          <w:color w:val="auto"/>
          <w:sz w:val="24"/>
          <w:szCs w:val="24"/>
          <w:highlight w:val="none"/>
        </w:rPr>
        <w:t>造成重大污染事故，造成相关部门处罚的，乙方负责全部责任并承担排污费及相关罚款。如果给甲方或第三方造成损失，由乙方全部承担相关责任。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、乙方必须按照</w:t>
      </w:r>
      <w:r>
        <w:rPr>
          <w:rFonts w:hint="eastAsia" w:ascii="宋体" w:hAnsi="宋体" w:eastAsia="宋体" w:cs="宋体"/>
          <w:color w:val="auto"/>
          <w:sz w:val="24"/>
          <w:szCs w:val="24"/>
          <w:highlight w:val="none"/>
          <w:lang w:eastAsia="zh-CN"/>
        </w:rPr>
        <w:t>相关规范</w:t>
      </w:r>
      <w:r>
        <w:rPr>
          <w:rFonts w:hint="eastAsia" w:ascii="宋体" w:hAnsi="宋体" w:eastAsia="宋体" w:cs="宋体"/>
          <w:color w:val="auto"/>
          <w:sz w:val="24"/>
          <w:szCs w:val="24"/>
          <w:highlight w:val="none"/>
        </w:rPr>
        <w:t>要求操作，如因污水处理站发现不合格项，                                                                                                                    乙方必须无条件按照甲方要求进行整改，甲方因此遭受的所有损失由乙方承担。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乙方在运营期间，必须严格按污水处理站设备操作流程，安全操作规程进行操作，确保污水处理达标排放，并保证人身安全。如果在运营内发生安全事故，全部责任完全由乙方承担。若甲方因此遭受索赔的，甲方有权就其支出的全部费用（包括但不限于赔偿费、诉讼费、保全费、保险费、律师费、差旅费等）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、乙方保证严格遵守国家、省市、行业标准、相关法律、法规、规章及规范的规定。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、乙方保证接受甲方及其他相关政府部门的监管。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、在运营期内，乙方负责项目设施设备的管理、运行、维修、维护，并在托管运营期结束时将项目设施完好、无偿移交给甲方，并保证正常运行。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、乙方应在每月开始的</w:t>
      </w:r>
      <w:r>
        <w:rPr>
          <w:rFonts w:hint="eastAsia" w:ascii="宋体" w:hAnsi="宋体" w:cs="宋体"/>
          <w:color w:val="auto"/>
          <w:sz w:val="24"/>
          <w:szCs w:val="24"/>
          <w:highlight w:val="none"/>
          <w:lang w:val="en-US" w:eastAsia="zh-CN"/>
        </w:rPr>
        <w:t>前</w:t>
      </w:r>
      <w:r>
        <w:rPr>
          <w:rFonts w:hint="eastAsia" w:ascii="宋体" w:hAnsi="宋体" w:eastAsia="宋体" w:cs="宋体"/>
          <w:color w:val="auto"/>
          <w:sz w:val="24"/>
          <w:szCs w:val="24"/>
          <w:highlight w:val="none"/>
        </w:rPr>
        <w:t>五个工作日内向甲方提交水质、水量报告</w:t>
      </w:r>
      <w:r>
        <w:rPr>
          <w:rFonts w:hint="eastAsia" w:ascii="宋体" w:hAnsi="宋体" w:eastAsia="宋体" w:cs="宋体"/>
          <w:color w:val="auto"/>
          <w:sz w:val="24"/>
          <w:szCs w:val="24"/>
          <w:highlight w:val="none"/>
          <w:lang w:eastAsia="zh-CN"/>
        </w:rPr>
        <w:t>、运行记录、维修记录</w:t>
      </w:r>
      <w:r>
        <w:rPr>
          <w:rFonts w:hint="eastAsia" w:ascii="宋体" w:hAnsi="宋体" w:eastAsia="宋体" w:cs="宋体"/>
          <w:color w:val="auto"/>
          <w:sz w:val="24"/>
          <w:szCs w:val="24"/>
          <w:highlight w:val="none"/>
        </w:rPr>
        <w:t>等资料纸质版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、乙方有义务配合甲方做好上级部门的监督检查工作，并提供相关资料。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、乙方在发现安全生产及水质污染等重大隐患时，应立即通知甲方现场负责人。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1</w:t>
      </w:r>
      <w:r>
        <w:rPr>
          <w:rFonts w:hint="eastAsia" w:ascii="宋体" w:hAnsi="宋体" w:cs="宋体"/>
          <w:b w:val="0"/>
          <w:bCs/>
          <w:color w:val="auto"/>
          <w:sz w:val="24"/>
          <w:szCs w:val="24"/>
          <w:highlight w:val="none"/>
          <w:u w:val="none"/>
          <w:lang w:val="en-US" w:eastAsia="zh-CN"/>
        </w:rPr>
        <w:t>0</w:t>
      </w:r>
      <w:r>
        <w:rPr>
          <w:rFonts w:hint="eastAsia" w:ascii="宋体" w:hAnsi="宋体" w:eastAsia="宋体" w:cs="宋体"/>
          <w:b w:val="0"/>
          <w:bCs/>
          <w:color w:val="auto"/>
          <w:sz w:val="24"/>
          <w:szCs w:val="24"/>
          <w:highlight w:val="none"/>
          <w:u w:val="none"/>
        </w:rPr>
        <w:t>、乙方在服务期间所聘用人员出现的劳资纠纷、合同纠纷及连带法律责任由乙方自行解决，与甲方无关。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1</w:t>
      </w:r>
      <w:r>
        <w:rPr>
          <w:rFonts w:hint="eastAsia" w:ascii="宋体" w:hAnsi="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rPr>
        <w:t>、污水处理站一切设备、房屋由于乙方人为损坏，乙方承担其维修费用并给与同等价位的经济补偿。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、乙方自行采购为履行本合同内容所需的设备、工具等，费用由乙方自行承担。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、乙方做好每日消毒与工作记录，发现问题及时纠正，做好各项运行监测指标，每季度向甲方提供第三方检测公司水质检测报告。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rPr>
        <w:t>、项目资产所有权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1、托管运营期间，污水处理站内的所有设施、建筑物及其他地上附着物的所有权、设备的所有权及土地使用权归甲方所有。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2、托管运营期间，因污水处理需要并经甲方书面同意后新增的设备、设施，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000元以内的由乙方</w:t>
      </w:r>
      <w:r>
        <w:rPr>
          <w:rFonts w:hint="eastAsia" w:ascii="宋体" w:hAnsi="宋体" w:eastAsia="宋体" w:cs="宋体"/>
          <w:color w:val="auto"/>
          <w:sz w:val="24"/>
          <w:szCs w:val="24"/>
          <w:highlight w:val="none"/>
          <w:lang w:eastAsia="zh-CN"/>
        </w:rPr>
        <w:t>承担</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000元以上的由甲方</w:t>
      </w:r>
      <w:r>
        <w:rPr>
          <w:rFonts w:hint="eastAsia" w:ascii="宋体" w:hAnsi="宋体" w:eastAsia="宋体" w:cs="宋体"/>
          <w:color w:val="auto"/>
          <w:sz w:val="24"/>
          <w:szCs w:val="24"/>
          <w:highlight w:val="none"/>
          <w:lang w:eastAsia="zh-CN"/>
        </w:rPr>
        <w:t>承担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eastAsia="宋体" w:cs="宋体"/>
          <w:b/>
          <w:bCs/>
          <w:color w:val="auto"/>
          <w:sz w:val="24"/>
          <w:szCs w:val="24"/>
          <w:highlight w:val="none"/>
        </w:rPr>
        <w:t>、水质检测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1、进水和出水的水质应通过日常检测指标确定。乙方应按照国家规定的检测分析方法进行检测，并</w:t>
      </w:r>
      <w:r>
        <w:rPr>
          <w:rFonts w:hint="eastAsia" w:ascii="宋体" w:hAnsi="宋体" w:eastAsia="宋体" w:cs="宋体"/>
          <w:color w:val="auto"/>
          <w:sz w:val="24"/>
          <w:szCs w:val="24"/>
          <w:highlight w:val="none"/>
          <w:lang w:eastAsia="zh-CN"/>
        </w:rPr>
        <w:t>形成记录，如出现水质出现异常应在</w:t>
      </w:r>
      <w:r>
        <w:rPr>
          <w:rFonts w:hint="eastAsia" w:ascii="宋体" w:hAnsi="宋体" w:eastAsia="宋体" w:cs="宋体"/>
          <w:color w:val="auto"/>
          <w:sz w:val="24"/>
          <w:szCs w:val="24"/>
          <w:highlight w:val="none"/>
          <w:lang w:val="en-US" w:eastAsia="zh-CN"/>
        </w:rPr>
        <w:t>1小时</w:t>
      </w:r>
      <w:r>
        <w:rPr>
          <w:rFonts w:hint="eastAsia" w:ascii="宋体" w:hAnsi="宋体" w:eastAsia="宋体" w:cs="宋体"/>
          <w:color w:val="auto"/>
          <w:sz w:val="24"/>
          <w:szCs w:val="24"/>
          <w:highlight w:val="none"/>
        </w:rPr>
        <w:t>内如实向甲方报告检测结果。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2、乙方应接受经甲方委托的具有资质的检测机构按照规定的程序、办法、标准和周期进行检测。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3、乙方应记录日常检测和</w:t>
      </w:r>
      <w:r>
        <w:rPr>
          <w:rFonts w:hint="eastAsia" w:ascii="宋体" w:hAnsi="宋体" w:eastAsia="宋体" w:cs="宋体"/>
          <w:color w:val="auto"/>
          <w:sz w:val="24"/>
          <w:szCs w:val="24"/>
          <w:highlight w:val="none"/>
          <w:lang w:eastAsia="zh-CN"/>
        </w:rPr>
        <w:t>第三方</w:t>
      </w:r>
      <w:r>
        <w:rPr>
          <w:rFonts w:hint="eastAsia" w:ascii="宋体" w:hAnsi="宋体" w:eastAsia="宋体" w:cs="宋体"/>
          <w:color w:val="auto"/>
          <w:sz w:val="24"/>
          <w:szCs w:val="24"/>
          <w:highlight w:val="none"/>
        </w:rPr>
        <w:t>检测的所有结果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对于进出水质严重不符合本协议规定标准的检测</w:t>
      </w:r>
      <w:r>
        <w:rPr>
          <w:rFonts w:hint="eastAsia" w:ascii="宋体" w:hAnsi="宋体" w:eastAsia="宋体" w:cs="宋体"/>
          <w:color w:val="auto"/>
          <w:sz w:val="24"/>
          <w:szCs w:val="24"/>
          <w:highlight w:val="none"/>
          <w:lang w:eastAsia="zh-CN"/>
        </w:rPr>
        <w:t>结果</w:t>
      </w:r>
      <w:r>
        <w:rPr>
          <w:rFonts w:hint="eastAsia" w:ascii="宋体" w:hAnsi="宋体" w:eastAsia="宋体" w:cs="宋体"/>
          <w:color w:val="auto"/>
          <w:sz w:val="24"/>
          <w:szCs w:val="24"/>
          <w:highlight w:val="none"/>
        </w:rPr>
        <w:t>应立即报送</w:t>
      </w:r>
      <w:r>
        <w:rPr>
          <w:rFonts w:hint="eastAsia" w:ascii="宋体" w:hAnsi="宋体" w:eastAsia="宋体" w:cs="宋体"/>
          <w:color w:val="auto"/>
          <w:sz w:val="24"/>
          <w:szCs w:val="24"/>
          <w:highlight w:val="none"/>
          <w:lang w:eastAsia="zh-CN"/>
        </w:rPr>
        <w:t>，因乙方的检测结果不准确或不及时上报，给甲方或第三方造成损失，由乙方全部承担相关责任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、安全责任及风险承担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1、乙方负责自身及第三方人身及货物在运输、装卸、维修维护中的安全，甲方不负任何连带责任。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2、乙方必须严格执行国家和上级、地方各有关安全生产的文件、政策、法规，同时严格遵守甲方规定的有关安全、文明现场管理制度。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3、乙方在托管运营期间，所有进入托管区域现场的车辆必须听从甲方项目管理人员及的指挥。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4、乙方所有进入托管区域现场的人员、设备、机具应自觉遵守交通安全运输法规，不违章作业，严禁酒后作业。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5、由于乙方违反上述规定或自身责任造成甲方或第三方人员伤害的，由乙方承担全部责任和费用，并承担因此给甲方造成的一切费用（包括但不限于赔偿费、诉讼费、保全费、保险费、律师费、差旅费等）。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1、甲方在本协议期内，不得与任何第三方签署与本协议项下的任何事宜构成竞争的任何协议及违反本协议项下的任何事宜的任何协议。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经甲方发现，若乙方未能按协议规定派驻足量现场</w:t>
      </w:r>
      <w:r>
        <w:rPr>
          <w:rFonts w:hint="eastAsia" w:ascii="宋体" w:hAnsi="宋体" w:cs="宋体"/>
          <w:color w:val="auto"/>
          <w:sz w:val="24"/>
          <w:szCs w:val="24"/>
          <w:highlight w:val="none"/>
          <w:lang w:val="en-US" w:eastAsia="zh-CN"/>
        </w:rPr>
        <w:t>运维</w:t>
      </w:r>
      <w:r>
        <w:rPr>
          <w:rFonts w:hint="eastAsia" w:ascii="宋体" w:hAnsi="宋体" w:eastAsia="宋体" w:cs="宋体"/>
          <w:color w:val="auto"/>
          <w:sz w:val="24"/>
          <w:szCs w:val="24"/>
          <w:highlight w:val="none"/>
        </w:rPr>
        <w:t>人员的，甲方有权扣除当季运营管理费用的20%作为违约金，如发现两次以上相同问题，甲方有权单方解除本合同，并要求乙方</w:t>
      </w:r>
      <w:r>
        <w:rPr>
          <w:rFonts w:hint="eastAsia" w:ascii="宋体" w:hAnsi="宋体" w:eastAsia="宋体" w:cs="宋体"/>
          <w:color w:val="auto"/>
          <w:sz w:val="24"/>
          <w:szCs w:val="24"/>
          <w:highlight w:val="none"/>
          <w:lang w:val="en-US" w:eastAsia="zh-CN"/>
        </w:rPr>
        <w:t>退还缺少人员服务费并</w:t>
      </w:r>
      <w:r>
        <w:rPr>
          <w:rFonts w:hint="eastAsia" w:ascii="宋体" w:hAnsi="宋体" w:eastAsia="宋体" w:cs="宋体"/>
          <w:color w:val="auto"/>
          <w:sz w:val="24"/>
          <w:szCs w:val="24"/>
          <w:highlight w:val="none"/>
        </w:rPr>
        <w:t>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若乙方以市场价格波动等其他任何理由而未经甲方书面同意自行停止供应本合同约定的药剂或其他产品，则视为乙方违约，乙方除应承担因此给甲方造成的一切损失外，乙方另支付当年托管运营费用总额的5%作为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上述乙方应承担的违约金、赔偿金及合同规定应扣款项，甲方有权在当期付款金额中直接扣除，不足扣的由乙方另行支付。甲方未扣除该等款项的，不视为甲方放弃其应享有的权利，而作为乙方欠甲方的到期债务，甲方保留随时清还该债务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、在协议期内，属乙方自身的原因导致乙方所排放的出水不达标</w:t>
      </w:r>
      <w:r>
        <w:rPr>
          <w:rFonts w:hint="eastAsia" w:ascii="宋体" w:hAnsi="宋体" w:cs="宋体"/>
          <w:color w:val="auto"/>
          <w:sz w:val="24"/>
          <w:szCs w:val="24"/>
          <w:highlight w:val="none"/>
          <w:lang w:val="en-US" w:eastAsia="zh-CN"/>
        </w:rPr>
        <w:t>或其他原因</w:t>
      </w:r>
      <w:r>
        <w:rPr>
          <w:rFonts w:hint="eastAsia" w:ascii="宋体" w:hAnsi="宋体" w:eastAsia="宋体" w:cs="宋体"/>
          <w:color w:val="auto"/>
          <w:sz w:val="24"/>
          <w:szCs w:val="24"/>
          <w:highlight w:val="none"/>
        </w:rPr>
        <w:t>受到政府及有关部门的行政处罚或追究任何法律责任时，由乙方承担一切经济损失及一切法律责任，同时甲方将扣除当年托管运营费用总额的10%作为违约金，如发生两次此类事件，甲方有权单方解除该合同。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因非不可抗力因素造成设备无法正常工作，处理站无法达到协议规定的污水处理效果时，乙方应在24小时内解决故障，如24小时内无法解决，甲方有权采取任何临时处置措施（包括但不限于委托第三人），由此产生的全部费用及风险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如因乙方原因造成设备无法正常工作，</w:t>
      </w:r>
      <w:r>
        <w:rPr>
          <w:rFonts w:hint="eastAsia" w:ascii="宋体" w:hAnsi="宋体" w:cs="宋体"/>
          <w:color w:val="auto"/>
          <w:sz w:val="24"/>
          <w:szCs w:val="24"/>
          <w:highlight w:val="none"/>
          <w:lang w:val="en-US" w:eastAsia="zh-CN"/>
        </w:rPr>
        <w:t>污水</w:t>
      </w:r>
      <w:r>
        <w:rPr>
          <w:rFonts w:hint="eastAsia" w:ascii="宋体" w:hAnsi="宋体" w:eastAsia="宋体" w:cs="宋体"/>
          <w:color w:val="auto"/>
          <w:sz w:val="24"/>
          <w:szCs w:val="24"/>
          <w:highlight w:val="none"/>
        </w:rPr>
        <w:t>处理站无法达到协议规定的污水处理效果时，甲方有权单次扣除当年托管运营费用总额的5%作为违约金。如处理站无法达到协议规定的污水处理效果连续时间超过一周时，或叠加时间超过两周时，甲方有权单方解除合同</w:t>
      </w:r>
      <w:r>
        <w:rPr>
          <w:rFonts w:hint="eastAsia" w:ascii="宋体" w:hAnsi="宋体" w:cs="宋体"/>
          <w:color w:val="auto"/>
          <w:sz w:val="24"/>
          <w:szCs w:val="24"/>
          <w:highlight w:val="none"/>
          <w:lang w:eastAsia="zh-CN"/>
        </w:rPr>
        <w:t>，</w:t>
      </w:r>
      <w:r>
        <w:rPr>
          <w:rFonts w:hint="eastAsia" w:ascii="宋体" w:hAnsi="宋体" w:cs="宋体"/>
          <w:b w:val="0"/>
          <w:bCs/>
          <w:color w:val="auto"/>
          <w:sz w:val="24"/>
          <w:szCs w:val="24"/>
          <w:highlight w:val="none"/>
          <w:u w:val="none"/>
          <w:lang w:val="en-US" w:eastAsia="zh-CN"/>
        </w:rPr>
        <w:t>并</w:t>
      </w:r>
      <w:r>
        <w:rPr>
          <w:rFonts w:hint="eastAsia" w:ascii="宋体" w:hAnsi="宋体" w:eastAsia="宋体" w:cs="宋体"/>
          <w:b w:val="0"/>
          <w:bCs/>
          <w:color w:val="auto"/>
          <w:sz w:val="24"/>
          <w:szCs w:val="24"/>
          <w:highlight w:val="none"/>
          <w:u w:val="none"/>
        </w:rPr>
        <w:t>扣除当年托管运营费用总额的10%作为违约金。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7、乙方应保证站内运维设备应修尽修，不得无故拖欠，甲方每发现一次故意拖欠等情况，则每次处罚2000元，乙方</w:t>
      </w:r>
      <w:r>
        <w:rPr>
          <w:rFonts w:hint="eastAsia" w:ascii="宋体" w:hAnsi="宋体" w:eastAsia="宋体" w:cs="宋体"/>
          <w:b w:val="0"/>
          <w:bCs/>
          <w:color w:val="auto"/>
          <w:sz w:val="24"/>
          <w:szCs w:val="24"/>
          <w:highlight w:val="none"/>
          <w:lang w:val="en-US" w:eastAsia="zh-CN"/>
        </w:rPr>
        <w:t>每年用于设备维修的费用不少于10000元</w:t>
      </w:r>
      <w:r>
        <w:rPr>
          <w:rFonts w:hint="eastAsia" w:ascii="宋体" w:hAnsi="宋体" w:cs="宋体"/>
          <w:b w:val="0"/>
          <w:bCs/>
          <w:color w:val="auto"/>
          <w:sz w:val="24"/>
          <w:szCs w:val="24"/>
          <w:highlight w:val="none"/>
          <w:lang w:val="en-US" w:eastAsia="zh-CN"/>
        </w:rPr>
        <w:t>，每次维修产生费用不超过市场价10%，维修明细及时向甲方报备，若污水站内设备年度维修保养等费用未达到10000元，</w:t>
      </w:r>
      <w:r>
        <w:rPr>
          <w:rFonts w:hint="eastAsia" w:ascii="宋体" w:hAnsi="宋体" w:eastAsia="宋体" w:cs="宋体"/>
          <w:color w:val="auto"/>
          <w:sz w:val="24"/>
          <w:szCs w:val="24"/>
          <w:highlight w:val="none"/>
        </w:rPr>
        <w:t>甲方有权</w:t>
      </w:r>
      <w:r>
        <w:rPr>
          <w:rFonts w:hint="eastAsia" w:ascii="宋体" w:hAnsi="宋体" w:cs="宋体"/>
          <w:color w:val="auto"/>
          <w:sz w:val="24"/>
          <w:szCs w:val="24"/>
          <w:highlight w:val="none"/>
          <w:lang w:val="en-US" w:eastAsia="zh-CN"/>
        </w:rPr>
        <w:t>扣10000元减去实际维修总额的差额。</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rPr>
        <w:t>、如乙方的服务无法达到本合同中双方约定的事宜及标准，甲方有权要求乙方在甲方要求的期限内无条件进行整改，乙方拒绝整改或未在规定期限内进行整改或整改</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次后仍无法达到本合同中双方约定的事宜及标准的，甲方有权单方解除合同，</w:t>
      </w:r>
      <w:r>
        <w:rPr>
          <w:rFonts w:hint="eastAsia" w:ascii="宋体" w:hAnsi="宋体" w:cs="宋体"/>
          <w:b w:val="0"/>
          <w:bCs/>
          <w:color w:val="auto"/>
          <w:sz w:val="24"/>
          <w:szCs w:val="24"/>
          <w:highlight w:val="none"/>
          <w:u w:val="none"/>
          <w:lang w:val="en-US" w:eastAsia="zh-CN"/>
        </w:rPr>
        <w:t>并</w:t>
      </w:r>
      <w:r>
        <w:rPr>
          <w:rFonts w:hint="eastAsia" w:ascii="宋体" w:hAnsi="宋体" w:eastAsia="宋体" w:cs="宋体"/>
          <w:b w:val="0"/>
          <w:bCs/>
          <w:color w:val="auto"/>
          <w:sz w:val="24"/>
          <w:szCs w:val="24"/>
          <w:highlight w:val="none"/>
          <w:u w:val="none"/>
        </w:rPr>
        <w:t>扣除当年托管运营费用总额的10%作为违约金。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rPr>
        <w:t>、乙方保证对履行合同过程中从甲方处获取到的商业秘密（包括但不限于技术资料、经营信息以及其他商业秘密）予以保密，不得泄漏给第三人。否则甲方有权单方解除合同，</w:t>
      </w:r>
      <w:r>
        <w:rPr>
          <w:rFonts w:hint="eastAsia" w:ascii="宋体" w:hAnsi="宋体" w:cs="宋体"/>
          <w:b w:val="0"/>
          <w:bCs/>
          <w:color w:val="auto"/>
          <w:sz w:val="24"/>
          <w:szCs w:val="24"/>
          <w:highlight w:val="none"/>
          <w:u w:val="none"/>
          <w:lang w:val="en-US" w:eastAsia="zh-CN"/>
        </w:rPr>
        <w:t>并</w:t>
      </w:r>
      <w:r>
        <w:rPr>
          <w:rFonts w:hint="eastAsia" w:ascii="宋体" w:hAnsi="宋体" w:eastAsia="宋体" w:cs="宋体"/>
          <w:b w:val="0"/>
          <w:bCs/>
          <w:color w:val="auto"/>
          <w:sz w:val="24"/>
          <w:szCs w:val="24"/>
          <w:highlight w:val="none"/>
          <w:u w:val="none"/>
        </w:rPr>
        <w:t>扣除当年托管运营费用总额的10%作为违约金。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十一、不可抗力</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default"/>
          <w:color w:val="auto"/>
          <w:highlight w:val="none"/>
          <w:lang w:val="en-US" w:eastAsia="zh-CN"/>
        </w:rPr>
      </w:pPr>
      <w:r>
        <w:rPr>
          <w:rFonts w:hint="eastAsia" w:ascii="宋体" w:hAnsi="宋体" w:eastAsia="宋体"/>
          <w:color w:val="auto"/>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1、对本协议有关的任何争议，双方应友好协商解决。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2、争议未能解决的，可以通过甲方所在地人民法院诉讼解决。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、其他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本合同未尽事宜，由甲、乙双方另行签订补充协议，补充协议作为合同附件与本合同具有同等法律效力。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2、本合同经甲、乙双方签字盖章后立即生效，本合同一式肆份，甲、乙双方各执贰份，均具有同等法律效力。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0"/>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rPr>
          <w:rFonts w:hint="eastAsia" w:ascii="宋体" w:hAnsi="宋体" w:cs="宋体"/>
          <w:color w:val="000000"/>
          <w:sz w:val="24"/>
          <w:szCs w:val="24"/>
          <w:lang w:val="en-US" w:eastAsia="zh-CN"/>
        </w:rPr>
        <w:sectPr>
          <w:headerReference r:id="rId13"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污水处理维保考核表</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维保单位：                                                 得分：</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服务时间：      年      月    日至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229"/>
        <w:gridCol w:w="746"/>
        <w:gridCol w:w="1110"/>
        <w:gridCol w:w="160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0" w:type="dxa"/>
            <w:gridSpan w:val="2"/>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检查考核内容</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分值</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问题数量</w:t>
            </w: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打分说明</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部</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设备表面清洁、无污物</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设备运行平稳、无异响</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整体无“跑、冒、滴、漏”现象</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各种仪表显示清晰、无破损</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各机组有开、停机标识牌，并正确显示该机组目前工作状态</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控制柜干净无灰尘</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值</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班</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室</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和</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间</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28</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室内外卫生整洁，无卫生死角</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无堆放杂物、电动车停放现象</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办公桌椅及维修工具、配件、消防器材摆放合理，整齐</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有明显安全警示标志</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每处扣1分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制度上墙，完整清晰</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设备资料完整、规范</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值班室电话畅通且及时接听</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员</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和</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出</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勤</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18</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人员持证上岗</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每人次扣2.5分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着工服、佩戴工牌</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每人次扣2分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人员出勤情况</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每人次扣3分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项目经理每日8小时在岗</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每人次扣2分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记</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录</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资</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料</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23</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w:t>
            </w: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加药记录、运行记录完整</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每处扣0.5分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每日水质化验记录</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每处扣1分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322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维修保养、故障报修、记录完整、清晰</w:t>
            </w:r>
          </w:p>
        </w:tc>
        <w:tc>
          <w:tcPr>
            <w:tcW w:w="746"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111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605"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每处扣1分</w:t>
            </w:r>
          </w:p>
        </w:tc>
        <w:tc>
          <w:tcPr>
            <w:tcW w:w="99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r>
    </w:tbl>
    <w:p>
      <w:pPr>
        <w:pStyle w:val="44"/>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考核人：                                         考核时间：</w:t>
      </w:r>
    </w:p>
    <w:p>
      <w:pPr>
        <w:pStyle w:val="44"/>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备注：可根据实际情况进行调整</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2"/>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b/>
          <w:sz w:val="24"/>
          <w:szCs w:val="24"/>
          <w:highlight w:val="none"/>
          <w:u w:val="single"/>
        </w:rPr>
        <w:t>未中标</w:t>
      </w:r>
      <w:r>
        <w:rPr>
          <w:rStyle w:val="32"/>
          <w:rFonts w:hint="eastAsia" w:ascii="宋体" w:hAnsi="宋体" w:cs="宋体"/>
          <w:b/>
          <w:sz w:val="24"/>
          <w:szCs w:val="24"/>
          <w:highlight w:val="none"/>
          <w:u w:val="single"/>
          <w:lang w:val="en-US" w:eastAsia="zh-CN"/>
        </w:rPr>
        <w:t>供应商</w:t>
      </w:r>
      <w:r>
        <w:rPr>
          <w:rStyle w:val="32"/>
          <w:rFonts w:hint="eastAsia" w:ascii="宋体" w:hAnsi="宋体" w:eastAsia="宋体" w:cs="宋体"/>
          <w:b/>
          <w:sz w:val="24"/>
          <w:szCs w:val="24"/>
          <w:highlight w:val="none"/>
          <w:u w:val="single"/>
        </w:rPr>
        <w:t>在</w:t>
      </w:r>
      <w:r>
        <w:rPr>
          <w:rStyle w:val="32"/>
          <w:rFonts w:hint="eastAsia" w:ascii="宋体" w:hAnsi="宋体" w:eastAsia="宋体" w:cs="宋体"/>
          <w:b/>
          <w:sz w:val="24"/>
          <w:szCs w:val="24"/>
          <w:highlight w:val="none"/>
          <w:u w:val="single"/>
          <w:lang w:val="en-US" w:eastAsia="zh-CN"/>
        </w:rPr>
        <w:t>中标公告公示</w:t>
      </w:r>
      <w:r>
        <w:rPr>
          <w:rStyle w:val="32"/>
          <w:rFonts w:hint="eastAsia" w:ascii="宋体" w:hAnsi="宋体" w:eastAsia="宋体" w:cs="宋体"/>
          <w:b/>
          <w:sz w:val="24"/>
          <w:szCs w:val="24"/>
          <w:highlight w:val="none"/>
          <w:u w:val="single"/>
        </w:rPr>
        <w:t>结束后7天内无息全额退还</w:t>
      </w:r>
      <w:r>
        <w:rPr>
          <w:rStyle w:val="32"/>
          <w:rFonts w:hint="eastAsia" w:ascii="宋体" w:hAnsi="宋体" w:eastAsia="宋体" w:cs="宋体"/>
          <w:b/>
          <w:sz w:val="24"/>
          <w:szCs w:val="24"/>
          <w:highlight w:val="none"/>
          <w:u w:val="single"/>
          <w:lang w:eastAsia="zh-CN"/>
        </w:rPr>
        <w:t>。</w:t>
      </w:r>
      <w:r>
        <w:rPr>
          <w:rStyle w:val="32"/>
          <w:rFonts w:hint="eastAsia" w:ascii="宋体" w:hAnsi="宋体" w:eastAsia="宋体" w:cs="宋体"/>
          <w:bCs/>
          <w:sz w:val="24"/>
          <w:szCs w:val="24"/>
          <w:highlight w:val="none"/>
        </w:rPr>
        <w:t>中标</w:t>
      </w:r>
      <w:r>
        <w:rPr>
          <w:rStyle w:val="32"/>
          <w:rFonts w:hint="eastAsia" w:ascii="宋体" w:hAnsi="宋体" w:eastAsia="宋体" w:cs="宋体"/>
          <w:bCs/>
          <w:sz w:val="24"/>
          <w:szCs w:val="24"/>
          <w:highlight w:val="none"/>
          <w:lang w:val="en-US" w:eastAsia="zh-CN"/>
        </w:rPr>
        <w:t>人</w:t>
      </w:r>
      <w:r>
        <w:rPr>
          <w:rStyle w:val="32"/>
          <w:rFonts w:hint="eastAsia" w:ascii="宋体" w:hAnsi="宋体" w:eastAsia="宋体" w:cs="宋体"/>
          <w:bCs/>
          <w:sz w:val="24"/>
          <w:szCs w:val="24"/>
          <w:highlight w:val="none"/>
        </w:rPr>
        <w:t>的投标保证金</w:t>
      </w:r>
      <w:r>
        <w:rPr>
          <w:rStyle w:val="32"/>
          <w:rFonts w:hint="eastAsia" w:ascii="宋体" w:hAnsi="宋体" w:eastAsia="宋体" w:cs="宋体"/>
          <w:bCs/>
          <w:sz w:val="24"/>
          <w:szCs w:val="24"/>
          <w:highlight w:val="none"/>
          <w:lang w:val="en-US" w:eastAsia="zh-CN"/>
        </w:rPr>
        <w:t>在合同签订后7日内无息全额退还</w:t>
      </w:r>
      <w:r>
        <w:rPr>
          <w:rStyle w:val="32"/>
          <w:rFonts w:hint="eastAsia" w:ascii="宋体" w:hAnsi="宋体" w:eastAsia="宋体" w:cs="宋体"/>
          <w:bCs/>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SZRFYZB202407-153</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2024-2025年秦都院区污水处理站委托运营管理项目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2024-2025年秦都院区污水处理站委托运营管理项目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SZRFYZB202407-153</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1" w:name="_Toc193126889"/>
      <w:bookmarkStart w:id="12" w:name="_Toc194663926"/>
      <w:bookmarkStart w:id="13" w:name="_Toc188808840"/>
      <w:bookmarkStart w:id="14"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2024-2025年秦都院区污水处理站委托运营管理项目</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SZRFYZB202407-153</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0"/>
        <w:rPr>
          <w:rFonts w:hint="eastAsia" w:ascii="宋体" w:hAnsi="宋体" w:eastAsia="宋体" w:cs="宋体"/>
          <w:sz w:val="24"/>
          <w:szCs w:val="24"/>
          <w:highlight w:val="none"/>
          <w:lang w:val="en-US" w:eastAsia="zh-CN"/>
        </w:rPr>
      </w:pPr>
    </w:p>
    <w:p>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lang w:val="en-US" w:eastAsia="zh-CN"/>
        </w:rPr>
      </w:pPr>
    </w:p>
    <w:p>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2024-2025年秦都院区污水处理站委托运营管理项目</w:t>
      </w:r>
    </w:p>
    <w:p>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SZRFYZB202407-153</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2024-2025年秦都院区污水处理站委托运营管理项目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SZRFYZB202407-153</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5" w:name="_Toc193187103"/>
      <w:bookmarkStart w:id="16" w:name="_Toc194663924"/>
      <w:bookmarkStart w:id="17" w:name="_Toc193126887"/>
      <w:bookmarkStart w:id="18" w:name="_Toc188808838"/>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5"/>
      <w:bookmarkEnd w:id="16"/>
      <w:bookmarkEnd w:id="17"/>
      <w:bookmarkEnd w:id="18"/>
      <w:bookmarkStart w:id="19" w:name="_Toc194663925"/>
      <w:bookmarkStart w:id="20" w:name="_Toc47262069"/>
      <w:bookmarkStart w:id="21" w:name="_Toc48995851"/>
      <w:bookmarkStart w:id="22" w:name="_Toc47261690"/>
      <w:bookmarkStart w:id="23" w:name="_Toc188808839"/>
      <w:bookmarkStart w:id="24" w:name="_Toc49019497"/>
      <w:bookmarkStart w:id="25" w:name="_Toc47418255"/>
      <w:bookmarkStart w:id="26" w:name="_Toc49019236"/>
      <w:bookmarkStart w:id="27" w:name="_Toc47418731"/>
      <w:bookmarkStart w:id="28" w:name="_Toc193126888"/>
      <w:bookmarkStart w:id="29" w:name="_Toc47418938"/>
      <w:bookmarkStart w:id="30" w:name="_Toc193187104"/>
      <w:bookmarkStart w:id="31" w:name="_Toc48791235"/>
      <w:bookmarkStart w:id="32" w:name="_Toc47261885"/>
    </w:p>
    <w:bookmarkEnd w:id="11"/>
    <w:bookmarkEnd w:id="12"/>
    <w:bookmarkEnd w:id="13"/>
    <w:bookmarkEnd w:id="14"/>
    <w:bookmarkEnd w:id="19"/>
    <w:bookmarkEnd w:id="20"/>
    <w:bookmarkEnd w:id="21"/>
    <w:bookmarkEnd w:id="22"/>
    <w:bookmarkEnd w:id="23"/>
    <w:bookmarkEnd w:id="24"/>
    <w:bookmarkEnd w:id="25"/>
    <w:bookmarkEnd w:id="26"/>
    <w:bookmarkEnd w:id="27"/>
    <w:bookmarkEnd w:id="28"/>
    <w:bookmarkEnd w:id="29"/>
    <w:bookmarkEnd w:id="30"/>
    <w:bookmarkEnd w:id="31"/>
    <w:bookmarkEnd w:id="32"/>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pPr>
        <w:pStyle w:val="8"/>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8"/>
        <w:rPr>
          <w:rFonts w:hint="eastAsia" w:ascii="宋体" w:hAnsi="宋体" w:eastAsia="宋体" w:cs="宋体"/>
          <w:sz w:val="24"/>
          <w:szCs w:val="24"/>
          <w:lang w:val="en-US" w:eastAsia="zh-CN"/>
        </w:rPr>
      </w:pPr>
    </w:p>
    <w:p>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pPr>
        <w:pStyle w:val="8"/>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pStyle w:val="8"/>
        <w:rPr>
          <w:rFonts w:hint="eastAsi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3" w:name="_Toc17482"/>
      <w:bookmarkStart w:id="34" w:name="_Toc19326"/>
      <w:bookmarkStart w:id="35" w:name="_Toc15591"/>
      <w:bookmarkStart w:id="36" w:name="_Toc13312"/>
      <w:bookmarkStart w:id="37" w:name="_Toc18044"/>
      <w:bookmarkStart w:id="38" w:name="_Toc12408"/>
      <w:bookmarkStart w:id="39"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3"/>
      <w:bookmarkEnd w:id="34"/>
      <w:bookmarkEnd w:id="35"/>
      <w:bookmarkEnd w:id="36"/>
      <w:bookmarkEnd w:id="37"/>
      <w:bookmarkEnd w:id="38"/>
      <w:r>
        <w:rPr>
          <w:rFonts w:hint="eastAsia" w:ascii="宋体" w:hAnsi="宋体" w:eastAsia="宋体" w:cs="宋体"/>
          <w:color w:val="000000" w:themeColor="text1"/>
          <w:sz w:val="24"/>
          <w:szCs w:val="24"/>
          <w:highlight w:val="none"/>
          <w14:textFill>
            <w14:solidFill>
              <w14:schemeClr w14:val="tx1"/>
            </w14:solidFill>
          </w14:textFill>
        </w:rPr>
        <w:t>（格式）</w:t>
      </w:r>
      <w:bookmarkEnd w:id="39"/>
    </w:p>
    <w:p>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0" w:name="_Toc724"/>
      <w:bookmarkStart w:id="41" w:name="_Toc26876"/>
      <w:bookmarkStart w:id="42" w:name="_Toc7264"/>
      <w:bookmarkStart w:id="43" w:name="_Toc15794"/>
      <w:bookmarkStart w:id="44" w:name="_Toc5624"/>
      <w:bookmarkStart w:id="45" w:name="_Toc4050"/>
      <w:bookmarkStart w:id="46" w:name="_Toc255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2024-2025年秦都院区污水处理站委托运营管理项目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40"/>
    <w:bookmarkEnd w:id="41"/>
    <w:bookmarkEnd w:id="42"/>
    <w:bookmarkEnd w:id="43"/>
    <w:bookmarkEnd w:id="44"/>
    <w:bookmarkEnd w:id="45"/>
    <w:bookmarkEnd w:id="46"/>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7" w:name="_Toc23408"/>
      <w:bookmarkStart w:id="48" w:name="_Toc3854"/>
      <w:bookmarkStart w:id="49"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7"/>
      <w:bookmarkEnd w:id="48"/>
      <w:bookmarkEnd w:id="49"/>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2024-2025年秦都院区污水处理站委托运营管理项目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SZRFYZB202407-153</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pPr>
        <w:pStyle w:val="8"/>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0" w:name="_Toc14564"/>
      <w:bookmarkStart w:id="51" w:name="_Toc25983"/>
      <w:bookmarkStart w:id="52" w:name="_Toc12007"/>
      <w:bookmarkStart w:id="53" w:name="_Toc13090"/>
      <w:bookmarkStart w:id="54" w:name="_Toc23076"/>
      <w:bookmarkStart w:id="55" w:name="_Toc12264"/>
      <w:bookmarkStart w:id="56" w:name="_Toc15773"/>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50"/>
      <w:bookmarkEnd w:id="51"/>
      <w:bookmarkEnd w:id="52"/>
      <w:bookmarkEnd w:id="53"/>
      <w:bookmarkEnd w:id="54"/>
      <w:bookmarkEnd w:id="55"/>
      <w:bookmarkEnd w:id="56"/>
    </w:p>
    <w:p>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7" w:name="_Toc15131"/>
      <w:bookmarkStart w:id="58" w:name="_Toc26760"/>
      <w:bookmarkStart w:id="59" w:name="_Toc10651"/>
      <w:bookmarkStart w:id="60" w:name="_Toc952"/>
      <w:bookmarkStart w:id="61" w:name="_Toc11275"/>
      <w:bookmarkStart w:id="62" w:name="_Toc22023"/>
      <w:bookmarkStart w:id="63"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7"/>
      <w:bookmarkEnd w:id="58"/>
      <w:bookmarkEnd w:id="59"/>
      <w:bookmarkEnd w:id="60"/>
      <w:bookmarkEnd w:id="61"/>
      <w:bookmarkEnd w:id="62"/>
      <w:bookmarkEnd w:id="63"/>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pPr>
        <w:pStyle w:val="5"/>
        <w:ind w:firstLine="0"/>
        <w:rPr>
          <w:rFonts w:ascii="仿宋" w:hAnsi="仿宋" w:eastAsia="仿宋" w:cs="仿宋"/>
          <w:color w:val="000000" w:themeColor="text1"/>
          <w:highlight w:val="none"/>
          <w14:textFill>
            <w14:solidFill>
              <w14:schemeClr w14:val="tx1"/>
            </w14:solidFill>
          </w14:textFill>
        </w:rPr>
      </w:pPr>
    </w:p>
    <w:p>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pPr>
        <w:rPr>
          <w:rFonts w:hint="eastAsia" w:ascii="宋体" w:hAnsi="宋体" w:eastAsia="宋体" w:cs="宋体"/>
          <w:color w:val="000000" w:themeColor="text1"/>
          <w:sz w:val="24"/>
          <w:szCs w:val="24"/>
          <w:highlight w:val="none"/>
          <w14:textFill>
            <w14:solidFill>
              <w14:schemeClr w14:val="tx1"/>
            </w14:solidFill>
          </w14:textFill>
        </w:rPr>
      </w:pPr>
    </w:p>
    <w:p>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2024-2025年秦都院区污水处理站委托运营管理项目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rPr>
      </w:pP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numPr>
          <w:ilvl w:val="0"/>
          <w:numId w:val="0"/>
        </w:numPr>
        <w:rPr>
          <w:rFonts w:hint="eastAsia"/>
          <w:sz w:val="24"/>
          <w:szCs w:val="24"/>
        </w:rPr>
      </w:pPr>
    </w:p>
    <w:p>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center"/>
      <w:rPr>
        <w:rFonts w:hint="eastAsia" w:ascii="宋体" w:hAnsi="宋体" w:cs="宋体"/>
        <w:sz w:val="21"/>
        <w:szCs w:val="21"/>
        <w:highlight w:val="none"/>
        <w:u w:val="single"/>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2024-2025年秦都院区污水处理站委托运营管理项目</w:t>
    </w:r>
  </w:p>
  <w:p>
    <w:pPr>
      <w:pStyle w:val="15"/>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lang w:val="en-US" w:eastAsia="zh-CN"/>
      </w:rPr>
      <w:t>竞争性磋商文件</w:t>
    </w:r>
  </w:p>
  <w:p>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DFFB6"/>
    <w:multiLevelType w:val="singleLevel"/>
    <w:tmpl w:val="5D7DFF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2"/>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14"/>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24</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2024-09-02T10:35:54Z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017C29436C5E4E4E80D601C0C71359CB_13</vt:lpwstr>
  </property>
</Properties>
</file>