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46980">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113B305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w:t>
      </w:r>
      <w:r>
        <w:rPr>
          <w:rStyle w:val="32"/>
          <w:rFonts w:hint="eastAsia" w:ascii="宋体" w:hAnsi="宋体" w:cs="宋体"/>
          <w:b/>
          <w:color w:val="auto"/>
          <w:sz w:val="28"/>
          <w:szCs w:val="28"/>
          <w:highlight w:val="none"/>
          <w:lang w:eastAsia="zh-CN"/>
        </w:rPr>
        <w:t xml:space="preserve">SZRFYZB202409-161 </w:t>
      </w:r>
    </w:p>
    <w:p w14:paraId="33EDEC5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5E04D87">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4AD17AB0">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2F28773E">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3AB7EE10">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4E740DE5">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67B52BB1">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cs="宋体"/>
          <w:b/>
          <w:sz w:val="52"/>
          <w:szCs w:val="52"/>
          <w:highlight w:val="none"/>
          <w:lang w:val="en-US" w:eastAsia="zh-CN"/>
        </w:rPr>
      </w:pPr>
      <w:r>
        <w:rPr>
          <w:rStyle w:val="32"/>
          <w:rFonts w:hint="eastAsia" w:ascii="宋体" w:hAnsi="宋体" w:cs="宋体"/>
          <w:b/>
          <w:sz w:val="52"/>
          <w:szCs w:val="52"/>
          <w:highlight w:val="none"/>
          <w:lang w:val="en-US" w:eastAsia="zh-CN"/>
        </w:rPr>
        <w:t>陕西中医药大学15#、16#、17#号</w:t>
      </w:r>
    </w:p>
    <w:p w14:paraId="2FB0666C">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eastAsia="宋体" w:cs="宋体"/>
          <w:color w:val="000000"/>
          <w:kern w:val="0"/>
          <w:sz w:val="24"/>
          <w:szCs w:val="24"/>
          <w:highlight w:val="none"/>
        </w:rPr>
      </w:pPr>
      <w:r>
        <w:rPr>
          <w:rStyle w:val="32"/>
          <w:rFonts w:hint="eastAsia" w:ascii="宋体" w:hAnsi="宋体" w:cs="宋体"/>
          <w:b/>
          <w:sz w:val="52"/>
          <w:szCs w:val="52"/>
          <w:highlight w:val="none"/>
          <w:lang w:val="en-US" w:eastAsia="zh-CN"/>
        </w:rPr>
        <w:t>学生宿舍楼项目建议书、可研报告编制项目</w:t>
      </w:r>
    </w:p>
    <w:p w14:paraId="62972DC4">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332AA84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14:paraId="28AD3BA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04EF1C2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cs="宋体"/>
          <w:b/>
          <w:color w:val="000000"/>
          <w:kern w:val="0"/>
          <w:sz w:val="52"/>
          <w:szCs w:val="52"/>
          <w:highlight w:val="none"/>
          <w:lang w:val="en-US" w:eastAsia="zh-CN"/>
        </w:rPr>
        <w:t>竞争性磋商</w:t>
      </w:r>
      <w:r>
        <w:rPr>
          <w:rStyle w:val="32"/>
          <w:rFonts w:hint="eastAsia" w:ascii="宋体" w:hAnsi="宋体" w:eastAsia="宋体" w:cs="宋体"/>
          <w:b/>
          <w:color w:val="000000"/>
          <w:kern w:val="0"/>
          <w:sz w:val="52"/>
          <w:szCs w:val="52"/>
          <w:highlight w:val="none"/>
        </w:rPr>
        <w:t>文件</w:t>
      </w:r>
    </w:p>
    <w:p w14:paraId="4089AF8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7C159C62">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37C3E71C">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A02B9C9">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09E4AD6">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B1AB3DD">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14:paraId="2899C51B">
      <w:pPr>
        <w:pStyle w:val="20"/>
        <w:rPr>
          <w:rFonts w:hint="eastAsia"/>
        </w:rPr>
      </w:pPr>
    </w:p>
    <w:p w14:paraId="21286BE5">
      <w:pPr>
        <w:pStyle w:val="20"/>
        <w:rPr>
          <w:rFonts w:hint="eastAsia"/>
          <w:highlight w:val="none"/>
        </w:rPr>
      </w:pPr>
    </w:p>
    <w:p w14:paraId="1CF031A3">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14:paraId="7B0A72B0">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eastAsia="宋体" w:cs="宋体"/>
          <w:b/>
          <w:color w:val="auto"/>
          <w:sz w:val="28"/>
          <w:szCs w:val="28"/>
          <w:highlight w:val="none"/>
          <w:lang w:val="en-US" w:eastAsia="zh-CN"/>
        </w:rPr>
        <w:t>四年</w:t>
      </w:r>
      <w:r>
        <w:rPr>
          <w:rStyle w:val="32"/>
          <w:rFonts w:hint="eastAsia" w:ascii="宋体" w:hAnsi="宋体" w:cs="宋体"/>
          <w:b/>
          <w:color w:val="auto"/>
          <w:sz w:val="28"/>
          <w:szCs w:val="28"/>
          <w:highlight w:val="none"/>
          <w:lang w:val="en-US" w:eastAsia="zh-CN"/>
        </w:rPr>
        <w:t>九</w:t>
      </w:r>
      <w:r>
        <w:rPr>
          <w:rStyle w:val="32"/>
          <w:rFonts w:hint="eastAsia" w:ascii="宋体" w:hAnsi="宋体" w:eastAsia="宋体" w:cs="宋体"/>
          <w:b/>
          <w:color w:val="auto"/>
          <w:sz w:val="28"/>
          <w:szCs w:val="28"/>
          <w:highlight w:val="none"/>
          <w:lang w:val="en-US" w:eastAsia="zh-CN"/>
        </w:rPr>
        <w:t>月</w:t>
      </w:r>
    </w:p>
    <w:p w14:paraId="4E8A8A8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14:paraId="7809D8C6">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14:paraId="5DE35EA5">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555F0ECC">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14:paraId="314D5CF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14:paraId="027998AD">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14:paraId="5DCF4A2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竞争性磋商</w:t>
      </w:r>
      <w:r>
        <w:rPr>
          <w:rStyle w:val="32"/>
          <w:rFonts w:hint="eastAsia" w:ascii="宋体" w:hAnsi="宋体" w:eastAsia="宋体" w:cs="宋体"/>
          <w:b/>
          <w:color w:val="000000"/>
          <w:kern w:val="0"/>
          <w:sz w:val="28"/>
          <w:szCs w:val="28"/>
          <w:highlight w:val="none"/>
        </w:rPr>
        <w:t>公告</w:t>
      </w:r>
    </w:p>
    <w:p w14:paraId="192DDE2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cs="宋体"/>
          <w:b/>
          <w:color w:val="000000"/>
          <w:kern w:val="0"/>
          <w:sz w:val="28"/>
          <w:szCs w:val="28"/>
          <w:highlight w:val="none"/>
          <w:lang w:val="en-US" w:eastAsia="zh-CN"/>
        </w:rPr>
        <w:t>供应商</w:t>
      </w:r>
      <w:r>
        <w:rPr>
          <w:rStyle w:val="32"/>
          <w:rFonts w:hint="eastAsia" w:ascii="宋体" w:hAnsi="宋体" w:eastAsia="宋体" w:cs="宋体"/>
          <w:b/>
          <w:color w:val="000000"/>
          <w:kern w:val="0"/>
          <w:sz w:val="28"/>
          <w:szCs w:val="28"/>
          <w:highlight w:val="none"/>
        </w:rPr>
        <w:t>须知</w:t>
      </w:r>
    </w:p>
    <w:p w14:paraId="7710BC4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14:paraId="53435D2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14:paraId="64114DD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14:paraId="17B52C4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14:paraId="475B6BD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w:t>
      </w:r>
      <w:r>
        <w:rPr>
          <w:rStyle w:val="32"/>
          <w:rFonts w:hint="eastAsia" w:ascii="宋体" w:hAnsi="宋体" w:cs="宋体"/>
          <w:b/>
          <w:color w:val="000000"/>
          <w:kern w:val="0"/>
          <w:sz w:val="28"/>
          <w:szCs w:val="28"/>
          <w:highlight w:val="none"/>
          <w:lang w:val="en-US" w:eastAsia="zh-CN"/>
        </w:rPr>
        <w:t>响应文件</w:t>
      </w:r>
      <w:r>
        <w:rPr>
          <w:rStyle w:val="32"/>
          <w:rFonts w:hint="eastAsia" w:ascii="宋体" w:hAnsi="宋体" w:eastAsia="宋体" w:cs="宋体"/>
          <w:b/>
          <w:color w:val="000000"/>
          <w:kern w:val="0"/>
          <w:sz w:val="28"/>
          <w:szCs w:val="28"/>
          <w:highlight w:val="none"/>
        </w:rPr>
        <w:t>格式</w:t>
      </w:r>
    </w:p>
    <w:p w14:paraId="7892C2AE">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425903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A09ACD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2E0EE4C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w:t>
      </w:r>
      <w:r>
        <w:rPr>
          <w:rStyle w:val="32"/>
          <w:rFonts w:hint="eastAsia" w:ascii="宋体" w:hAnsi="宋体" w:cs="宋体"/>
          <w:b/>
          <w:sz w:val="32"/>
          <w:szCs w:val="32"/>
          <w:highlight w:val="none"/>
          <w:lang w:val="en-US" w:eastAsia="zh-CN"/>
        </w:rPr>
        <w:t>竞争性磋商</w:t>
      </w:r>
      <w:r>
        <w:rPr>
          <w:rStyle w:val="32"/>
          <w:rFonts w:hint="eastAsia" w:ascii="宋体" w:hAnsi="宋体" w:eastAsia="宋体" w:cs="宋体"/>
          <w:b/>
          <w:sz w:val="32"/>
          <w:szCs w:val="32"/>
          <w:highlight w:val="none"/>
        </w:rPr>
        <w:t>公告</w:t>
      </w:r>
    </w:p>
    <w:p w14:paraId="3C1F71B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陕西中医药大学15#、16#、17#号学生宿舍楼项目建议书、可研报告编制项目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2D2F8258">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7BBA35B3">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陕西中医药大学15#、16#、17#号学生</w:t>
      </w:r>
      <w:r>
        <w:rPr>
          <w:rFonts w:hint="eastAsia" w:ascii="宋体" w:hAnsi="宋体" w:cs="宋体"/>
          <w:sz w:val="24"/>
          <w:szCs w:val="24"/>
          <w:highlight w:val="none"/>
          <w:lang w:val="en-US" w:eastAsia="zh-CN"/>
        </w:rPr>
        <w:t>宿舍楼</w:t>
      </w:r>
      <w:r>
        <w:rPr>
          <w:rFonts w:hint="eastAsia" w:ascii="宋体" w:hAnsi="宋体" w:cs="宋体"/>
          <w:sz w:val="24"/>
          <w:szCs w:val="24"/>
          <w:highlight w:val="none"/>
          <w:lang w:eastAsia="zh-CN"/>
        </w:rPr>
        <w:t>项目建议书、可研报告编制项目</w:t>
      </w:r>
    </w:p>
    <w:p w14:paraId="237762BF">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lang w:eastAsia="zh-CN"/>
        </w:rPr>
        <w:t>第三章</w:t>
      </w:r>
    </w:p>
    <w:p w14:paraId="4873F42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14:paraId="79C6888B">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4、项目预算：</w:t>
      </w:r>
      <w:r>
        <w:rPr>
          <w:rStyle w:val="32"/>
          <w:rFonts w:hint="eastAsia" w:ascii="宋体" w:hAnsi="宋体" w:cs="宋体"/>
          <w:sz w:val="24"/>
          <w:szCs w:val="24"/>
          <w:highlight w:val="none"/>
          <w:lang w:val="en-US" w:eastAsia="zh-CN"/>
        </w:rPr>
        <w:t>25</w:t>
      </w:r>
      <w:r>
        <w:rPr>
          <w:rStyle w:val="32"/>
          <w:rFonts w:hint="eastAsia" w:ascii="宋体" w:hAnsi="宋体" w:eastAsia="宋体" w:cs="宋体"/>
          <w:sz w:val="24"/>
          <w:szCs w:val="24"/>
          <w:highlight w:val="none"/>
          <w:lang w:val="en-US" w:eastAsia="zh-CN"/>
        </w:rPr>
        <w:t>万元</w:t>
      </w:r>
    </w:p>
    <w:p w14:paraId="049812E8">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644831B5">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53255FB9">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14:paraId="5AEF8BBA">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、必须具备工程咨询单位甲级资信（提供工程咨询单位甲级资信证书复印件加盖公章，原件核查）</w:t>
      </w:r>
    </w:p>
    <w:p w14:paraId="58763A5E">
      <w:pPr>
        <w:adjustRightInd w:val="0"/>
        <w:snapToGrid w:val="0"/>
        <w:spacing w:line="324" w:lineRule="auto"/>
        <w:ind w:firstLine="480" w:firstLineChars="200"/>
        <w:rPr>
          <w:rFonts w:hint="eastAsia" w:ascii="宋体" w:hAnsi="宋体" w:cs="宋体"/>
          <w:color w:val="0D0D0D"/>
          <w:sz w:val="24"/>
          <w:szCs w:val="24"/>
        </w:rPr>
      </w:pPr>
      <w:r>
        <w:rPr>
          <w:rFonts w:hint="eastAsia" w:ascii="宋体" w:hAnsi="宋体" w:cs="宋体"/>
          <w:b w:val="0"/>
          <w:bCs/>
          <w:sz w:val="24"/>
          <w:szCs w:val="24"/>
          <w:highlight w:val="none"/>
          <w:u w:val="none"/>
          <w:lang w:val="en-US" w:eastAsia="zh-CN"/>
        </w:rPr>
        <w:t>4、</w:t>
      </w:r>
      <w:r>
        <w:rPr>
          <w:rFonts w:hint="eastAsia" w:ascii="宋体" w:hAnsi="宋体" w:cs="宋体"/>
          <w:color w:val="0D0D0D"/>
          <w:sz w:val="24"/>
          <w:szCs w:val="24"/>
        </w:rPr>
        <w:t>拟派项目负责人须具备注册咨询工程师资格，且在本单位缴纳社保；</w:t>
      </w:r>
    </w:p>
    <w:p w14:paraId="62AF1DB2">
      <w:pPr>
        <w:adjustRightInd w:val="0"/>
        <w:snapToGrid w:val="0"/>
        <w:spacing w:line="324" w:lineRule="auto"/>
        <w:ind w:firstLine="480" w:firstLineChars="200"/>
        <w:rPr>
          <w:rFonts w:hint="eastAsia" w:ascii="宋体" w:hAnsi="宋体" w:cs="宋体"/>
          <w:b w:val="0"/>
          <w:bCs/>
          <w:sz w:val="24"/>
          <w:szCs w:val="24"/>
          <w:highlight w:val="none"/>
          <w:u w:val="none"/>
          <w:lang w:val="en-US" w:eastAsia="zh-CN"/>
        </w:rPr>
      </w:pPr>
      <w:r>
        <w:rPr>
          <w:rFonts w:hint="eastAsia" w:ascii="宋体" w:hAnsi="宋体" w:cs="宋体"/>
          <w:color w:val="0D0D0D"/>
          <w:sz w:val="24"/>
          <w:szCs w:val="24"/>
          <w:lang w:val="en-US" w:eastAsia="zh-CN"/>
        </w:rPr>
        <w:t>5、</w:t>
      </w:r>
      <w:r>
        <w:rPr>
          <w:rFonts w:hint="eastAsia" w:ascii="宋体" w:hAnsi="宋体" w:cs="宋体"/>
          <w:b w:val="0"/>
          <w:bCs/>
          <w:sz w:val="24"/>
          <w:szCs w:val="24"/>
          <w:highlight w:val="none"/>
          <w:u w:val="none"/>
          <w:lang w:val="en-US" w:eastAsia="zh-CN"/>
        </w:rPr>
        <w:t>投标人须通过全国投资项目在线审批监管平台备案（须提供全国投资项目在线审批监管平台网站备案信息截图并加盖单位公章）</w:t>
      </w:r>
    </w:p>
    <w:p w14:paraId="01182952">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6、供应商</w:t>
      </w:r>
      <w:r>
        <w:rPr>
          <w:rFonts w:hint="eastAsia" w:ascii="宋体" w:hAnsi="宋体" w:eastAsia="宋体" w:cs="宋体"/>
          <w:b w:val="0"/>
          <w:bCs/>
          <w:sz w:val="24"/>
          <w:szCs w:val="24"/>
          <w:highlight w:val="none"/>
          <w:u w:val="none"/>
          <w:lang w:val="en-US" w:eastAsia="zh-CN"/>
        </w:rPr>
        <w:t>须在“信用中国”网站（www.creditchina.gov.cn）的“信用服务-失信被执行人”进行查询信用记录（以截图打印并加盖单位鲜章为准）；</w:t>
      </w:r>
    </w:p>
    <w:p w14:paraId="79664EDA">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85516CB">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25B2C8CC">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3B8D196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0-11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w:t>
      </w:r>
    </w:p>
    <w:p w14:paraId="7D940AB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4577140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75C22DB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14:paraId="6A06F9C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40A4972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14:paraId="77C242D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14:paraId="21775A6B">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14:paraId="10299F4A">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14:paraId="12E68FAA">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14:paraId="73671BD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14:paraId="446D8C4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2.请务必在招标项目报名期间缴纳投标保证金，逾期缴纳视为无效报名，报名结束第二天招标采购办进行核验投标保证金缴纳情况；</w:t>
      </w:r>
    </w:p>
    <w:p w14:paraId="35425A80">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2"/>
          <w:rFonts w:hint="eastAsia" w:ascii="宋体" w:hAnsi="宋体" w:eastAsia="宋体" w:cs="宋体"/>
          <w:bCs/>
          <w:sz w:val="24"/>
          <w:szCs w:val="24"/>
          <w:highlight w:val="none"/>
          <w:lang w:val="en-US" w:eastAsia="zh-CN"/>
        </w:rPr>
        <w:t>3.退还方式：未中标供应商的投标保证金在中标公告公示结束后7日内无息全额退还；中标供应商的投标保证金在合同签订后7日内无息全额退还。</w:t>
      </w:r>
    </w:p>
    <w:p w14:paraId="7A094B6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00A5EE2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029-33358071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陈</w:t>
      </w:r>
      <w:r>
        <w:rPr>
          <w:rFonts w:hint="eastAsia" w:ascii="宋体" w:hAnsi="宋体" w:eastAsia="宋体" w:cs="宋体"/>
          <w:color w:val="auto"/>
          <w:sz w:val="24"/>
          <w:szCs w:val="24"/>
          <w:highlight w:val="none"/>
          <w:lang w:eastAsia="zh-CN"/>
        </w:rPr>
        <w:t>老师）</w:t>
      </w:r>
    </w:p>
    <w:p w14:paraId="13B5CC7C">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E3DBCD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6B60665E">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，将</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中的资格要求与</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已取得的资格文件进行对照，满足资格文件要求的，方可参与。</w:t>
      </w:r>
    </w:p>
    <w:p w14:paraId="231806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14:paraId="1EB8578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14:paraId="76DEB96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应对</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cs="宋体"/>
          <w:bCs/>
          <w:sz w:val="24"/>
          <w:szCs w:val="24"/>
          <w:highlight w:val="none"/>
          <w:lang w:eastAsia="zh-CN"/>
        </w:rPr>
        <w:t>磋商文件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14:paraId="39D7ED7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cs="宋体"/>
          <w:bCs/>
          <w:sz w:val="24"/>
          <w:szCs w:val="24"/>
          <w:highlight w:val="none"/>
          <w:lang w:eastAsia="zh-CN"/>
        </w:rPr>
        <w:t>响应文件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14:paraId="1EEAB01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14:paraId="65061EDD">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37308CAA">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565FE24F">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EC67C69">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B949C79">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2F20D996">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ECAA881">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08D5F1C1">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66B69FB8">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39F3F489">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14:paraId="4CB2F258">
      <w:pPr>
        <w:pStyle w:val="14"/>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14:paraId="474EA808">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76A623F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6D3D8AFA">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5FD4485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1ACBF33E">
      <w:pPr>
        <w:spacing w:line="360" w:lineRule="auto"/>
        <w:ind w:firstLine="482" w:firstLineChars="200"/>
        <w:rPr>
          <w:rFonts w:hint="default" w:ascii="宋体" w:hAnsi="宋体" w:eastAsia="宋体" w:cs="宋体"/>
          <w:sz w:val="24"/>
          <w:szCs w:val="24"/>
          <w:lang w:val="en-US" w:eastAsia="zh-CN"/>
        </w:rPr>
      </w:pPr>
      <w:r>
        <w:rPr>
          <w:rFonts w:hint="eastAsia" w:ascii="宋体" w:hAnsi="宋体" w:eastAsia="宋体" w:cs="宋体"/>
          <w:b/>
          <w:bCs/>
          <w:sz w:val="24"/>
          <w:szCs w:val="24"/>
        </w:rPr>
        <w:t>一、</w:t>
      </w:r>
      <w:r>
        <w:rPr>
          <w:rFonts w:hint="eastAsia" w:ascii="宋体" w:hAnsi="宋体" w:cs="宋体"/>
          <w:b/>
          <w:bCs/>
          <w:sz w:val="24"/>
          <w:szCs w:val="24"/>
          <w:lang w:val="en-US" w:eastAsia="zh-CN"/>
        </w:rPr>
        <w:t>采购内容及要求</w:t>
      </w:r>
    </w:p>
    <w:p w14:paraId="7930CBF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、项目名称</w:t>
      </w:r>
    </w:p>
    <w:p w14:paraId="1394C11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highlight w:val="none"/>
        </w:rPr>
      </w:pPr>
      <w:r>
        <w:rPr>
          <w:rFonts w:hint="eastAsia" w:ascii="宋体" w:hAnsi="宋体" w:eastAsia="宋体" w:cs="宋体"/>
          <w:color w:val="auto"/>
          <w:sz w:val="24"/>
          <w:szCs w:val="24"/>
          <w:highlight w:val="none"/>
        </w:rPr>
        <w:t>陕西中医药大学15#、16#、17#号学生</w:t>
      </w:r>
      <w:r>
        <w:rPr>
          <w:rFonts w:hint="eastAsia" w:ascii="宋体" w:hAnsi="宋体" w:cs="宋体"/>
          <w:sz w:val="24"/>
          <w:szCs w:val="24"/>
          <w:highlight w:val="none"/>
          <w:lang w:val="en-US" w:eastAsia="zh-CN"/>
        </w:rPr>
        <w:t>宿舍楼</w:t>
      </w:r>
      <w:r>
        <w:rPr>
          <w:rFonts w:hint="eastAsia" w:ascii="宋体" w:hAnsi="宋体" w:eastAsia="宋体" w:cs="宋体"/>
          <w:color w:val="auto"/>
          <w:sz w:val="24"/>
          <w:szCs w:val="24"/>
          <w:highlight w:val="none"/>
        </w:rPr>
        <w:t>项目建议书、可研报告编制项目</w:t>
      </w:r>
    </w:p>
    <w:p w14:paraId="4EE881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项目概况</w:t>
      </w:r>
    </w:p>
    <w:p w14:paraId="2CF990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陕西中医药大学15#、16#、17#号学生</w:t>
      </w:r>
      <w:r>
        <w:rPr>
          <w:rFonts w:hint="eastAsia" w:ascii="宋体" w:hAnsi="宋体" w:cs="宋体"/>
          <w:sz w:val="24"/>
          <w:szCs w:val="24"/>
          <w:highlight w:val="none"/>
          <w:lang w:val="en-US" w:eastAsia="zh-CN"/>
        </w:rPr>
        <w:t>宿舍楼</w:t>
      </w:r>
      <w:r>
        <w:rPr>
          <w:rFonts w:hint="eastAsia" w:ascii="宋体" w:hAnsi="宋体" w:eastAsia="宋体" w:cs="宋体"/>
          <w:color w:val="auto"/>
          <w:sz w:val="24"/>
          <w:szCs w:val="24"/>
          <w:highlight w:val="none"/>
        </w:rPr>
        <w:t>，建筑总面积</w:t>
      </w:r>
      <w:r>
        <w:rPr>
          <w:rFonts w:hint="eastAsia" w:ascii="宋体" w:hAnsi="宋体" w:eastAsia="宋体" w:cs="宋体"/>
          <w:color w:val="auto"/>
          <w:sz w:val="24"/>
          <w:szCs w:val="24"/>
          <w:highlight w:val="none"/>
          <w:lang w:eastAsia="zh-CN"/>
        </w:rPr>
        <w:t>约</w:t>
      </w:r>
      <w:r>
        <w:rPr>
          <w:rFonts w:hint="eastAsia" w:ascii="宋体" w:hAnsi="宋体" w:cs="宋体"/>
          <w:color w:val="auto"/>
          <w:sz w:val="24"/>
          <w:szCs w:val="24"/>
          <w:highlight w:val="none"/>
          <w:lang w:val="en-US" w:eastAsia="zh-CN"/>
        </w:rPr>
        <w:t>53340</w:t>
      </w:r>
      <w:r>
        <w:rPr>
          <w:rFonts w:hint="eastAsia" w:ascii="宋体" w:hAnsi="宋体" w:eastAsia="宋体" w:cs="宋体"/>
          <w:color w:val="auto"/>
          <w:sz w:val="24"/>
          <w:szCs w:val="24"/>
          <w:highlight w:val="none"/>
          <w:lang w:eastAsia="zh-CN"/>
        </w:rPr>
        <w:t>平方米</w:t>
      </w:r>
      <w:r>
        <w:rPr>
          <w:rFonts w:hint="eastAsia" w:ascii="宋体" w:hAnsi="宋体" w:eastAsia="宋体" w:cs="宋体"/>
          <w:color w:val="auto"/>
          <w:sz w:val="24"/>
          <w:szCs w:val="24"/>
          <w:highlight w:val="none"/>
        </w:rPr>
        <w:t>，总投资</w:t>
      </w:r>
      <w:r>
        <w:rPr>
          <w:rFonts w:hint="eastAsia" w:ascii="宋体" w:hAnsi="宋体" w:cs="宋体"/>
          <w:color w:val="auto"/>
          <w:sz w:val="24"/>
          <w:szCs w:val="24"/>
          <w:highlight w:val="none"/>
          <w:lang w:val="en-US" w:eastAsia="zh-CN"/>
        </w:rPr>
        <w:t>约3.8</w:t>
      </w:r>
      <w:r>
        <w:rPr>
          <w:rFonts w:hint="eastAsia" w:ascii="宋体" w:hAnsi="宋体" w:eastAsia="宋体" w:cs="宋体"/>
          <w:color w:val="auto"/>
          <w:sz w:val="24"/>
          <w:szCs w:val="24"/>
          <w:highlight w:val="none"/>
        </w:rPr>
        <w:t>亿元。</w:t>
      </w:r>
      <w:r>
        <w:rPr>
          <w:rFonts w:hint="eastAsia" w:ascii="宋体" w:hAnsi="宋体" w:cs="宋体"/>
          <w:color w:val="auto"/>
          <w:sz w:val="24"/>
          <w:szCs w:val="24"/>
          <w:highlight w:val="none"/>
          <w:lang w:val="en-US" w:eastAsia="zh-CN"/>
        </w:rPr>
        <w:t>其中15#、17#</w:t>
      </w:r>
      <w:r>
        <w:rPr>
          <w:rFonts w:hint="eastAsia" w:ascii="宋体" w:hAnsi="宋体" w:eastAsia="宋体" w:cs="宋体"/>
          <w:color w:val="auto"/>
          <w:sz w:val="24"/>
          <w:szCs w:val="24"/>
          <w:highlight w:val="none"/>
        </w:rPr>
        <w:t>学生</w:t>
      </w:r>
      <w:r>
        <w:rPr>
          <w:rFonts w:hint="eastAsia" w:ascii="宋体" w:hAnsi="宋体" w:cs="宋体"/>
          <w:sz w:val="24"/>
          <w:szCs w:val="24"/>
          <w:highlight w:val="none"/>
          <w:lang w:val="en-US" w:eastAsia="zh-CN"/>
        </w:rPr>
        <w:t>宿舍楼</w:t>
      </w:r>
      <w:r>
        <w:rPr>
          <w:rFonts w:hint="eastAsia" w:ascii="宋体" w:hAnsi="宋体" w:cs="宋体"/>
          <w:color w:val="auto"/>
          <w:sz w:val="24"/>
          <w:szCs w:val="24"/>
          <w:highlight w:val="none"/>
          <w:lang w:val="en-US" w:eastAsia="zh-CN"/>
        </w:rPr>
        <w:t>位于陕西中医药大学校区内，16#</w:t>
      </w:r>
      <w:r>
        <w:rPr>
          <w:rFonts w:hint="eastAsia" w:ascii="宋体" w:hAnsi="宋体" w:eastAsia="宋体" w:cs="宋体"/>
          <w:color w:val="auto"/>
          <w:sz w:val="24"/>
          <w:szCs w:val="24"/>
          <w:highlight w:val="none"/>
        </w:rPr>
        <w:t>学生</w:t>
      </w:r>
      <w:r>
        <w:rPr>
          <w:rFonts w:hint="eastAsia" w:ascii="宋体" w:hAnsi="宋体" w:cs="宋体"/>
          <w:sz w:val="24"/>
          <w:szCs w:val="24"/>
          <w:highlight w:val="none"/>
          <w:lang w:val="en-US" w:eastAsia="zh-CN"/>
        </w:rPr>
        <w:t>宿舍楼</w:t>
      </w:r>
      <w:r>
        <w:rPr>
          <w:rFonts w:hint="eastAsia" w:ascii="宋体" w:hAnsi="宋体" w:cs="宋体"/>
          <w:color w:val="auto"/>
          <w:sz w:val="24"/>
          <w:szCs w:val="24"/>
          <w:highlight w:val="none"/>
          <w:lang w:val="en-US" w:eastAsia="zh-CN"/>
        </w:rPr>
        <w:t>位于陕西中医药大学第二附属医院西咸院区内。</w:t>
      </w:r>
      <w:bookmarkStart w:id="63" w:name="_GoBack"/>
      <w:bookmarkEnd w:id="63"/>
    </w:p>
    <w:p w14:paraId="640FC1F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编制时间</w:t>
      </w:r>
    </w:p>
    <w:p w14:paraId="12922AB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本招标项目在中标通知书发出后</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0个日历天内完成项目建议书初稿</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项目建议书批复后</w:t>
      </w:r>
      <w:r>
        <w:rPr>
          <w:rFonts w:hint="eastAsia" w:ascii="宋体" w:hAnsi="宋体" w:cs="宋体"/>
          <w:bCs/>
          <w:color w:val="auto"/>
          <w:sz w:val="24"/>
          <w:szCs w:val="24"/>
          <w:highlight w:val="none"/>
          <w:lang w:val="en-US" w:eastAsia="zh-CN"/>
        </w:rPr>
        <w:t>45</w:t>
      </w:r>
      <w:r>
        <w:rPr>
          <w:rFonts w:hint="eastAsia" w:ascii="宋体" w:hAnsi="宋体" w:eastAsia="宋体" w:cs="宋体"/>
          <w:bCs/>
          <w:color w:val="auto"/>
          <w:sz w:val="24"/>
          <w:szCs w:val="24"/>
          <w:highlight w:val="none"/>
        </w:rPr>
        <w:t>个日历天内完成可研初稿。</w:t>
      </w:r>
    </w:p>
    <w:p w14:paraId="4E53DCC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、编制内容</w:t>
      </w:r>
    </w:p>
    <w:p w14:paraId="1B6B320D">
      <w:pPr>
        <w:tabs>
          <w:tab w:val="left" w:pos="720"/>
        </w:tabs>
        <w:spacing w:line="360" w:lineRule="auto"/>
        <w:ind w:left="-1" w:right="85"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陕西中医药大学15#、16#、17#号学生</w:t>
      </w:r>
      <w:r>
        <w:rPr>
          <w:rFonts w:hint="eastAsia" w:ascii="宋体" w:hAnsi="宋体" w:cs="宋体"/>
          <w:sz w:val="24"/>
          <w:szCs w:val="24"/>
          <w:highlight w:val="none"/>
          <w:lang w:val="en-US" w:eastAsia="zh-CN"/>
        </w:rPr>
        <w:t>宿舍楼</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建议书及可行性研究报告</w:t>
      </w:r>
      <w:r>
        <w:rPr>
          <w:rFonts w:hint="eastAsia" w:ascii="宋体" w:hAnsi="宋体" w:cs="宋体"/>
          <w:color w:val="auto"/>
          <w:sz w:val="24"/>
          <w:szCs w:val="24"/>
          <w:highlight w:val="none"/>
          <w:lang w:val="en-US" w:eastAsia="zh-CN"/>
        </w:rPr>
        <w:t>的</w:t>
      </w:r>
      <w:r>
        <w:rPr>
          <w:rFonts w:hint="eastAsia" w:ascii="宋体" w:hAnsi="宋体" w:cs="宋体"/>
          <w:sz w:val="24"/>
          <w:highlight w:val="none"/>
        </w:rPr>
        <w:t>编制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用于</w:t>
      </w:r>
      <w:r>
        <w:rPr>
          <w:rFonts w:hint="eastAsia" w:ascii="宋体" w:hAnsi="宋体" w:cs="宋体"/>
          <w:color w:val="auto"/>
          <w:sz w:val="24"/>
          <w:szCs w:val="24"/>
          <w:highlight w:val="none"/>
          <w:lang w:val="en-US" w:eastAsia="zh-CN"/>
        </w:rPr>
        <w:t>该</w:t>
      </w:r>
      <w:r>
        <w:rPr>
          <w:rFonts w:hint="eastAsia" w:ascii="宋体" w:hAnsi="宋体" w:eastAsia="宋体" w:cs="宋体"/>
          <w:color w:val="auto"/>
          <w:sz w:val="24"/>
          <w:szCs w:val="24"/>
          <w:highlight w:val="none"/>
        </w:rPr>
        <w:t>项目申报立项、规划等行政审批。</w:t>
      </w:r>
      <w:r>
        <w:rPr>
          <w:rFonts w:hint="eastAsia" w:ascii="宋体" w:hAnsi="宋体" w:cs="宋体"/>
          <w:sz w:val="24"/>
          <w:highlight w:val="none"/>
        </w:rPr>
        <w:t>投标人须确保</w:t>
      </w:r>
      <w:r>
        <w:rPr>
          <w:rFonts w:hint="eastAsia" w:ascii="宋体" w:hAnsi="宋体" w:cs="宋体"/>
          <w:color w:val="0C0C0C"/>
          <w:sz w:val="24"/>
          <w:highlight w:val="none"/>
        </w:rPr>
        <w:t>项目建议书及可行性研究报告</w:t>
      </w:r>
      <w:r>
        <w:rPr>
          <w:rFonts w:hint="eastAsia" w:ascii="宋体" w:hAnsi="宋体" w:cs="宋体"/>
          <w:sz w:val="24"/>
          <w:highlight w:val="none"/>
        </w:rPr>
        <w:t>通过政府相关部门批复，并将所需全部费用计入投标报价中。</w:t>
      </w:r>
    </w:p>
    <w:p w14:paraId="6A48FF6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编制要求</w:t>
      </w:r>
    </w:p>
    <w:p w14:paraId="5F1B4F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项目研究内容及深度</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对项目进行前期研究，并按照国家发改委有关项目建议书、可行性研究报告编制内容和深度等要求，编制符合各级行政主管部门报批要求的项目建议书和可行性研究报告，包括不限于</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项目建议书、工程可行性研究报告的编制，各项基础资料及专题资料的收集，因政府有关主管部门审查而出现的反复修改、深化工作，以及其他配套服务工作</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含配合招标人准备报审材料，并向评审委员会详细汇报项目建议书、工程可行性研究报告的内容及解答评审委员会的问题，根据招标人、各级主管部门、各级审批部门审查组的评审意见修改、补充和完善项目建议书、工程可行性研究报告，确保项目建议书、工程可行性研究报告通过专家评审组的审査，并最终取得审批部门对本工程项目建议书、可行性研究报告的批复</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p w14:paraId="2327EA65">
      <w:pPr>
        <w:keepNext w:val="0"/>
        <w:keepLines w:val="0"/>
        <w:pageBreakBefore w:val="0"/>
        <w:widowControl w:val="0"/>
        <w:tabs>
          <w:tab w:val="center" w:pos="4819"/>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成果要求</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招标人可根据具体需要进行调整</w:t>
      </w:r>
      <w:r>
        <w:rPr>
          <w:rFonts w:hint="eastAsia" w:ascii="宋体" w:hAnsi="宋体" w:cs="宋体"/>
          <w:bCs/>
          <w:color w:val="auto"/>
          <w:sz w:val="24"/>
          <w:szCs w:val="24"/>
          <w:lang w:eastAsia="zh-CN"/>
        </w:rPr>
        <w:t>）</w:t>
      </w:r>
    </w:p>
    <w:p w14:paraId="15B237D7">
      <w:pPr>
        <w:keepNext w:val="0"/>
        <w:keepLines w:val="0"/>
        <w:pageBreakBefore w:val="0"/>
        <w:widowControl w:val="0"/>
        <w:tabs>
          <w:tab w:val="center" w:pos="4819"/>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1</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图纸和文本必须做到清晰、完整、表达准确，同类图纸规格应尽量统一。</w:t>
      </w:r>
    </w:p>
    <w:p w14:paraId="0E34AB90">
      <w:pPr>
        <w:keepNext w:val="0"/>
        <w:keepLines w:val="0"/>
        <w:pageBreakBefore w:val="0"/>
        <w:widowControl w:val="0"/>
        <w:tabs>
          <w:tab w:val="center" w:pos="4819"/>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Cs/>
          <w:color w:val="auto"/>
          <w:sz w:val="24"/>
          <w:szCs w:val="24"/>
        </w:rPr>
      </w:pP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2</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成果包括文本文件</w:t>
      </w:r>
      <w:r>
        <w:rPr>
          <w:rFonts w:hint="eastAsia" w:ascii="宋体" w:hAnsi="宋体" w:cs="宋体"/>
          <w:bCs/>
          <w:color w:val="auto"/>
          <w:sz w:val="24"/>
          <w:szCs w:val="24"/>
          <w:lang w:val="en-US" w:eastAsia="zh-CN"/>
        </w:rPr>
        <w:t>10套</w:t>
      </w:r>
      <w:r>
        <w:rPr>
          <w:rFonts w:hint="eastAsia" w:ascii="宋体" w:hAnsi="宋体" w:eastAsia="宋体" w:cs="宋体"/>
          <w:bCs/>
          <w:color w:val="auto"/>
          <w:sz w:val="24"/>
          <w:szCs w:val="24"/>
        </w:rPr>
        <w:t>、图纸</w:t>
      </w:r>
      <w:r>
        <w:rPr>
          <w:rFonts w:hint="eastAsia" w:ascii="宋体" w:hAnsi="宋体" w:cs="宋体"/>
          <w:bCs/>
          <w:color w:val="auto"/>
          <w:sz w:val="24"/>
          <w:szCs w:val="24"/>
          <w:lang w:val="en-US" w:eastAsia="zh-CN"/>
        </w:rPr>
        <w:t>10套及</w:t>
      </w:r>
      <w:r>
        <w:rPr>
          <w:rFonts w:hint="eastAsia" w:ascii="宋体" w:hAnsi="宋体" w:eastAsia="宋体" w:cs="宋体"/>
          <w:bCs/>
          <w:color w:val="auto"/>
          <w:sz w:val="24"/>
          <w:szCs w:val="24"/>
        </w:rPr>
        <w:t>相应的</w:t>
      </w:r>
      <w:r>
        <w:rPr>
          <w:rFonts w:hint="eastAsia" w:ascii="宋体" w:hAnsi="宋体" w:cs="宋体"/>
          <w:bCs/>
          <w:color w:val="auto"/>
          <w:sz w:val="24"/>
          <w:szCs w:val="24"/>
          <w:lang w:val="en-US" w:eastAsia="zh-CN"/>
        </w:rPr>
        <w:t>电子</w:t>
      </w:r>
      <w:r>
        <w:rPr>
          <w:rFonts w:hint="eastAsia" w:ascii="宋体" w:hAnsi="宋体" w:eastAsia="宋体" w:cs="宋体"/>
          <w:bCs/>
          <w:color w:val="auto"/>
          <w:sz w:val="24"/>
          <w:szCs w:val="24"/>
        </w:rPr>
        <w:t>文件</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光盘</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2套。</w:t>
      </w:r>
    </w:p>
    <w:p w14:paraId="5B5925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、其他</w:t>
      </w:r>
    </w:p>
    <w:p w14:paraId="4E736C8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bCs/>
          <w:color w:val="auto"/>
          <w:sz w:val="24"/>
          <w:szCs w:val="24"/>
        </w:rPr>
        <w:t>项目成果</w:t>
      </w:r>
      <w:r>
        <w:rPr>
          <w:rFonts w:hint="eastAsia" w:ascii="宋体" w:hAnsi="宋体" w:eastAsia="宋体" w:cs="宋体"/>
          <w:bCs/>
          <w:color w:val="auto"/>
          <w:sz w:val="24"/>
          <w:szCs w:val="24"/>
          <w:highlight w:val="none"/>
        </w:rPr>
        <w:t>版权归</w:t>
      </w:r>
      <w:r>
        <w:rPr>
          <w:rFonts w:hint="eastAsia" w:ascii="宋体" w:hAnsi="宋体" w:eastAsia="宋体" w:cs="宋体"/>
          <w:color w:val="auto"/>
          <w:sz w:val="24"/>
          <w:szCs w:val="24"/>
          <w:highlight w:val="none"/>
        </w:rPr>
        <w:t>陕西中医药大学</w:t>
      </w:r>
      <w:r>
        <w:rPr>
          <w:rFonts w:hint="eastAsia" w:ascii="宋体" w:hAnsi="宋体" w:eastAsia="宋体" w:cs="宋体"/>
          <w:color w:val="auto"/>
          <w:sz w:val="24"/>
          <w:szCs w:val="24"/>
          <w:highlight w:val="none"/>
          <w:lang w:val="en-US" w:eastAsia="zh-CN"/>
        </w:rPr>
        <w:t>第二附属医院</w:t>
      </w:r>
      <w:r>
        <w:rPr>
          <w:rFonts w:hint="eastAsia" w:ascii="宋体" w:hAnsi="宋体" w:eastAsia="宋体" w:cs="宋体"/>
          <w:bCs/>
          <w:color w:val="auto"/>
          <w:sz w:val="24"/>
          <w:szCs w:val="24"/>
          <w:highlight w:val="none"/>
        </w:rPr>
        <w:t>所有。</w:t>
      </w:r>
    </w:p>
    <w:p w14:paraId="7ACC2D76">
      <w:pPr>
        <w:keepNext w:val="0"/>
        <w:keepLines w:val="0"/>
        <w:pageBreakBefore w:val="0"/>
        <w:widowControl w:val="0"/>
        <w:tabs>
          <w:tab w:val="center" w:pos="4819"/>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本章所提供的相关资料仅供投标人在投标时参考，不作为编制投标书和编制项目工作建议书的依据，投标人应谨慎引用本章内容，投标人引用本章资料引起的一切后果均由投标人承担，与招标人无关。</w:t>
      </w:r>
    </w:p>
    <w:p w14:paraId="3BB8F36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0C1ABEE0">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782E23B0">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none"/>
          <w:u w:val="none"/>
          <w:lang w:eastAsia="zh-CN"/>
        </w:rPr>
        <w:t>（</w:t>
      </w:r>
      <w:r>
        <w:rPr>
          <w:rFonts w:hint="eastAsia" w:ascii="宋体" w:hAnsi="宋体" w:cs="宋体"/>
          <w:b/>
          <w:bCs w:val="0"/>
          <w:sz w:val="24"/>
          <w:szCs w:val="24"/>
          <w:highlight w:val="none"/>
          <w:u w:val="none"/>
          <w:lang w:eastAsia="zh-CN"/>
        </w:rPr>
        <w:t>供应商</w:t>
      </w:r>
      <w:r>
        <w:rPr>
          <w:rFonts w:hint="eastAsia" w:ascii="宋体" w:hAnsi="宋体" w:eastAsia="宋体" w:cs="宋体"/>
          <w:b/>
          <w:bCs w:val="0"/>
          <w:sz w:val="24"/>
          <w:szCs w:val="24"/>
          <w:highlight w:val="none"/>
          <w:u w:val="none"/>
          <w:lang w:eastAsia="zh-CN"/>
        </w:rPr>
        <w:t>代表须与</w:t>
      </w:r>
      <w:r>
        <w:rPr>
          <w:rFonts w:hint="eastAsia" w:ascii="宋体" w:hAnsi="宋体" w:cs="宋体"/>
          <w:b/>
          <w:bCs w:val="0"/>
          <w:sz w:val="24"/>
          <w:szCs w:val="24"/>
          <w:highlight w:val="none"/>
          <w:u w:val="none"/>
          <w:lang w:eastAsia="zh-CN"/>
        </w:rPr>
        <w:t>响应文件</w:t>
      </w:r>
      <w:r>
        <w:rPr>
          <w:rFonts w:hint="eastAsia" w:ascii="宋体" w:hAnsi="宋体" w:eastAsia="宋体" w:cs="宋体"/>
          <w:b/>
          <w:bCs w:val="0"/>
          <w:sz w:val="24"/>
          <w:szCs w:val="24"/>
          <w:highlight w:val="none"/>
          <w:u w:val="none"/>
          <w:lang w:eastAsia="zh-CN"/>
        </w:rPr>
        <w:t>中被授权人一致，</w:t>
      </w:r>
      <w:r>
        <w:rPr>
          <w:rFonts w:hint="eastAsia" w:ascii="宋体" w:hAnsi="宋体" w:cs="宋体"/>
          <w:b/>
          <w:bCs w:val="0"/>
          <w:sz w:val="24"/>
          <w:szCs w:val="24"/>
          <w:highlight w:val="none"/>
          <w:u w:val="none"/>
          <w:lang w:eastAsia="zh-CN"/>
        </w:rPr>
        <w:t>供应商</w:t>
      </w:r>
      <w:r>
        <w:rPr>
          <w:rFonts w:hint="eastAsia" w:ascii="宋体" w:hAnsi="宋体" w:eastAsia="宋体" w:cs="宋体"/>
          <w:b/>
          <w:bCs w:val="0"/>
          <w:sz w:val="24"/>
          <w:szCs w:val="24"/>
          <w:highlight w:val="none"/>
          <w:u w:val="none"/>
          <w:lang w:eastAsia="zh-CN"/>
        </w:rPr>
        <w:t>代表身份证原件现场核查）</w:t>
      </w:r>
      <w:r>
        <w:rPr>
          <w:rFonts w:hint="eastAsia" w:ascii="宋体" w:hAnsi="宋体" w:eastAsia="宋体" w:cs="宋体"/>
          <w:b w:val="0"/>
          <w:bCs/>
          <w:sz w:val="24"/>
          <w:szCs w:val="24"/>
          <w:highlight w:val="none"/>
          <w:u w:val="none"/>
          <w:lang w:eastAsia="zh-CN"/>
        </w:rPr>
        <w:t>；</w:t>
      </w:r>
    </w:p>
    <w:p w14:paraId="6599AE25">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、必须具备工程咨询单位甲级资信（提供工程咨询单位甲级资信证书复印件加盖公章，原件核查）</w:t>
      </w:r>
    </w:p>
    <w:p w14:paraId="2C8A647E">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4、投标人须通过全国投资项目在线审批监管平台备案（须提供全国投资项目在线审批监管平台网站备案信息截图并加盖单位公章）</w:t>
      </w:r>
    </w:p>
    <w:p w14:paraId="5975AD68">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5、供应商</w:t>
      </w:r>
      <w:r>
        <w:rPr>
          <w:rFonts w:hint="eastAsia" w:ascii="宋体" w:hAnsi="宋体" w:eastAsia="宋体" w:cs="宋体"/>
          <w:b w:val="0"/>
          <w:bCs/>
          <w:sz w:val="24"/>
          <w:szCs w:val="24"/>
          <w:highlight w:val="none"/>
          <w:u w:val="none"/>
          <w:lang w:val="en-US" w:eastAsia="zh-CN"/>
        </w:rPr>
        <w:t>须在“信用中国”网站（www.creditchina.gov.cn）的“信用服务-失信被执行人”进行查询信用记录（以截图打印并加盖单位鲜章为准）；</w:t>
      </w:r>
    </w:p>
    <w:p w14:paraId="2A8BD8A5">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7E5943F6">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638471F7">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2A256856">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2"/>
          <w:rFonts w:hint="eastAsia" w:ascii="宋体" w:hAnsi="宋体" w:eastAsia="宋体" w:cs="宋体"/>
          <w:kern w:val="0"/>
          <w:sz w:val="24"/>
          <w:szCs w:val="24"/>
          <w:highlight w:val="none"/>
        </w:rPr>
        <w:t xml:space="preserve"> </w:t>
      </w:r>
    </w:p>
    <w:p w14:paraId="069415C6">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7BA0EC9C">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6A2344">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54A53CBC">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0AA3FE2">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14:paraId="0E8118B7">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14:paraId="5A19FF94">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22B9BCD1">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29E0981D">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6D5F61CA">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w:t>
      </w:r>
      <w:r>
        <w:rPr>
          <w:rFonts w:hint="eastAsia" w:ascii="宋体" w:hAnsi="宋体" w:cs="宋体"/>
          <w:b w:val="0"/>
          <w:bCs/>
          <w:sz w:val="24"/>
          <w:szCs w:val="24"/>
          <w:highlight w:val="none"/>
          <w:u w:val="none"/>
          <w:lang w:val="en-US" w:eastAsia="zh-CN"/>
        </w:rPr>
        <w:t>磋商文件</w:t>
      </w:r>
      <w:r>
        <w:rPr>
          <w:rFonts w:hint="eastAsia" w:ascii="宋体" w:hAnsi="宋体" w:eastAsia="宋体" w:cs="宋体"/>
          <w:b w:val="0"/>
          <w:bCs/>
          <w:sz w:val="24"/>
          <w:szCs w:val="24"/>
          <w:highlight w:val="none"/>
          <w:u w:val="none"/>
          <w:lang w:val="en-US" w:eastAsia="zh-CN"/>
        </w:rPr>
        <w:t>及合同条款的承诺及补充意见</w:t>
      </w:r>
    </w:p>
    <w:p w14:paraId="2A519EAC">
      <w:pPr>
        <w:pStyle w:val="20"/>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69797DC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正本和副本均需用A4纸打印，字迹应清晰易于辨认，并应在响应文件封面的右上角清楚地注明“正本”或“副本”。</w:t>
      </w:r>
      <w:r>
        <w:rPr>
          <w:rStyle w:val="32"/>
          <w:rFonts w:hint="eastAsia" w:ascii="宋体" w:hAnsi="宋体" w:eastAsia="宋体" w:cs="宋体"/>
          <w:b/>
          <w:bCs w:val="0"/>
          <w:sz w:val="24"/>
          <w:szCs w:val="24"/>
          <w:highlight w:val="none"/>
          <w:lang w:val="en-US" w:eastAsia="zh-CN"/>
        </w:rPr>
        <w:t>响应文件正本需逐页加盖鲜章，副本可以是正本盖章后的复印件，正副本均须加盖骑缝章。电子投标版文件应为签章完整的正本PDF扫描件，保存于U盘并用标签注明单位名称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0560733A">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60212BAC">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w:t>
      </w:r>
      <w:r>
        <w:rPr>
          <w:rStyle w:val="32"/>
          <w:rFonts w:hint="eastAsia" w:ascii="宋体" w:hAnsi="宋体" w:cs="宋体"/>
          <w:b/>
          <w:bCs/>
          <w:kern w:val="0"/>
          <w:sz w:val="24"/>
          <w:szCs w:val="24"/>
          <w:highlight w:val="none"/>
          <w:lang w:val="en-US" w:eastAsia="zh-CN"/>
        </w:rPr>
        <w:t>响应文件</w:t>
      </w:r>
      <w:r>
        <w:rPr>
          <w:rStyle w:val="32"/>
          <w:rFonts w:hint="eastAsia" w:ascii="宋体" w:hAnsi="宋体" w:eastAsia="宋体" w:cs="宋体"/>
          <w:b/>
          <w:bCs/>
          <w:kern w:val="0"/>
          <w:sz w:val="24"/>
          <w:szCs w:val="24"/>
          <w:highlight w:val="none"/>
          <w:lang w:val="en-US" w:eastAsia="zh-CN"/>
        </w:rPr>
        <w:t>（U盘）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w:t>
      </w:r>
      <w:r>
        <w:rPr>
          <w:rStyle w:val="32"/>
          <w:rFonts w:hint="eastAsia" w:ascii="宋体" w:hAnsi="宋体" w:cs="宋体"/>
          <w:b/>
          <w:bCs/>
          <w:kern w:val="0"/>
          <w:sz w:val="24"/>
          <w:szCs w:val="24"/>
          <w:highlight w:val="none"/>
          <w:lang w:eastAsia="zh-CN"/>
        </w:rPr>
        <w:t>响应文件</w:t>
      </w:r>
      <w:r>
        <w:rPr>
          <w:rStyle w:val="32"/>
          <w:rFonts w:hint="eastAsia" w:ascii="宋体" w:hAnsi="宋体" w:eastAsia="宋体" w:cs="宋体"/>
          <w:b/>
          <w:bCs/>
          <w:kern w:val="0"/>
          <w:sz w:val="24"/>
          <w:szCs w:val="24"/>
          <w:highlight w:val="none"/>
          <w:lang w:eastAsia="zh-CN"/>
        </w:rPr>
        <w:t>启封时间、</w:t>
      </w:r>
      <w:r>
        <w:rPr>
          <w:rStyle w:val="32"/>
          <w:rFonts w:hint="eastAsia" w:ascii="宋体" w:hAnsi="宋体" w:cs="宋体"/>
          <w:b/>
          <w:bCs/>
          <w:kern w:val="0"/>
          <w:sz w:val="24"/>
          <w:szCs w:val="24"/>
          <w:highlight w:val="none"/>
          <w:lang w:eastAsia="zh-CN"/>
        </w:rPr>
        <w:t>供应商</w:t>
      </w:r>
      <w:r>
        <w:rPr>
          <w:rStyle w:val="32"/>
          <w:rFonts w:hint="eastAsia" w:ascii="宋体" w:hAnsi="宋体" w:eastAsia="宋体" w:cs="宋体"/>
          <w:b/>
          <w:bCs/>
          <w:kern w:val="0"/>
          <w:sz w:val="24"/>
          <w:szCs w:val="24"/>
          <w:highlight w:val="none"/>
          <w:lang w:eastAsia="zh-CN"/>
        </w:rPr>
        <w:t>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14:paraId="6A12D2B0">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val="en-US" w:eastAsia="zh-CN"/>
        </w:rPr>
        <w:t>供应商</w:t>
      </w:r>
      <w:r>
        <w:rPr>
          <w:rStyle w:val="32"/>
          <w:rFonts w:hint="eastAsia" w:ascii="宋体" w:hAnsi="宋体" w:eastAsia="宋体" w:cs="宋体"/>
          <w:kern w:val="0"/>
          <w:sz w:val="24"/>
          <w:szCs w:val="24"/>
          <w:highlight w:val="none"/>
        </w:rPr>
        <w:t>在</w:t>
      </w:r>
      <w:r>
        <w:rPr>
          <w:rStyle w:val="32"/>
          <w:rFonts w:hint="eastAsia" w:ascii="宋体" w:hAnsi="宋体" w:cs="宋体"/>
          <w:kern w:val="0"/>
          <w:sz w:val="24"/>
          <w:szCs w:val="24"/>
          <w:highlight w:val="none"/>
          <w:lang w:val="en-US" w:eastAsia="zh-CN"/>
        </w:rPr>
        <w:t>响应文件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14:paraId="5AD63EE0">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cs="宋体"/>
          <w:kern w:val="0"/>
          <w:sz w:val="24"/>
          <w:szCs w:val="24"/>
          <w:highlight w:val="none"/>
          <w:lang w:eastAsia="zh-CN"/>
        </w:rPr>
        <w:t>响应文件</w:t>
      </w:r>
      <w:r>
        <w:rPr>
          <w:rStyle w:val="32"/>
          <w:rFonts w:hint="eastAsia" w:ascii="宋体" w:hAnsi="宋体" w:eastAsia="宋体" w:cs="宋体"/>
          <w:kern w:val="0"/>
          <w:sz w:val="24"/>
          <w:szCs w:val="24"/>
          <w:highlight w:val="none"/>
        </w:rPr>
        <w:t>有效期延长至合同执行完毕。</w:t>
      </w:r>
    </w:p>
    <w:p w14:paraId="5585883A">
      <w:pPr>
        <w:pStyle w:val="20"/>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五</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14FBDD0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4051DB14">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659A465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4F75647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tbl>
      <w:tblPr>
        <w:tblStyle w:val="21"/>
        <w:tblW w:w="898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07"/>
        <w:gridCol w:w="6681"/>
      </w:tblGrid>
      <w:tr w14:paraId="7B465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7" w:type="dxa"/>
            <w:tcBorders>
              <w:right w:val="single" w:color="auto" w:sz="4" w:space="0"/>
            </w:tcBorders>
            <w:vAlign w:val="center"/>
          </w:tcPr>
          <w:p w14:paraId="4210A918">
            <w:pPr>
              <w:pStyle w:val="45"/>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评审因素</w:t>
            </w:r>
          </w:p>
        </w:tc>
        <w:tc>
          <w:tcPr>
            <w:tcW w:w="6681" w:type="dxa"/>
            <w:tcBorders>
              <w:left w:val="single" w:color="auto" w:sz="4" w:space="0"/>
            </w:tcBorders>
            <w:vAlign w:val="center"/>
          </w:tcPr>
          <w:p w14:paraId="76BBB2A5">
            <w:pPr>
              <w:pStyle w:val="45"/>
              <w:spacing w:line="360" w:lineRule="auto"/>
              <w:jc w:val="center"/>
              <w:rPr>
                <w:rFonts w:hint="eastAsia" w:ascii="宋体" w:hAnsi="宋体" w:eastAsia="宋体" w:cs="宋体"/>
                <w:sz w:val="24"/>
                <w:szCs w:val="24"/>
              </w:rPr>
            </w:pPr>
            <w:r>
              <w:rPr>
                <w:rFonts w:hint="eastAsia" w:ascii="宋体" w:hAnsi="宋体" w:eastAsia="宋体" w:cs="宋体"/>
                <w:sz w:val="24"/>
                <w:szCs w:val="24"/>
              </w:rPr>
              <w:t>评审标准</w:t>
            </w:r>
          </w:p>
        </w:tc>
      </w:tr>
      <w:tr w14:paraId="11C58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7" w:type="dxa"/>
            <w:tcBorders>
              <w:right w:val="single" w:color="auto" w:sz="4" w:space="0"/>
            </w:tcBorders>
            <w:shd w:val="clear" w:color="auto" w:fill="auto"/>
            <w:vAlign w:val="center"/>
          </w:tcPr>
          <w:p w14:paraId="15EBBE1C">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投标报价</w:t>
            </w:r>
            <w:r>
              <w:rPr>
                <w:rFonts w:hint="eastAsia" w:ascii="宋体" w:hAnsi="宋体" w:eastAsia="宋体" w:cs="宋体"/>
                <w:sz w:val="24"/>
                <w:szCs w:val="24"/>
              </w:rPr>
              <w:t>(</w:t>
            </w:r>
            <w:r>
              <w:rPr>
                <w:rFonts w:hint="eastAsia" w:ascii="宋体" w:hAnsi="宋体" w:cs="宋体"/>
                <w:sz w:val="24"/>
                <w:szCs w:val="24"/>
                <w:lang w:val="en-US" w:eastAsia="zh-CN"/>
              </w:rPr>
              <w:t>20</w:t>
            </w:r>
            <w:r>
              <w:rPr>
                <w:rFonts w:hint="eastAsia" w:ascii="宋体" w:hAnsi="宋体" w:eastAsia="宋体" w:cs="宋体"/>
                <w:sz w:val="24"/>
                <w:szCs w:val="24"/>
              </w:rPr>
              <w:t>分)</w:t>
            </w:r>
          </w:p>
        </w:tc>
        <w:tc>
          <w:tcPr>
            <w:tcW w:w="6681" w:type="dxa"/>
            <w:tcBorders>
              <w:left w:val="single" w:color="auto" w:sz="4" w:space="0"/>
            </w:tcBorders>
            <w:shd w:val="clear" w:color="auto" w:fill="auto"/>
            <w:vAlign w:val="center"/>
          </w:tcPr>
          <w:p w14:paraId="1D1FA32B">
            <w:pPr>
              <w:spacing w:line="360" w:lineRule="auto"/>
              <w:jc w:val="left"/>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满足招标文件要求且投标价格最低的投标报价为评标基准价，其价格分为满分。其他投标人的价格分统一按照下列公式计算：</w:t>
            </w:r>
          </w:p>
          <w:p w14:paraId="3B8263D0">
            <w:pPr>
              <w:spacing w:line="360" w:lineRule="auto"/>
              <w:jc w:val="left"/>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zh-CN" w:eastAsia="zh-CN"/>
              </w:rPr>
              <w:t>投标报价得分=（评标基准价/投标报价）×</w:t>
            </w:r>
            <w:r>
              <w:rPr>
                <w:rFonts w:hint="eastAsia" w:ascii="宋体" w:hAnsi="宋体" w:cs="宋体"/>
                <w:color w:val="000000"/>
                <w:sz w:val="24"/>
                <w:szCs w:val="24"/>
                <w:highlight w:val="none"/>
                <w:lang w:val="en-US" w:eastAsia="zh-CN"/>
              </w:rPr>
              <w:t>20</w:t>
            </w:r>
          </w:p>
        </w:tc>
      </w:tr>
      <w:tr w14:paraId="01808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7" w:type="dxa"/>
            <w:vAlign w:val="center"/>
          </w:tcPr>
          <w:p w14:paraId="5F2A7561">
            <w:pPr>
              <w:pStyle w:val="45"/>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项目组织实施方案 (</w:t>
            </w: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6681" w:type="dxa"/>
            <w:vAlign w:val="center"/>
          </w:tcPr>
          <w:p w14:paraId="3C27FE1F">
            <w:pPr>
              <w:pStyle w:val="45"/>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评委会根据投标人提供的项目组织实施方案（包括但不限于：对项目的理解、业务处理流程、进度计划安排及保证措施等内容）进行比较和评价。 </w:t>
            </w:r>
          </w:p>
          <w:p w14:paraId="6EC20FFA">
            <w:pPr>
              <w:pStyle w:val="45"/>
              <w:spacing w:line="360" w:lineRule="auto"/>
              <w:jc w:val="both"/>
              <w:rPr>
                <w:rFonts w:hint="eastAsia" w:ascii="宋体" w:hAnsi="宋体" w:eastAsia="宋体" w:cs="宋体"/>
                <w:sz w:val="24"/>
                <w:szCs w:val="24"/>
              </w:rPr>
            </w:pPr>
            <w:r>
              <w:rPr>
                <w:rFonts w:hint="eastAsia" w:ascii="宋体" w:hAnsi="宋体" w:eastAsia="宋体" w:cs="宋体"/>
                <w:sz w:val="24"/>
                <w:szCs w:val="24"/>
              </w:rPr>
              <w:t>项目组织实施方案完整，科学性、合理性、可执行性最强，描述清晰的，得</w:t>
            </w:r>
            <w:r>
              <w:rPr>
                <w:rFonts w:hint="eastAsia" w:ascii="宋体" w:hAnsi="宋体" w:eastAsia="宋体" w:cs="宋体"/>
                <w:sz w:val="24"/>
                <w:szCs w:val="24"/>
                <w:lang w:val="en-US" w:eastAsia="zh-CN"/>
              </w:rPr>
              <w:t>15-30</w:t>
            </w:r>
            <w:r>
              <w:rPr>
                <w:rFonts w:hint="eastAsia" w:ascii="宋体" w:hAnsi="宋体" w:eastAsia="宋体" w:cs="宋体"/>
                <w:sz w:val="24"/>
                <w:szCs w:val="24"/>
              </w:rPr>
              <w:t>分；项目组织实施方案基本完整，科学性、合理性、可执行性较强，描述较为清晰的，得</w:t>
            </w:r>
            <w:r>
              <w:rPr>
                <w:rFonts w:hint="eastAsia" w:ascii="宋体" w:hAnsi="宋体" w:eastAsia="宋体" w:cs="宋体"/>
                <w:sz w:val="24"/>
                <w:szCs w:val="24"/>
                <w:lang w:val="en-US" w:eastAsia="zh-CN"/>
              </w:rPr>
              <w:t>6-15</w:t>
            </w:r>
            <w:r>
              <w:rPr>
                <w:rFonts w:hint="eastAsia" w:ascii="宋体" w:hAnsi="宋体" w:eastAsia="宋体" w:cs="宋体"/>
                <w:sz w:val="24"/>
                <w:szCs w:val="24"/>
              </w:rPr>
              <w:t>分；项目组织实施方案不完整，科学性、合理性、可执行性较弱，描述不够清晰的，得</w:t>
            </w:r>
            <w:r>
              <w:rPr>
                <w:rFonts w:hint="eastAsia" w:ascii="宋体" w:hAnsi="宋体" w:eastAsia="宋体" w:cs="宋体"/>
                <w:sz w:val="24"/>
                <w:szCs w:val="24"/>
                <w:lang w:val="en-US" w:eastAsia="zh-CN"/>
              </w:rPr>
              <w:t>3-6</w:t>
            </w:r>
            <w:r>
              <w:rPr>
                <w:rFonts w:hint="eastAsia" w:ascii="宋体" w:hAnsi="宋体" w:eastAsia="宋体" w:cs="宋体"/>
                <w:sz w:val="24"/>
                <w:szCs w:val="24"/>
              </w:rPr>
              <w:t>分；项目组织实施方案科学性、合理性差，不可执行的，得</w:t>
            </w:r>
            <w:r>
              <w:rPr>
                <w:rFonts w:hint="eastAsia" w:ascii="宋体" w:hAnsi="宋体" w:eastAsia="宋体" w:cs="宋体"/>
                <w:sz w:val="24"/>
                <w:szCs w:val="24"/>
                <w:lang w:val="en-US" w:eastAsia="zh-CN"/>
              </w:rPr>
              <w:t>1-3</w:t>
            </w:r>
            <w:r>
              <w:rPr>
                <w:rFonts w:hint="eastAsia" w:ascii="宋体" w:hAnsi="宋体" w:eastAsia="宋体" w:cs="宋体"/>
                <w:sz w:val="24"/>
                <w:szCs w:val="24"/>
              </w:rPr>
              <w:t>分；无提供不得分。</w:t>
            </w:r>
          </w:p>
        </w:tc>
      </w:tr>
      <w:tr w14:paraId="60A6D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7" w:type="dxa"/>
            <w:vAlign w:val="center"/>
          </w:tcPr>
          <w:p w14:paraId="634DE769">
            <w:pPr>
              <w:pStyle w:val="45"/>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服务质量保证措施 (1</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6681" w:type="dxa"/>
            <w:vAlign w:val="center"/>
          </w:tcPr>
          <w:p w14:paraId="43A67118">
            <w:pPr>
              <w:pStyle w:val="45"/>
              <w:spacing w:line="360" w:lineRule="auto"/>
              <w:jc w:val="both"/>
              <w:rPr>
                <w:rFonts w:hint="eastAsia" w:ascii="宋体" w:hAnsi="宋体" w:eastAsia="宋体" w:cs="宋体"/>
                <w:sz w:val="24"/>
                <w:szCs w:val="24"/>
              </w:rPr>
            </w:pPr>
            <w:r>
              <w:rPr>
                <w:rFonts w:hint="eastAsia" w:ascii="宋体" w:hAnsi="宋体" w:eastAsia="宋体" w:cs="宋体"/>
                <w:sz w:val="24"/>
                <w:szCs w:val="24"/>
              </w:rPr>
              <w:t>评委会根据投标人提供的项目服务质量保证措施的全面性、可行性等进行比较和评价。</w:t>
            </w:r>
          </w:p>
          <w:p w14:paraId="45AB5CD3">
            <w:pPr>
              <w:pStyle w:val="45"/>
              <w:spacing w:line="360" w:lineRule="auto"/>
              <w:jc w:val="both"/>
              <w:rPr>
                <w:rFonts w:hint="eastAsia" w:ascii="宋体" w:hAnsi="宋体" w:eastAsia="宋体" w:cs="宋体"/>
                <w:sz w:val="24"/>
                <w:szCs w:val="24"/>
              </w:rPr>
            </w:pPr>
            <w:r>
              <w:rPr>
                <w:rFonts w:hint="eastAsia" w:ascii="宋体" w:hAnsi="宋体" w:eastAsia="宋体" w:cs="宋体"/>
                <w:sz w:val="24"/>
                <w:szCs w:val="24"/>
              </w:rPr>
              <w:t>服务质量保证措施完整，科学性、合理性、可执行性最强，描述清晰的，得</w:t>
            </w:r>
            <w:r>
              <w:rPr>
                <w:rFonts w:hint="eastAsia" w:ascii="宋体" w:hAnsi="宋体" w:eastAsia="宋体" w:cs="宋体"/>
                <w:sz w:val="24"/>
                <w:szCs w:val="24"/>
                <w:lang w:val="en-US" w:eastAsia="zh-CN"/>
              </w:rPr>
              <w:t>6-</w:t>
            </w: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分；服务质量保证措施基本完整，科学性、合理性、可执行性较强，描述较为清晰的，得</w:t>
            </w:r>
            <w:r>
              <w:rPr>
                <w:rFonts w:hint="eastAsia" w:ascii="宋体" w:hAnsi="宋体" w:eastAsia="宋体" w:cs="宋体"/>
                <w:sz w:val="24"/>
                <w:szCs w:val="24"/>
                <w:lang w:val="en-US" w:eastAsia="zh-CN"/>
              </w:rPr>
              <w:t>4-6</w:t>
            </w:r>
            <w:r>
              <w:rPr>
                <w:rFonts w:hint="eastAsia" w:ascii="宋体" w:hAnsi="宋体" w:eastAsia="宋体" w:cs="宋体"/>
                <w:sz w:val="24"/>
                <w:szCs w:val="24"/>
              </w:rPr>
              <w:t>分；服务质量保证措施不完整，科学性、合理性、可执行性较弱，描述不够清晰的，得</w:t>
            </w:r>
            <w:r>
              <w:rPr>
                <w:rFonts w:hint="eastAsia" w:ascii="宋体" w:hAnsi="宋体" w:eastAsia="宋体" w:cs="宋体"/>
                <w:sz w:val="24"/>
                <w:szCs w:val="24"/>
                <w:lang w:val="en-US" w:eastAsia="zh-CN"/>
              </w:rPr>
              <w:t>2-</w:t>
            </w:r>
            <w:r>
              <w:rPr>
                <w:rFonts w:hint="eastAsia" w:ascii="宋体" w:hAnsi="宋体" w:eastAsia="宋体" w:cs="宋体"/>
                <w:sz w:val="24"/>
                <w:szCs w:val="24"/>
              </w:rPr>
              <w:t>4分；服务质量保证措施科学性、合理性差，不可执行的，得</w:t>
            </w:r>
            <w:r>
              <w:rPr>
                <w:rFonts w:hint="eastAsia" w:ascii="宋体" w:hAnsi="宋体" w:eastAsia="宋体" w:cs="宋体"/>
                <w:sz w:val="24"/>
                <w:szCs w:val="24"/>
                <w:lang w:val="en-US" w:eastAsia="zh-CN"/>
              </w:rPr>
              <w:t>1-</w:t>
            </w:r>
            <w:r>
              <w:rPr>
                <w:rFonts w:hint="eastAsia" w:ascii="宋体" w:hAnsi="宋体" w:eastAsia="宋体" w:cs="宋体"/>
                <w:sz w:val="24"/>
                <w:szCs w:val="24"/>
              </w:rPr>
              <w:t>2分；无提供不得分。</w:t>
            </w:r>
          </w:p>
        </w:tc>
      </w:tr>
      <w:tr w14:paraId="4DF15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7" w:type="dxa"/>
            <w:vAlign w:val="center"/>
          </w:tcPr>
          <w:p w14:paraId="74839782">
            <w:pPr>
              <w:pStyle w:val="45"/>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售后服务方案 </w:t>
            </w:r>
          </w:p>
          <w:p w14:paraId="51ABC9C2">
            <w:pPr>
              <w:pStyle w:val="45"/>
              <w:spacing w:line="360" w:lineRule="auto"/>
              <w:jc w:val="center"/>
              <w:rPr>
                <w:rFonts w:hint="eastAsia" w:ascii="宋体" w:hAnsi="宋体" w:eastAsia="宋体" w:cs="宋体"/>
                <w:sz w:val="24"/>
                <w:szCs w:val="24"/>
              </w:rPr>
            </w:pPr>
            <w:r>
              <w:rPr>
                <w:rFonts w:hint="eastAsia" w:ascii="宋体" w:hAnsi="宋体" w:eastAsia="宋体" w:cs="宋体"/>
                <w:sz w:val="24"/>
                <w:szCs w:val="24"/>
              </w:rPr>
              <w:t>(8分)</w:t>
            </w:r>
          </w:p>
        </w:tc>
        <w:tc>
          <w:tcPr>
            <w:tcW w:w="6681" w:type="dxa"/>
            <w:vAlign w:val="center"/>
          </w:tcPr>
          <w:p w14:paraId="27B95B9E">
            <w:pPr>
              <w:pStyle w:val="45"/>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评委会根据投标人提供的售后服务方案（包括但不限于售后服务人员安排、服务方式、响应时间、项目出现问题后的解决方案等内容）进行比较和评价。 </w:t>
            </w:r>
          </w:p>
          <w:p w14:paraId="4DF086F4">
            <w:pPr>
              <w:pStyle w:val="45"/>
              <w:spacing w:line="360" w:lineRule="auto"/>
              <w:jc w:val="both"/>
              <w:rPr>
                <w:rFonts w:hint="eastAsia" w:ascii="宋体" w:hAnsi="宋体" w:eastAsia="宋体" w:cs="宋体"/>
                <w:sz w:val="24"/>
                <w:szCs w:val="24"/>
              </w:rPr>
            </w:pPr>
            <w:r>
              <w:rPr>
                <w:rFonts w:hint="eastAsia" w:ascii="宋体" w:hAnsi="宋体" w:eastAsia="宋体" w:cs="宋体"/>
                <w:sz w:val="24"/>
                <w:szCs w:val="24"/>
              </w:rPr>
              <w:t>售后服务方案完整，科学性、合理性、可执行性最强，描述清晰的，得</w:t>
            </w:r>
            <w:r>
              <w:rPr>
                <w:rFonts w:hint="eastAsia" w:ascii="宋体" w:hAnsi="宋体" w:eastAsia="宋体" w:cs="宋体"/>
                <w:sz w:val="24"/>
                <w:szCs w:val="24"/>
                <w:lang w:val="en-US" w:eastAsia="zh-CN"/>
              </w:rPr>
              <w:t>5-</w:t>
            </w:r>
            <w:r>
              <w:rPr>
                <w:rFonts w:hint="eastAsia" w:ascii="宋体" w:hAnsi="宋体" w:eastAsia="宋体" w:cs="宋体"/>
                <w:sz w:val="24"/>
                <w:szCs w:val="24"/>
              </w:rPr>
              <w:t>8分；售后服务方案基本完整，科学性、合理性、可执行性较强，描述较为清晰的，得</w:t>
            </w:r>
            <w:r>
              <w:rPr>
                <w:rFonts w:hint="eastAsia" w:ascii="宋体" w:hAnsi="宋体" w:eastAsia="宋体" w:cs="宋体"/>
                <w:sz w:val="24"/>
                <w:szCs w:val="24"/>
                <w:lang w:val="en-US" w:eastAsia="zh-CN"/>
              </w:rPr>
              <w:t>3-5</w:t>
            </w:r>
            <w:r>
              <w:rPr>
                <w:rFonts w:hint="eastAsia" w:ascii="宋体" w:hAnsi="宋体" w:eastAsia="宋体" w:cs="宋体"/>
                <w:sz w:val="24"/>
                <w:szCs w:val="24"/>
              </w:rPr>
              <w:t>分；售后服务方案不完整，科学性、合理性、可执行性较弱，描述不够清晰的，得</w:t>
            </w:r>
            <w:r>
              <w:rPr>
                <w:rFonts w:hint="eastAsia" w:ascii="宋体" w:hAnsi="宋体" w:eastAsia="宋体" w:cs="宋体"/>
                <w:sz w:val="24"/>
                <w:szCs w:val="24"/>
                <w:lang w:val="en-US" w:eastAsia="zh-CN"/>
              </w:rPr>
              <w:t>2-</w:t>
            </w:r>
            <w:r>
              <w:rPr>
                <w:rFonts w:hint="eastAsia" w:ascii="宋体" w:hAnsi="宋体" w:eastAsia="宋体" w:cs="宋体"/>
                <w:sz w:val="24"/>
                <w:szCs w:val="24"/>
              </w:rPr>
              <w:t>3分；差：售后服务方案科学性、合理性差，不可执行的，得1分；无提供不得分。</w:t>
            </w:r>
          </w:p>
        </w:tc>
      </w:tr>
      <w:tr w14:paraId="39F38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364" w:hRule="atLeast"/>
        </w:trPr>
        <w:tc>
          <w:tcPr>
            <w:tcW w:w="2307" w:type="dxa"/>
            <w:vAlign w:val="center"/>
          </w:tcPr>
          <w:p w14:paraId="0FD50412">
            <w:pPr>
              <w:pStyle w:val="45"/>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同类业绩情况</w:t>
            </w:r>
          </w:p>
          <w:p w14:paraId="17FC862F">
            <w:pPr>
              <w:pStyle w:val="45"/>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6681" w:type="dxa"/>
            <w:vAlign w:val="center"/>
          </w:tcPr>
          <w:p w14:paraId="76BD2F82">
            <w:pPr>
              <w:pStyle w:val="45"/>
              <w:spacing w:line="360" w:lineRule="auto"/>
              <w:jc w:val="both"/>
              <w:rPr>
                <w:rFonts w:hint="eastAsia" w:ascii="宋体" w:hAnsi="宋体" w:eastAsia="宋体" w:cs="宋体"/>
                <w:sz w:val="24"/>
                <w:szCs w:val="24"/>
              </w:rPr>
            </w:pPr>
            <w:r>
              <w:rPr>
                <w:rFonts w:hint="eastAsia" w:ascii="宋体" w:hAnsi="宋体" w:eastAsia="宋体" w:cs="宋体"/>
                <w:sz w:val="24"/>
                <w:szCs w:val="24"/>
              </w:rPr>
              <w:t>投标人在投标文件提供自202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年1月1日至今承接同类业绩证明。每提供一项业绩证明得</w:t>
            </w:r>
            <w:r>
              <w:rPr>
                <w:rFonts w:hint="eastAsia" w:ascii="宋体" w:hAnsi="宋体" w:eastAsia="宋体" w:cs="宋体"/>
                <w:sz w:val="24"/>
                <w:szCs w:val="24"/>
                <w:lang w:val="en-US" w:eastAsia="zh-CN"/>
              </w:rPr>
              <w:t>3</w:t>
            </w:r>
            <w:r>
              <w:rPr>
                <w:rFonts w:hint="eastAsia" w:ascii="宋体" w:hAnsi="宋体" w:eastAsia="宋体" w:cs="宋体"/>
                <w:sz w:val="24"/>
                <w:szCs w:val="24"/>
              </w:rPr>
              <w:t>分，本项最高得</w:t>
            </w:r>
            <w:r>
              <w:rPr>
                <w:rFonts w:hint="eastAsia" w:ascii="宋体" w:hAnsi="宋体" w:eastAsia="宋体" w:cs="宋体"/>
                <w:sz w:val="24"/>
                <w:szCs w:val="24"/>
                <w:lang w:val="en-US" w:eastAsia="zh-CN"/>
              </w:rPr>
              <w:t>15</w:t>
            </w:r>
            <w:r>
              <w:rPr>
                <w:rFonts w:hint="eastAsia" w:ascii="宋体" w:hAnsi="宋体" w:eastAsia="宋体" w:cs="宋体"/>
                <w:sz w:val="24"/>
                <w:szCs w:val="24"/>
              </w:rPr>
              <w:t>分，未提供有效业绩证明不得分。</w:t>
            </w:r>
          </w:p>
          <w:p w14:paraId="29565371">
            <w:pPr>
              <w:pStyle w:val="45"/>
              <w:spacing w:line="360" w:lineRule="auto"/>
              <w:jc w:val="both"/>
              <w:rPr>
                <w:rFonts w:hint="eastAsia" w:ascii="宋体" w:hAnsi="宋体" w:eastAsia="宋体" w:cs="宋体"/>
                <w:sz w:val="24"/>
                <w:szCs w:val="24"/>
              </w:rPr>
            </w:pPr>
            <w:r>
              <w:rPr>
                <w:rFonts w:hint="eastAsia" w:ascii="宋体" w:hAnsi="宋体"/>
                <w:b/>
                <w:sz w:val="24"/>
                <w:szCs w:val="20"/>
              </w:rPr>
              <w:t>附合同</w:t>
            </w:r>
            <w:r>
              <w:rPr>
                <w:rFonts w:hint="eastAsia" w:ascii="宋体" w:hAnsi="宋体"/>
                <w:b/>
                <w:sz w:val="24"/>
                <w:szCs w:val="20"/>
                <w:lang w:eastAsia="zh-CN"/>
              </w:rPr>
              <w:t>（</w:t>
            </w:r>
            <w:r>
              <w:rPr>
                <w:rFonts w:hint="eastAsia" w:ascii="宋体" w:hAnsi="宋体"/>
                <w:b/>
                <w:sz w:val="24"/>
                <w:szCs w:val="20"/>
                <w:lang w:val="en-US" w:eastAsia="zh-CN"/>
              </w:rPr>
              <w:t>清晰可辨</w:t>
            </w:r>
            <w:r>
              <w:rPr>
                <w:rFonts w:hint="eastAsia" w:ascii="宋体" w:hAnsi="宋体"/>
                <w:b/>
                <w:sz w:val="24"/>
                <w:szCs w:val="20"/>
                <w:lang w:eastAsia="zh-CN"/>
              </w:rPr>
              <w:t>）</w:t>
            </w:r>
            <w:r>
              <w:rPr>
                <w:rFonts w:hint="eastAsia" w:ascii="宋体" w:hAnsi="宋体"/>
                <w:b/>
                <w:sz w:val="24"/>
                <w:szCs w:val="20"/>
              </w:rPr>
              <w:t>或中标通知书的复印件或扫描件并加盖供应商公章，时间以合同签订时间或中标通知书中体现的时间为准。</w:t>
            </w:r>
          </w:p>
        </w:tc>
      </w:tr>
      <w:tr w14:paraId="6CAB4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7" w:type="dxa"/>
            <w:vAlign w:val="center"/>
          </w:tcPr>
          <w:p w14:paraId="78C73EA6">
            <w:pPr>
              <w:pStyle w:val="45"/>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项目负责人 (</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6681" w:type="dxa"/>
            <w:vAlign w:val="center"/>
          </w:tcPr>
          <w:p w14:paraId="777BE6CF">
            <w:pPr>
              <w:pStyle w:val="45"/>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根据本项目要求，投标人需派出1名项目负责人</w:t>
            </w:r>
            <w:r>
              <w:rPr>
                <w:rFonts w:hint="eastAsia" w:ascii="宋体" w:hAnsi="宋体" w:eastAsia="宋体" w:cs="宋体"/>
                <w:sz w:val="24"/>
                <w:szCs w:val="24"/>
                <w:lang w:eastAsia="zh-CN"/>
              </w:rPr>
              <w:t>。</w:t>
            </w:r>
          </w:p>
          <w:p w14:paraId="130EFDC9">
            <w:pPr>
              <w:pStyle w:val="45"/>
              <w:numPr>
                <w:ilvl w:val="0"/>
                <w:numId w:val="0"/>
              </w:num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Hans"/>
              </w:rPr>
              <w:t>1、</w:t>
            </w:r>
            <w:r>
              <w:rPr>
                <w:rFonts w:hint="eastAsia" w:ascii="宋体" w:hAnsi="宋体" w:eastAsia="宋体" w:cs="宋体"/>
                <w:sz w:val="24"/>
                <w:szCs w:val="24"/>
              </w:rPr>
              <w:t>项目负责人具有</w:t>
            </w:r>
            <w:r>
              <w:rPr>
                <w:rFonts w:hint="eastAsia" w:ascii="宋体" w:hAnsi="宋体" w:eastAsia="宋体" w:cs="宋体"/>
                <w:sz w:val="24"/>
                <w:szCs w:val="24"/>
                <w:lang w:val="en-US" w:eastAsia="zh-CN"/>
              </w:rPr>
              <w:t>高级职称</w:t>
            </w:r>
            <w:r>
              <w:rPr>
                <w:rFonts w:hint="eastAsia" w:ascii="宋体" w:hAnsi="宋体" w:eastAsia="宋体" w:cs="宋体"/>
                <w:sz w:val="24"/>
                <w:szCs w:val="24"/>
              </w:rPr>
              <w:t>得</w:t>
            </w:r>
            <w:r>
              <w:rPr>
                <w:rFonts w:hint="eastAsia" w:ascii="宋体" w:hAnsi="宋体" w:eastAsia="宋体" w:cs="宋体"/>
                <w:sz w:val="24"/>
                <w:szCs w:val="24"/>
                <w:lang w:val="en-US" w:eastAsia="zh-CN"/>
              </w:rPr>
              <w:t>4</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中级职称得2分，其余不得分</w:t>
            </w:r>
            <w:r>
              <w:rPr>
                <w:rFonts w:hint="eastAsia" w:ascii="宋体" w:hAnsi="宋体" w:eastAsia="宋体" w:cs="宋体"/>
                <w:sz w:val="24"/>
                <w:szCs w:val="24"/>
              </w:rPr>
              <w:t>；</w:t>
            </w:r>
          </w:p>
          <w:p w14:paraId="76C22C4E">
            <w:pPr>
              <w:pStyle w:val="45"/>
              <w:numPr>
                <w:ilvl w:val="0"/>
                <w:numId w:val="0"/>
              </w:numPr>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Hans"/>
              </w:rPr>
              <w:t>2、</w:t>
            </w:r>
            <w:r>
              <w:rPr>
                <w:rFonts w:hint="eastAsia" w:ascii="宋体" w:hAnsi="宋体" w:eastAsia="宋体" w:cs="宋体"/>
                <w:sz w:val="24"/>
                <w:szCs w:val="24"/>
                <w:lang w:val="en-US" w:eastAsia="zh-CN"/>
              </w:rPr>
              <w:t>提供所投项目负责人</w:t>
            </w:r>
            <w:r>
              <w:rPr>
                <w:rFonts w:hint="eastAsia" w:ascii="宋体" w:hAnsi="宋体" w:eastAsia="宋体" w:cs="宋体"/>
                <w:sz w:val="24"/>
                <w:szCs w:val="24"/>
              </w:rPr>
              <w:t>自202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年1月1日至今承接同类业绩证明。每提供一项业绩证明得</w:t>
            </w:r>
            <w:r>
              <w:rPr>
                <w:rFonts w:hint="eastAsia" w:ascii="宋体" w:hAnsi="宋体" w:eastAsia="宋体" w:cs="宋体"/>
                <w:sz w:val="24"/>
                <w:szCs w:val="24"/>
                <w:lang w:val="en-US" w:eastAsia="zh-CN"/>
              </w:rPr>
              <w:t>2</w:t>
            </w:r>
            <w:r>
              <w:rPr>
                <w:rFonts w:hint="eastAsia" w:ascii="宋体" w:hAnsi="宋体" w:eastAsia="宋体" w:cs="宋体"/>
                <w:sz w:val="24"/>
                <w:szCs w:val="24"/>
              </w:rPr>
              <w:t>分，本项最高得</w:t>
            </w:r>
            <w:r>
              <w:rPr>
                <w:rFonts w:hint="eastAsia" w:ascii="宋体" w:hAnsi="宋体" w:eastAsia="宋体" w:cs="宋体"/>
                <w:sz w:val="24"/>
                <w:szCs w:val="24"/>
                <w:lang w:val="en-US" w:eastAsia="zh-CN"/>
              </w:rPr>
              <w:t>6</w:t>
            </w:r>
            <w:r>
              <w:rPr>
                <w:rFonts w:hint="eastAsia" w:ascii="宋体" w:hAnsi="宋体" w:eastAsia="宋体" w:cs="宋体"/>
                <w:sz w:val="24"/>
                <w:szCs w:val="24"/>
              </w:rPr>
              <w:t>分，未提供有效业绩证明不得分。</w:t>
            </w:r>
          </w:p>
          <w:p w14:paraId="0F34FB8A">
            <w:pPr>
              <w:pStyle w:val="45"/>
              <w:numPr>
                <w:ilvl w:val="0"/>
                <w:numId w:val="0"/>
              </w:numPr>
              <w:spacing w:line="360" w:lineRule="auto"/>
              <w:jc w:val="both"/>
              <w:rPr>
                <w:rFonts w:hint="eastAsia" w:ascii="宋体" w:hAnsi="宋体" w:eastAsia="宋体" w:cs="宋体"/>
                <w:sz w:val="24"/>
                <w:szCs w:val="24"/>
              </w:rPr>
            </w:pPr>
            <w:r>
              <w:rPr>
                <w:rFonts w:hint="eastAsia" w:ascii="宋体" w:hAnsi="宋体"/>
                <w:b/>
                <w:sz w:val="24"/>
                <w:szCs w:val="20"/>
                <w:lang w:val="en-US" w:eastAsia="zh-CN"/>
              </w:rPr>
              <w:t>注：</w:t>
            </w:r>
            <w:r>
              <w:rPr>
                <w:rFonts w:hint="default" w:ascii="Calibri" w:hAnsi="Calibri" w:cs="Calibri"/>
                <w:b/>
                <w:sz w:val="24"/>
                <w:szCs w:val="20"/>
                <w:lang w:val="en-US" w:eastAsia="zh-CN"/>
              </w:rPr>
              <w:t>①</w:t>
            </w:r>
            <w:r>
              <w:rPr>
                <w:rFonts w:hint="eastAsia" w:ascii="宋体" w:hAnsi="宋体"/>
                <w:b/>
                <w:sz w:val="24"/>
                <w:szCs w:val="20"/>
              </w:rPr>
              <w:t>附合同</w:t>
            </w:r>
            <w:r>
              <w:rPr>
                <w:rFonts w:hint="eastAsia" w:ascii="宋体" w:hAnsi="宋体"/>
                <w:b/>
                <w:sz w:val="24"/>
                <w:szCs w:val="20"/>
                <w:lang w:eastAsia="zh-CN"/>
              </w:rPr>
              <w:t>（</w:t>
            </w:r>
            <w:r>
              <w:rPr>
                <w:rFonts w:hint="eastAsia" w:ascii="宋体" w:hAnsi="宋体"/>
                <w:b/>
                <w:sz w:val="24"/>
                <w:szCs w:val="20"/>
                <w:lang w:val="en-US" w:eastAsia="zh-CN"/>
              </w:rPr>
              <w:t>清晰可辨</w:t>
            </w:r>
            <w:r>
              <w:rPr>
                <w:rFonts w:hint="eastAsia" w:ascii="宋体" w:hAnsi="宋体"/>
                <w:b/>
                <w:sz w:val="24"/>
                <w:szCs w:val="20"/>
                <w:lang w:eastAsia="zh-CN"/>
              </w:rPr>
              <w:t>）</w:t>
            </w:r>
            <w:r>
              <w:rPr>
                <w:rFonts w:hint="eastAsia" w:ascii="宋体" w:hAnsi="宋体"/>
                <w:b/>
                <w:sz w:val="24"/>
                <w:szCs w:val="20"/>
              </w:rPr>
              <w:t>复印件或扫描件并加盖供应商公章，</w:t>
            </w:r>
            <w:r>
              <w:rPr>
                <w:rFonts w:hint="eastAsia" w:ascii="宋体" w:hAnsi="宋体"/>
                <w:b/>
                <w:sz w:val="24"/>
                <w:szCs w:val="20"/>
                <w:lang w:val="en-US" w:eastAsia="zh-CN"/>
              </w:rPr>
              <w:t>合同中须体现项目负责人，</w:t>
            </w:r>
            <w:r>
              <w:rPr>
                <w:rFonts w:hint="eastAsia" w:ascii="宋体" w:hAnsi="宋体"/>
                <w:b/>
                <w:sz w:val="24"/>
                <w:szCs w:val="20"/>
              </w:rPr>
              <w:t>时间以合同签订时间或中标通知书中体现的时间为准。</w:t>
            </w:r>
          </w:p>
          <w:p w14:paraId="7C09E35D">
            <w:pPr>
              <w:pStyle w:val="45"/>
              <w:numPr>
                <w:ilvl w:val="0"/>
                <w:numId w:val="0"/>
              </w:numPr>
              <w:spacing w:line="360" w:lineRule="auto"/>
              <w:jc w:val="both"/>
              <w:rPr>
                <w:rFonts w:hint="eastAsia" w:ascii="宋体" w:hAnsi="宋体" w:eastAsia="宋体" w:cs="宋体"/>
                <w:sz w:val="24"/>
                <w:szCs w:val="24"/>
              </w:rPr>
            </w:pPr>
            <w:r>
              <w:rPr>
                <w:rFonts w:hint="default" w:ascii="Calibri" w:hAnsi="Calibri" w:eastAsia="宋体" w:cs="Calibri"/>
                <w:sz w:val="24"/>
                <w:szCs w:val="24"/>
              </w:rPr>
              <w:t>②</w:t>
            </w:r>
            <w:r>
              <w:rPr>
                <w:rFonts w:hint="eastAsia" w:ascii="宋体" w:hAnsi="宋体" w:eastAsia="宋体" w:cs="宋体"/>
                <w:sz w:val="24"/>
                <w:szCs w:val="24"/>
              </w:rPr>
              <w:t>需提供项目负责人的社保证明（开标当月之前</w:t>
            </w:r>
            <w:r>
              <w:rPr>
                <w:rFonts w:hint="eastAsia" w:ascii="宋体" w:hAnsi="宋体" w:eastAsia="宋体" w:cs="宋体"/>
                <w:sz w:val="24"/>
                <w:szCs w:val="24"/>
                <w:lang w:val="en-US" w:eastAsia="zh-CN"/>
              </w:rPr>
              <w:t>一</w:t>
            </w:r>
            <w:r>
              <w:rPr>
                <w:rFonts w:hint="eastAsia" w:ascii="宋体" w:hAnsi="宋体" w:eastAsia="宋体" w:cs="宋体"/>
                <w:sz w:val="24"/>
                <w:szCs w:val="24"/>
              </w:rPr>
              <w:t>年内任意1个月的社保记录）、资格证书等相关证明材料</w:t>
            </w:r>
            <w:r>
              <w:rPr>
                <w:rFonts w:hint="eastAsia" w:ascii="宋体" w:hAnsi="宋体"/>
                <w:b/>
                <w:sz w:val="24"/>
                <w:szCs w:val="20"/>
                <w:lang w:eastAsia="zh-CN"/>
              </w:rPr>
              <w:t>（</w:t>
            </w:r>
            <w:r>
              <w:rPr>
                <w:rFonts w:hint="eastAsia" w:ascii="宋体" w:hAnsi="宋体"/>
                <w:b/>
                <w:sz w:val="24"/>
                <w:szCs w:val="20"/>
                <w:lang w:val="en-US" w:eastAsia="zh-CN"/>
              </w:rPr>
              <w:t>清晰可辨</w:t>
            </w:r>
            <w:r>
              <w:rPr>
                <w:rFonts w:hint="eastAsia" w:ascii="宋体" w:hAnsi="宋体"/>
                <w:b/>
                <w:sz w:val="24"/>
                <w:szCs w:val="20"/>
                <w:lang w:eastAsia="zh-CN"/>
              </w:rPr>
              <w:t>）</w:t>
            </w:r>
            <w:r>
              <w:rPr>
                <w:rFonts w:hint="eastAsia" w:ascii="宋体" w:hAnsi="宋体" w:eastAsia="宋体" w:cs="宋体"/>
                <w:sz w:val="24"/>
                <w:szCs w:val="24"/>
              </w:rPr>
              <w:t>，未提供本项不得分。</w:t>
            </w:r>
          </w:p>
        </w:tc>
      </w:tr>
      <w:tr w14:paraId="5509B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7" w:type="dxa"/>
            <w:vAlign w:val="center"/>
          </w:tcPr>
          <w:p w14:paraId="447E1822">
            <w:pPr>
              <w:pStyle w:val="45"/>
              <w:spacing w:line="360" w:lineRule="auto"/>
              <w:jc w:val="center"/>
              <w:rPr>
                <w:rFonts w:hint="eastAsia" w:ascii="宋体" w:hAnsi="宋体" w:eastAsia="宋体" w:cs="宋体"/>
                <w:sz w:val="24"/>
                <w:szCs w:val="24"/>
              </w:rPr>
            </w:pPr>
            <w:r>
              <w:rPr>
                <w:rFonts w:hint="eastAsia" w:ascii="宋体" w:hAnsi="宋体" w:eastAsia="宋体" w:cs="宋体"/>
                <w:sz w:val="24"/>
                <w:szCs w:val="24"/>
              </w:rPr>
              <w:t>拟派出人员 (</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6681" w:type="dxa"/>
            <w:vAlign w:val="center"/>
          </w:tcPr>
          <w:p w14:paraId="02CF31A0">
            <w:pPr>
              <w:pStyle w:val="45"/>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拟派出人员</w:t>
            </w:r>
            <w:r>
              <w:rPr>
                <w:rFonts w:hint="eastAsia" w:ascii="宋体" w:hAnsi="宋体" w:eastAsia="宋体" w:cs="宋体"/>
                <w:sz w:val="24"/>
                <w:szCs w:val="24"/>
              </w:rPr>
              <w:t>全部具有相关专业技术职称，</w:t>
            </w:r>
            <w:r>
              <w:rPr>
                <w:rFonts w:hint="eastAsia" w:ascii="宋体" w:hAnsi="宋体" w:eastAsia="宋体" w:cs="宋体"/>
                <w:sz w:val="24"/>
                <w:szCs w:val="24"/>
                <w:lang w:val="en-US" w:eastAsia="zh-CN"/>
              </w:rPr>
              <w:t>每提供一个高级职称得1分，最高3分；每提供一个中级职称得0.5分，最高2分；未提供不得分。</w:t>
            </w:r>
          </w:p>
          <w:p w14:paraId="314C7F64">
            <w:pPr>
              <w:pStyle w:val="45"/>
              <w:spacing w:line="360" w:lineRule="auto"/>
              <w:jc w:val="both"/>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w:t>
            </w:r>
            <w:r>
              <w:rPr>
                <w:rFonts w:hint="eastAsia" w:ascii="宋体" w:hAnsi="宋体" w:eastAsia="宋体" w:cs="宋体"/>
                <w:sz w:val="24"/>
                <w:szCs w:val="24"/>
              </w:rPr>
              <w:t>各专业含建筑、结构、</w:t>
            </w:r>
            <w:r>
              <w:rPr>
                <w:rFonts w:hint="eastAsia" w:ascii="宋体" w:hAnsi="宋体" w:eastAsia="宋体" w:cs="宋体"/>
                <w:sz w:val="24"/>
                <w:szCs w:val="24"/>
                <w:lang w:val="en-US" w:eastAsia="zh-CN"/>
              </w:rPr>
              <w:t>电气</w:t>
            </w:r>
            <w:r>
              <w:rPr>
                <w:rFonts w:hint="eastAsia" w:ascii="宋体" w:hAnsi="宋体" w:eastAsia="宋体" w:cs="宋体"/>
                <w:sz w:val="24"/>
                <w:szCs w:val="24"/>
              </w:rPr>
              <w:t>、</w:t>
            </w:r>
            <w:r>
              <w:rPr>
                <w:rFonts w:hint="eastAsia" w:ascii="宋体" w:hAnsi="宋体" w:eastAsia="宋体" w:cs="宋体"/>
                <w:sz w:val="24"/>
                <w:szCs w:val="24"/>
                <w:lang w:val="en-US" w:eastAsia="zh-CN"/>
              </w:rPr>
              <w:t>暖通、</w:t>
            </w:r>
            <w:r>
              <w:rPr>
                <w:rFonts w:hint="eastAsia" w:ascii="宋体" w:hAnsi="宋体" w:eastAsia="宋体" w:cs="宋体"/>
                <w:sz w:val="24"/>
                <w:szCs w:val="24"/>
              </w:rPr>
              <w:t>给排水、造价专业</w:t>
            </w:r>
            <w:r>
              <w:rPr>
                <w:rFonts w:hint="eastAsia" w:ascii="宋体" w:hAnsi="宋体" w:eastAsia="宋体" w:cs="宋体"/>
                <w:sz w:val="24"/>
                <w:szCs w:val="24"/>
                <w:lang w:val="en-US" w:eastAsia="zh-CN"/>
              </w:rPr>
              <w:t>等，</w:t>
            </w:r>
            <w:r>
              <w:rPr>
                <w:rFonts w:hint="eastAsia" w:ascii="宋体" w:hAnsi="宋体" w:eastAsia="宋体" w:cs="宋体"/>
                <w:sz w:val="24"/>
                <w:szCs w:val="24"/>
              </w:rPr>
              <w:t>以职称证为准。</w:t>
            </w:r>
          </w:p>
          <w:p w14:paraId="5C8E36F1">
            <w:pPr>
              <w:pStyle w:val="45"/>
              <w:spacing w:line="360" w:lineRule="auto"/>
              <w:jc w:val="both"/>
              <w:rPr>
                <w:rFonts w:hint="eastAsia" w:ascii="宋体" w:hAnsi="宋体" w:eastAsia="宋体" w:cs="宋体"/>
                <w:sz w:val="24"/>
                <w:szCs w:val="24"/>
              </w:rPr>
            </w:pPr>
            <w:r>
              <w:rPr>
                <w:rFonts w:hint="eastAsia" w:ascii="宋体" w:hAnsi="宋体" w:eastAsia="宋体" w:cs="宋体"/>
                <w:sz w:val="24"/>
                <w:szCs w:val="24"/>
              </w:rPr>
              <w:t>投标人需提供项目服务人员的社保证明（开标当月之前</w:t>
            </w:r>
            <w:r>
              <w:rPr>
                <w:rFonts w:hint="eastAsia" w:ascii="宋体" w:hAnsi="宋体" w:eastAsia="宋体" w:cs="宋体"/>
                <w:sz w:val="24"/>
                <w:szCs w:val="24"/>
                <w:lang w:val="en-US" w:eastAsia="zh-CN"/>
              </w:rPr>
              <w:t>一</w:t>
            </w:r>
            <w:r>
              <w:rPr>
                <w:rFonts w:hint="eastAsia" w:ascii="宋体" w:hAnsi="宋体" w:eastAsia="宋体" w:cs="宋体"/>
                <w:sz w:val="24"/>
                <w:szCs w:val="24"/>
              </w:rPr>
              <w:t>年内任意一个月的社保记录）、资格证书等相关证明材料</w:t>
            </w:r>
            <w:r>
              <w:rPr>
                <w:rFonts w:hint="eastAsia" w:ascii="宋体" w:hAnsi="宋体"/>
                <w:b/>
                <w:sz w:val="24"/>
                <w:szCs w:val="20"/>
                <w:lang w:eastAsia="zh-CN"/>
              </w:rPr>
              <w:t>（</w:t>
            </w:r>
            <w:r>
              <w:rPr>
                <w:rFonts w:hint="eastAsia" w:ascii="宋体" w:hAnsi="宋体"/>
                <w:b/>
                <w:sz w:val="24"/>
                <w:szCs w:val="20"/>
                <w:lang w:val="en-US" w:eastAsia="zh-CN"/>
              </w:rPr>
              <w:t>清晰可辨</w:t>
            </w:r>
            <w:r>
              <w:rPr>
                <w:rFonts w:hint="eastAsia" w:ascii="宋体" w:hAnsi="宋体"/>
                <w:b/>
                <w:sz w:val="24"/>
                <w:szCs w:val="20"/>
                <w:lang w:eastAsia="zh-CN"/>
              </w:rPr>
              <w:t>）</w:t>
            </w:r>
            <w:r>
              <w:rPr>
                <w:rFonts w:hint="eastAsia" w:ascii="宋体" w:hAnsi="宋体" w:eastAsia="宋体" w:cs="宋体"/>
                <w:sz w:val="24"/>
                <w:szCs w:val="24"/>
              </w:rPr>
              <w:t>，未提供本项不得分。</w:t>
            </w:r>
          </w:p>
        </w:tc>
      </w:tr>
      <w:bookmarkEnd w:id="2"/>
      <w:bookmarkEnd w:id="3"/>
    </w:tbl>
    <w:p w14:paraId="414306D2">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67C4164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_Ref467307010"/>
      <w:bookmarkStart w:id="6" w:name="_Toc259455689"/>
      <w:bookmarkStart w:id="7" w:name="成交供货商候选人的确定标准"/>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162EA06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620BB87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5FA667F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125568E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62B58EF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3D88861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25D4F09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3AB83A9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4A44C68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2042EAE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048607F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A4DD8A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7A89F47D">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7EAE4CC8">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7029840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陕西中医药大学第二附属医院</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rPr>
        <w:t>陕西省咸阳市渭阳西路5号</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B734C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hAnsi="宋体" w:cs="宋体"/>
          <w:color w:val="auto"/>
          <w:sz w:val="24"/>
          <w:highlight w:val="none"/>
          <w:u w:val="single"/>
          <w:lang w:eastAsia="zh-CN"/>
        </w:rPr>
        <w:t xml:space="preserve"> </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lang w:eastAsia="zh-CN"/>
        </w:rPr>
        <w:t xml:space="preserve"> </w:t>
      </w:r>
      <w:r>
        <w:rPr>
          <w:rFonts w:hint="eastAsia" w:hAnsi="宋体" w:cs="宋体"/>
          <w:color w:val="auto"/>
          <w:sz w:val="24"/>
          <w:highlight w:val="none"/>
        </w:rPr>
        <w:t>，其注册登记地址为：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，法定代表人为：</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ascii="宋体" w:hAnsi="宋体" w:eastAsia="宋体" w:cs="宋体"/>
          <w:color w:val="auto"/>
          <w:sz w:val="24"/>
          <w:szCs w:val="24"/>
          <w:highlight w:val="none"/>
        </w:rPr>
        <w:t xml:space="preserve"> </w:t>
      </w:r>
    </w:p>
    <w:p w14:paraId="6459347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bookmarkStart w:id="8" w:name="_Toc3226"/>
      <w:bookmarkStart w:id="9" w:name="_Toc347332106"/>
      <w:r>
        <w:rPr>
          <w:rFonts w:hint="eastAsia" w:ascii="宋体" w:hAnsi="宋体" w:eastAsia="宋体" w:cs="宋体"/>
          <w:color w:val="auto"/>
          <w:sz w:val="24"/>
          <w:szCs w:val="24"/>
          <w:highlight w:val="none"/>
        </w:rPr>
        <w:t>依照《中华人民共和国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》及其他有关法律、行政法规，遵循平等、自愿、公平和诚实信用的原则，签订本合同。</w:t>
      </w:r>
    </w:p>
    <w:bookmarkEnd w:id="8"/>
    <w:bookmarkEnd w:id="9"/>
    <w:p w14:paraId="4D872B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b/>
          <w:color w:val="auto"/>
          <w:sz w:val="24"/>
          <w:szCs w:val="24"/>
          <w:highlight w:val="none"/>
          <w:lang w:val="en-US" w:eastAsia="zh-CN"/>
        </w:rPr>
      </w:pPr>
      <w:r>
        <w:rPr>
          <w:rFonts w:hint="eastAsia" w:ascii="Times New Roman" w:hAnsi="Times New Roman" w:eastAsia="宋体" w:cs="Times New Roman"/>
          <w:b/>
          <w:color w:val="auto"/>
          <w:kern w:val="2"/>
          <w:sz w:val="24"/>
          <w:szCs w:val="24"/>
          <w:lang w:val="en-US" w:eastAsia="zh-CN" w:bidi="ar-SA"/>
        </w:rPr>
        <w:t>一、</w:t>
      </w:r>
      <w:r>
        <w:rPr>
          <w:rFonts w:hint="eastAsia"/>
          <w:b/>
          <w:color w:val="auto"/>
          <w:sz w:val="24"/>
          <w:szCs w:val="24"/>
          <w:highlight w:val="none"/>
          <w:lang w:val="en-US" w:eastAsia="zh-CN"/>
        </w:rPr>
        <w:t>委托咨询要求</w:t>
      </w:r>
    </w:p>
    <w:p w14:paraId="72D8D1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1、</w:t>
      </w:r>
      <w:r>
        <w:rPr>
          <w:rFonts w:hint="default"/>
          <w:b w:val="0"/>
          <w:bCs/>
          <w:color w:val="auto"/>
          <w:sz w:val="24"/>
          <w:szCs w:val="24"/>
          <w:highlight w:val="none"/>
          <w:lang w:val="en-US" w:eastAsia="zh-CN"/>
        </w:rPr>
        <w:t>按国家、行业颁标准及现行的规范、规定、技术条例和甲方委托</w:t>
      </w:r>
      <w:r>
        <w:rPr>
          <w:rFonts w:hint="eastAsia"/>
          <w:b w:val="0"/>
          <w:bCs/>
          <w:color w:val="auto"/>
          <w:sz w:val="24"/>
          <w:szCs w:val="24"/>
          <w:highlight w:val="none"/>
          <w:lang w:val="en-US" w:eastAsia="zh-CN"/>
        </w:rPr>
        <w:t>要求及</w:t>
      </w:r>
      <w:r>
        <w:rPr>
          <w:rFonts w:hint="default"/>
          <w:b w:val="0"/>
          <w:bCs/>
          <w:color w:val="auto"/>
          <w:sz w:val="24"/>
          <w:szCs w:val="24"/>
          <w:highlight w:val="none"/>
          <w:lang w:val="en-US" w:eastAsia="zh-CN"/>
        </w:rPr>
        <w:t>合同书中的要求进行编制项目</w:t>
      </w:r>
      <w:r>
        <w:rPr>
          <w:rFonts w:hint="eastAsia"/>
          <w:b w:val="0"/>
          <w:bCs/>
          <w:color w:val="auto"/>
          <w:sz w:val="24"/>
          <w:szCs w:val="24"/>
          <w:highlight w:val="none"/>
          <w:lang w:val="en-US" w:eastAsia="zh-CN"/>
        </w:rPr>
        <w:t>建议书及</w:t>
      </w:r>
      <w:r>
        <w:rPr>
          <w:rFonts w:hint="default"/>
          <w:b w:val="0"/>
          <w:bCs/>
          <w:color w:val="auto"/>
          <w:sz w:val="24"/>
          <w:szCs w:val="24"/>
          <w:highlight w:val="none"/>
          <w:lang w:val="en-US" w:eastAsia="zh-CN"/>
        </w:rPr>
        <w:t>可</w:t>
      </w:r>
      <w:r>
        <w:rPr>
          <w:rFonts w:hint="eastAsia"/>
          <w:b w:val="0"/>
          <w:bCs/>
          <w:color w:val="auto"/>
          <w:sz w:val="24"/>
          <w:szCs w:val="24"/>
          <w:highlight w:val="none"/>
          <w:lang w:val="en-US" w:eastAsia="zh-CN"/>
        </w:rPr>
        <w:t>研</w:t>
      </w:r>
      <w:r>
        <w:rPr>
          <w:rFonts w:hint="default"/>
          <w:b w:val="0"/>
          <w:bCs/>
          <w:color w:val="auto"/>
          <w:sz w:val="24"/>
          <w:szCs w:val="24"/>
          <w:highlight w:val="none"/>
          <w:lang w:val="en-US" w:eastAsia="zh-CN"/>
        </w:rPr>
        <w:t>报告</w:t>
      </w:r>
      <w:r>
        <w:rPr>
          <w:rFonts w:hint="eastAsia"/>
          <w:b w:val="0"/>
          <w:bCs/>
          <w:color w:val="auto"/>
          <w:sz w:val="24"/>
          <w:szCs w:val="24"/>
          <w:highlight w:val="none"/>
          <w:lang w:val="en-US" w:eastAsia="zh-CN"/>
        </w:rPr>
        <w:t>。</w:t>
      </w:r>
      <w:r>
        <w:rPr>
          <w:rFonts w:hint="default"/>
          <w:b w:val="0"/>
          <w:bCs/>
          <w:color w:val="auto"/>
          <w:sz w:val="24"/>
          <w:szCs w:val="24"/>
          <w:highlight w:val="none"/>
          <w:lang w:val="en-US" w:eastAsia="zh-CN"/>
        </w:rPr>
        <w:t>乙方编制的报告应符合相关审批部门的审批要求和行业规定的编制深度要求。若因为报告的内容及深度未达到有关部门的要求，乙方应无偿进行补充、完善。</w:t>
      </w:r>
    </w:p>
    <w:p w14:paraId="6EF3A9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default"/>
          <w:b w:val="0"/>
          <w:bCs/>
          <w:color w:val="auto"/>
          <w:sz w:val="24"/>
          <w:szCs w:val="24"/>
          <w:highlight w:val="none"/>
          <w:lang w:val="en-US" w:eastAsia="zh-CN"/>
        </w:rPr>
      </w:pPr>
      <w:r>
        <w:rPr>
          <w:rFonts w:hint="eastAsia"/>
          <w:b w:val="0"/>
          <w:bCs/>
          <w:color w:val="auto"/>
          <w:sz w:val="24"/>
          <w:szCs w:val="24"/>
          <w:highlight w:val="none"/>
          <w:lang w:val="en-US" w:eastAsia="zh-CN"/>
        </w:rPr>
        <w:t>2、</w:t>
      </w:r>
      <w:r>
        <w:rPr>
          <w:rFonts w:hint="default"/>
          <w:b w:val="0"/>
          <w:bCs/>
          <w:color w:val="auto"/>
          <w:sz w:val="24"/>
          <w:szCs w:val="24"/>
          <w:highlight w:val="none"/>
          <w:lang w:val="en-US" w:eastAsia="zh-CN"/>
        </w:rPr>
        <w:t>乙方除向甲方提供本合同约定的成果外，还应组织专家评审会及向有关主管部门呈报该项目</w:t>
      </w:r>
      <w:r>
        <w:rPr>
          <w:rFonts w:hint="eastAsia"/>
          <w:b w:val="0"/>
          <w:bCs/>
          <w:color w:val="auto"/>
          <w:sz w:val="24"/>
          <w:szCs w:val="24"/>
          <w:highlight w:val="none"/>
          <w:lang w:val="en-US" w:eastAsia="zh-CN"/>
        </w:rPr>
        <w:t>建议书及</w:t>
      </w:r>
      <w:r>
        <w:rPr>
          <w:rFonts w:hint="default"/>
          <w:b w:val="0"/>
          <w:bCs/>
          <w:color w:val="auto"/>
          <w:sz w:val="24"/>
          <w:szCs w:val="24"/>
          <w:highlight w:val="none"/>
          <w:lang w:val="en-US" w:eastAsia="zh-CN"/>
        </w:rPr>
        <w:t>可</w:t>
      </w:r>
      <w:r>
        <w:rPr>
          <w:rFonts w:hint="eastAsia"/>
          <w:b w:val="0"/>
          <w:bCs/>
          <w:color w:val="auto"/>
          <w:sz w:val="24"/>
          <w:szCs w:val="24"/>
          <w:highlight w:val="none"/>
          <w:lang w:val="en-US" w:eastAsia="zh-CN"/>
        </w:rPr>
        <w:t>研</w:t>
      </w:r>
      <w:r>
        <w:rPr>
          <w:rFonts w:hint="default"/>
          <w:b w:val="0"/>
          <w:bCs/>
          <w:color w:val="auto"/>
          <w:sz w:val="24"/>
          <w:szCs w:val="24"/>
          <w:highlight w:val="none"/>
          <w:lang w:val="en-US" w:eastAsia="zh-CN"/>
        </w:rPr>
        <w:t>报告，直至获得批准</w:t>
      </w:r>
      <w:r>
        <w:rPr>
          <w:rFonts w:hint="eastAsia"/>
          <w:b w:val="0"/>
          <w:bCs/>
          <w:color w:val="auto"/>
          <w:sz w:val="24"/>
          <w:szCs w:val="24"/>
          <w:highlight w:val="none"/>
          <w:lang w:val="en-US" w:eastAsia="zh-CN"/>
        </w:rPr>
        <w:t>（需甲方出面办理的，由乙方积极配合完成）</w:t>
      </w:r>
      <w:r>
        <w:rPr>
          <w:rFonts w:hint="default"/>
          <w:b w:val="0"/>
          <w:bCs/>
          <w:color w:val="auto"/>
          <w:sz w:val="24"/>
          <w:szCs w:val="24"/>
          <w:highlight w:val="none"/>
          <w:lang w:val="en-US" w:eastAsia="zh-CN"/>
        </w:rPr>
        <w:t>。</w:t>
      </w:r>
    </w:p>
    <w:p w14:paraId="11E9D811">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项目总工期</w:t>
      </w:r>
    </w:p>
    <w:p w14:paraId="112B8C4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bCs/>
          <w:color w:val="auto"/>
          <w:sz w:val="24"/>
          <w:szCs w:val="24"/>
          <w:highlight w:val="none"/>
          <w:lang w:val="en-US" w:eastAsia="zh-CN"/>
        </w:rPr>
      </w:pPr>
      <w:r>
        <w:rPr>
          <w:rFonts w:hint="eastAsia"/>
          <w:b w:val="0"/>
          <w:bCs/>
          <w:color w:val="auto"/>
          <w:sz w:val="24"/>
          <w:szCs w:val="24"/>
          <w:highlight w:val="none"/>
          <w:lang w:val="en-US" w:eastAsia="zh-CN"/>
        </w:rPr>
        <w:t>本招标项目在中标通知书发出后</w:t>
      </w:r>
      <w:r>
        <w:rPr>
          <w:rFonts w:hint="eastAsia"/>
          <w:b w:val="0"/>
          <w:bCs/>
          <w:color w:val="auto"/>
          <w:sz w:val="24"/>
          <w:szCs w:val="24"/>
          <w:highlight w:val="none"/>
          <w:u w:val="single"/>
          <w:lang w:val="en-US" w:eastAsia="zh-CN"/>
        </w:rPr>
        <w:t>30</w:t>
      </w:r>
      <w:r>
        <w:rPr>
          <w:rFonts w:hint="eastAsia"/>
          <w:b w:val="0"/>
          <w:bCs/>
          <w:color w:val="auto"/>
          <w:sz w:val="24"/>
          <w:szCs w:val="24"/>
          <w:highlight w:val="none"/>
          <w:lang w:val="en-US" w:eastAsia="zh-CN"/>
        </w:rPr>
        <w:t>个日历天内完成项目建议书初稿；项目建议书批复后</w:t>
      </w:r>
      <w:r>
        <w:rPr>
          <w:rFonts w:hint="eastAsia"/>
          <w:b w:val="0"/>
          <w:bCs/>
          <w:color w:val="auto"/>
          <w:sz w:val="24"/>
          <w:szCs w:val="24"/>
          <w:highlight w:val="none"/>
          <w:u w:val="single"/>
          <w:lang w:val="en-US" w:eastAsia="zh-CN"/>
        </w:rPr>
        <w:t>45</w:t>
      </w:r>
      <w:r>
        <w:rPr>
          <w:rFonts w:hint="eastAsia"/>
          <w:b w:val="0"/>
          <w:bCs/>
          <w:color w:val="auto"/>
          <w:sz w:val="24"/>
          <w:szCs w:val="24"/>
          <w:highlight w:val="none"/>
          <w:lang w:val="en-US" w:eastAsia="zh-CN"/>
        </w:rPr>
        <w:t>个日历天内完成可研初稿。最终至通过发改部门对该项目的项目建议书和可行性研究报告的审批意见止。</w:t>
      </w:r>
    </w:p>
    <w:p w14:paraId="4F539E1B">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三、合同金额及结算方式</w:t>
      </w:r>
    </w:p>
    <w:p w14:paraId="41E7360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本合同总价为人民币</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lang w:val="en-US" w:eastAsia="zh-CN"/>
        </w:rPr>
        <w:t>元整（</w:t>
      </w:r>
      <w:r>
        <w:rPr>
          <w:rFonts w:hint="eastAsia" w:ascii="宋体" w:hAnsi="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lang w:val="en-US" w:eastAsia="zh-CN"/>
        </w:rPr>
        <w:t>）。依据建设项目编制进度付款，提交项目建议书并取得相关批复支付合同额30%；提交项目可行性研究报告并取得相关批复支付合同额50%；剩余20%待取得可行性研究报告批复一年后一次性无息支付。</w:t>
      </w:r>
    </w:p>
    <w:p w14:paraId="223521FF">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甲方的权利与义务</w:t>
      </w:r>
    </w:p>
    <w:p w14:paraId="3C2B8D5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（一）甲方指定</w:t>
      </w:r>
      <w:r>
        <w:rPr>
          <w:rFonts w:hint="eastAsia" w:ascii="宋体" w:hAnsi="宋体" w:cs="宋体"/>
          <w:b w:val="0"/>
          <w:bCs w:val="0"/>
          <w:color w:val="auto"/>
          <w:sz w:val="24"/>
          <w:szCs w:val="24"/>
          <w:highlight w:val="none"/>
          <w:u w:val="single"/>
          <w:lang w:val="en-US" w:eastAsia="zh-CN"/>
        </w:rPr>
        <w:t>任忠良</w:t>
      </w:r>
      <w:r>
        <w:rPr>
          <w:rFonts w:hint="eastAsia" w:ascii="宋体" w:hAnsi="宋体" w:cs="宋体"/>
          <w:b w:val="0"/>
          <w:bCs w:val="0"/>
          <w:color w:val="auto"/>
          <w:sz w:val="24"/>
          <w:szCs w:val="24"/>
          <w:highlight w:val="none"/>
          <w:lang w:val="en-US" w:eastAsia="zh-CN"/>
        </w:rPr>
        <w:t>为甲方项目联系人，负责本项目有关工作事项，并对双方往来文件进行签收。</w:t>
      </w:r>
    </w:p>
    <w:p w14:paraId="32A7CC3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（二）为保证乙方有效进行技术咨询工作，甲方应当向乙方提供下列协助：</w:t>
      </w:r>
    </w:p>
    <w:p w14:paraId="0D21CFC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1、提供甲方工作范围内已有的技术资料，但不免除乙方自行收集相关技术资料的责任；</w:t>
      </w:r>
    </w:p>
    <w:p w14:paraId="648AD37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2、甲方派员协助乙方开展现状资料的调查工作。</w:t>
      </w:r>
    </w:p>
    <w:p w14:paraId="0DA93EE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（三）按照本合同约定向乙方支付费用。</w:t>
      </w:r>
    </w:p>
    <w:p w14:paraId="3D2E6CD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（四）甲方应对乙方提交的相关项目工作成果予以审阅、校核并及时将审定意见反馈给乙方，以便乙方及时开展下一步工作。</w:t>
      </w:r>
    </w:p>
    <w:p w14:paraId="3F185C8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（五）甲方不得要求承包单位违反国家有关标准进行相关工作，并负责协助乙方与相关部门进行协调，沟通。</w:t>
      </w:r>
    </w:p>
    <w:p w14:paraId="3E8B9CA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、乙方的权利与义务</w:t>
      </w:r>
    </w:p>
    <w:p w14:paraId="2DC8AC9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（一）乙方指定__为乙方项目联系人，负责联系本项目有关工作事宜，并对双方往来文件进行签收，同时乙方有责任对甲方提供的资料准确性进行必要的核查。乙方应按甲方要求及时提供项目组成员信息。</w:t>
      </w:r>
    </w:p>
    <w:p w14:paraId="79FEB5D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乙方变更项目联系人的，应当及时以书面形式通知甲方。未及时通知并影响本合同履行或造成损失的，应承担相应的责任。</w:t>
      </w:r>
    </w:p>
    <w:p w14:paraId="636A2A0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（二）乙方应按照下列进度要求进行本合同项目的技术咨询工作：</w:t>
      </w:r>
    </w:p>
    <w:p w14:paraId="37DBC82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1、合同签定后，乙方收到委托书</w:t>
      </w:r>
      <w:r>
        <w:rPr>
          <w:rFonts w:hint="eastAsia" w:ascii="宋体" w:hAnsi="宋体" w:cs="宋体"/>
          <w:b w:val="0"/>
          <w:bCs w:val="0"/>
          <w:color w:val="auto"/>
          <w:sz w:val="24"/>
          <w:szCs w:val="24"/>
          <w:highlight w:val="none"/>
          <w:u w:val="none"/>
          <w:lang w:val="en-US" w:eastAsia="zh-CN"/>
        </w:rPr>
        <w:t>后</w:t>
      </w:r>
      <w:r>
        <w:rPr>
          <w:rFonts w:hint="eastAsia" w:ascii="宋体" w:hAnsi="宋体" w:cs="宋体"/>
          <w:b w:val="0"/>
          <w:bCs w:val="0"/>
          <w:color w:val="auto"/>
          <w:sz w:val="24"/>
          <w:szCs w:val="24"/>
          <w:highlight w:val="none"/>
          <w:u w:val="single"/>
          <w:lang w:val="en-US" w:eastAsia="zh-CN"/>
        </w:rPr>
        <w:t>30</w:t>
      </w:r>
      <w:r>
        <w:rPr>
          <w:rFonts w:hint="eastAsia" w:ascii="宋体" w:hAnsi="宋体" w:cs="宋体"/>
          <w:b w:val="0"/>
          <w:bCs w:val="0"/>
          <w:color w:val="auto"/>
          <w:sz w:val="24"/>
          <w:szCs w:val="24"/>
          <w:highlight w:val="none"/>
          <w:lang w:val="en-US" w:eastAsia="zh-CN"/>
        </w:rPr>
        <w:t>日内（可视项目情况另行确定）向甲方提交</w:t>
      </w:r>
      <w:r>
        <w:rPr>
          <w:rFonts w:hint="eastAsia" w:ascii="宋体" w:hAnsi="宋体" w:eastAsia="宋体" w:cs="宋体"/>
          <w:bCs/>
          <w:color w:val="auto"/>
          <w:sz w:val="24"/>
          <w:szCs w:val="24"/>
          <w:highlight w:val="none"/>
        </w:rPr>
        <w:t>项目建议书初稿</w:t>
      </w:r>
      <w:r>
        <w:rPr>
          <w:rFonts w:hint="eastAsia" w:ascii="宋体" w:hAnsi="宋体" w:cs="宋体"/>
          <w:b w:val="0"/>
          <w:bCs w:val="0"/>
          <w:color w:val="auto"/>
          <w:sz w:val="24"/>
          <w:szCs w:val="24"/>
          <w:highlight w:val="none"/>
          <w:lang w:val="en-US" w:eastAsia="zh-CN"/>
        </w:rPr>
        <w:t>，</w:t>
      </w:r>
      <w:r>
        <w:rPr>
          <w:rFonts w:hint="eastAsia" w:ascii="宋体" w:hAnsi="宋体" w:cs="宋体"/>
          <w:bCs/>
          <w:color w:val="auto"/>
          <w:sz w:val="24"/>
          <w:szCs w:val="24"/>
          <w:highlight w:val="none"/>
          <w:lang w:val="en-US" w:eastAsia="zh-CN"/>
        </w:rPr>
        <w:t>经</w:t>
      </w:r>
      <w:r>
        <w:rPr>
          <w:rFonts w:hint="eastAsia" w:ascii="宋体" w:hAnsi="宋体" w:cs="宋体"/>
          <w:b w:val="0"/>
          <w:bCs w:val="0"/>
          <w:color w:val="auto"/>
          <w:sz w:val="24"/>
          <w:szCs w:val="24"/>
          <w:highlight w:val="none"/>
          <w:lang w:val="en-US" w:eastAsia="zh-CN"/>
        </w:rPr>
        <w:t>甲方及相关部门审核完成后</w:t>
      </w:r>
      <w:r>
        <w:rPr>
          <w:rFonts w:hint="eastAsia" w:ascii="宋体" w:hAnsi="宋体" w:cs="宋体"/>
          <w:b w:val="0"/>
          <w:bCs w:val="0"/>
          <w:color w:val="auto"/>
          <w:sz w:val="24"/>
          <w:szCs w:val="24"/>
          <w:highlight w:val="none"/>
          <w:u w:val="single"/>
          <w:lang w:val="en-US" w:eastAsia="zh-CN"/>
        </w:rPr>
        <w:t>5</w:t>
      </w:r>
      <w:r>
        <w:rPr>
          <w:rFonts w:hint="eastAsia" w:ascii="宋体" w:hAnsi="宋体" w:cs="宋体"/>
          <w:b w:val="0"/>
          <w:bCs w:val="0"/>
          <w:color w:val="auto"/>
          <w:sz w:val="24"/>
          <w:szCs w:val="24"/>
          <w:highlight w:val="none"/>
          <w:lang w:val="en-US" w:eastAsia="zh-CN"/>
        </w:rPr>
        <w:t>日内完成向甲方提交本</w:t>
      </w:r>
      <w:r>
        <w:rPr>
          <w:rFonts w:hint="eastAsia" w:ascii="宋体" w:hAnsi="宋体" w:eastAsia="宋体" w:cs="宋体"/>
          <w:bCs/>
          <w:color w:val="auto"/>
          <w:sz w:val="24"/>
          <w:szCs w:val="24"/>
          <w:highlight w:val="none"/>
        </w:rPr>
        <w:t>项目建议书</w:t>
      </w:r>
      <w:r>
        <w:rPr>
          <w:rFonts w:hint="eastAsia" w:ascii="宋体" w:hAnsi="宋体" w:cs="宋体"/>
          <w:b w:val="0"/>
          <w:bCs w:val="0"/>
          <w:color w:val="auto"/>
          <w:sz w:val="24"/>
          <w:szCs w:val="24"/>
          <w:highlight w:val="none"/>
          <w:lang w:val="en-US" w:eastAsia="zh-CN"/>
        </w:rPr>
        <w:t>定稿一式</w:t>
      </w:r>
      <w:r>
        <w:rPr>
          <w:rFonts w:hint="eastAsia" w:ascii="宋体" w:hAnsi="宋体" w:cs="宋体"/>
          <w:b w:val="0"/>
          <w:bCs w:val="0"/>
          <w:color w:val="auto"/>
          <w:sz w:val="24"/>
          <w:szCs w:val="24"/>
          <w:highlight w:val="none"/>
          <w:u w:val="single"/>
          <w:lang w:val="en-US" w:eastAsia="zh-CN"/>
        </w:rPr>
        <w:t>10</w:t>
      </w:r>
      <w:r>
        <w:rPr>
          <w:rFonts w:hint="eastAsia" w:ascii="宋体" w:hAnsi="宋体" w:cs="宋体"/>
          <w:b w:val="0"/>
          <w:bCs w:val="0"/>
          <w:color w:val="auto"/>
          <w:sz w:val="24"/>
          <w:szCs w:val="24"/>
          <w:highlight w:val="none"/>
          <w:lang w:val="en-US" w:eastAsia="zh-CN"/>
        </w:rPr>
        <w:t>份，并附电子文档。</w:t>
      </w:r>
    </w:p>
    <w:p w14:paraId="689E50F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Cs/>
          <w:color w:val="auto"/>
          <w:sz w:val="24"/>
          <w:szCs w:val="24"/>
          <w:highlight w:val="none"/>
        </w:rPr>
        <w:t>项目建议书批复后</w:t>
      </w:r>
      <w:r>
        <w:rPr>
          <w:rFonts w:hint="eastAsia" w:ascii="宋体" w:hAnsi="宋体" w:cs="宋体"/>
          <w:bCs/>
          <w:color w:val="auto"/>
          <w:sz w:val="24"/>
          <w:szCs w:val="24"/>
          <w:highlight w:val="none"/>
          <w:u w:val="single"/>
          <w:lang w:val="en-US" w:eastAsia="zh-CN"/>
        </w:rPr>
        <w:t>45</w:t>
      </w:r>
      <w:r>
        <w:rPr>
          <w:rFonts w:hint="eastAsia" w:ascii="宋体" w:hAnsi="宋体" w:eastAsia="宋体" w:cs="宋体"/>
          <w:bCs/>
          <w:color w:val="auto"/>
          <w:sz w:val="24"/>
          <w:szCs w:val="24"/>
          <w:highlight w:val="none"/>
        </w:rPr>
        <w:t>个日内</w:t>
      </w:r>
      <w:r>
        <w:rPr>
          <w:rFonts w:hint="eastAsia" w:ascii="宋体" w:hAnsi="宋体" w:cs="宋体"/>
          <w:b w:val="0"/>
          <w:bCs w:val="0"/>
          <w:color w:val="auto"/>
          <w:sz w:val="24"/>
          <w:szCs w:val="24"/>
          <w:highlight w:val="none"/>
          <w:lang w:val="en-US" w:eastAsia="zh-CN"/>
        </w:rPr>
        <w:t>（可视项目情况另行确定）</w:t>
      </w:r>
      <w:r>
        <w:rPr>
          <w:rFonts w:hint="eastAsia" w:ascii="宋体" w:hAnsi="宋体" w:eastAsia="宋体" w:cs="宋体"/>
          <w:bCs/>
          <w:color w:val="auto"/>
          <w:sz w:val="24"/>
          <w:szCs w:val="24"/>
          <w:highlight w:val="none"/>
        </w:rPr>
        <w:t>完成可研初稿</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经</w:t>
      </w:r>
      <w:r>
        <w:rPr>
          <w:rFonts w:hint="eastAsia" w:ascii="宋体" w:hAnsi="宋体" w:cs="宋体"/>
          <w:b w:val="0"/>
          <w:bCs w:val="0"/>
          <w:color w:val="auto"/>
          <w:sz w:val="24"/>
          <w:szCs w:val="24"/>
          <w:highlight w:val="none"/>
          <w:lang w:val="en-US" w:eastAsia="zh-CN"/>
        </w:rPr>
        <w:t>甲方及相关部门审核完成后</w:t>
      </w:r>
      <w:r>
        <w:rPr>
          <w:rFonts w:hint="eastAsia" w:ascii="宋体" w:hAnsi="宋体" w:cs="宋体"/>
          <w:b w:val="0"/>
          <w:bCs w:val="0"/>
          <w:color w:val="auto"/>
          <w:sz w:val="24"/>
          <w:szCs w:val="24"/>
          <w:highlight w:val="none"/>
          <w:u w:val="single"/>
          <w:lang w:val="en-US" w:eastAsia="zh-CN"/>
        </w:rPr>
        <w:t>5</w:t>
      </w:r>
      <w:r>
        <w:rPr>
          <w:rFonts w:hint="eastAsia" w:ascii="宋体" w:hAnsi="宋体" w:cs="宋体"/>
          <w:b w:val="0"/>
          <w:bCs w:val="0"/>
          <w:color w:val="auto"/>
          <w:sz w:val="24"/>
          <w:szCs w:val="24"/>
          <w:highlight w:val="none"/>
          <w:lang w:val="en-US" w:eastAsia="zh-CN"/>
        </w:rPr>
        <w:t>日内完成向甲方提交本项目可行性研究报告定稿一式</w:t>
      </w:r>
      <w:r>
        <w:rPr>
          <w:rFonts w:hint="eastAsia" w:ascii="宋体" w:hAnsi="宋体" w:cs="宋体"/>
          <w:b w:val="0"/>
          <w:bCs w:val="0"/>
          <w:color w:val="auto"/>
          <w:sz w:val="24"/>
          <w:szCs w:val="24"/>
          <w:highlight w:val="none"/>
          <w:u w:val="single"/>
          <w:lang w:val="en-US" w:eastAsia="zh-CN"/>
        </w:rPr>
        <w:t>10</w:t>
      </w:r>
      <w:r>
        <w:rPr>
          <w:rFonts w:hint="eastAsia" w:ascii="宋体" w:hAnsi="宋体" w:cs="宋体"/>
          <w:b w:val="0"/>
          <w:bCs w:val="0"/>
          <w:color w:val="auto"/>
          <w:sz w:val="24"/>
          <w:szCs w:val="24"/>
          <w:highlight w:val="none"/>
          <w:lang w:val="en-US" w:eastAsia="zh-CN"/>
        </w:rPr>
        <w:t>份，并附电子文档</w:t>
      </w:r>
      <w:r>
        <w:rPr>
          <w:rFonts w:hint="eastAsia" w:ascii="宋体" w:hAnsi="宋体" w:eastAsia="宋体" w:cs="宋体"/>
          <w:bCs/>
          <w:color w:val="auto"/>
          <w:sz w:val="24"/>
          <w:szCs w:val="24"/>
          <w:highlight w:val="none"/>
        </w:rPr>
        <w:t>。最终至通过发改部门对该项目的项目建议书和可行性研究报告的审批意见止。</w:t>
      </w:r>
    </w:p>
    <w:p w14:paraId="7E98061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（三）乙方交付成果资料及文件后，根据审查结论5日内对成果资料的内容做必要调整和补充，费用由乙方负责。</w:t>
      </w:r>
    </w:p>
    <w:p w14:paraId="4CB359B8">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（四）报告中选用的国家标准图、地方标准图及各类相关数据、资料由乙方负责。</w:t>
      </w:r>
    </w:p>
    <w:p w14:paraId="5799BBA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（五）乙方应及时协助项目立项主管部门对报告进行评审，回答专家提问，并及时协助甲方向建设主管部门报批。报告评审会务费、现场考察费及专家劳务费等均由乙方承担。</w:t>
      </w:r>
    </w:p>
    <w:p w14:paraId="7F5CE3A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六）乙方应按投标文件中《本项目投入的人员基本情况表》投入人员。已方在未事先征得甲方同意时，不得随意更换或减少项目组成员。对于不能胜任相关工作的人员，甲方有权要求更换，乙方不得拒绝，且必须立即予以更换。</w:t>
      </w:r>
    </w:p>
    <w:p w14:paraId="48C4544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（七）乙方须根据甲方的要求派遣相关人员参加专门会议。</w:t>
      </w:r>
    </w:p>
    <w:p w14:paraId="0543C1D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（八）乙方应执行甲方制定的管理办法，服从甲方的管理。</w:t>
      </w:r>
    </w:p>
    <w:p w14:paraId="471EAF7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（九）乙方在进行工作时，应采取相应的安全、保卫和环境保护措施。乙方工作期间发生的有关安全事故、人身伤亡、罚款、损失赔偿、诉讼费及其他一切责任由乙方自行负责。</w:t>
      </w:r>
    </w:p>
    <w:p w14:paraId="77ACB659">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、违约责任</w:t>
      </w:r>
    </w:p>
    <w:p w14:paraId="74FE978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（一）甲方违约责任：</w:t>
      </w:r>
    </w:p>
    <w:p w14:paraId="32798DB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1、由于甲方变更计划，致使乙方不能按期完成工作时，甲方应按乙方的实际情况顺延工作时间。</w:t>
      </w:r>
    </w:p>
    <w:p w14:paraId="48E8ACA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本合同履行期间，因甲方原因造成合同终止或解除，乙方未开始咨询工作的，双方协商解决；乙方已开始咨询工作的，甲方应根据乙方已进行的实际工作量占合同约定工作量比例支付服务费（扣减已支付款项），已完成的工作成果归甲方所有。</w:t>
      </w:r>
    </w:p>
    <w:p w14:paraId="5777003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（二）乙方违约责任：</w:t>
      </w:r>
    </w:p>
    <w:p w14:paraId="53B78EA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1、乙方不履行本合同义务或者履行义务不符合约定的，甲方有权要求乙方承担继续履行、赔偿损失或支付违约金等违约责任。</w:t>
      </w:r>
    </w:p>
    <w:p w14:paraId="452DABC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2、乙方未能按合同第五条第（二）款规定提交工作成果的，每逾期一天，乙方应向甲方支付合同金额千分之三的违约金。逾期超过十五天的，甲方有权单方解除合同。</w:t>
      </w:r>
    </w:p>
    <w:p w14:paraId="2592CF2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3、因乙方工作文件质量低劣引起返工给甲方造成损失时，乙方应继续完善可行性研究工作，造成逾期提交工作成果的，应承担逾期违约责任，并应赔偿甲方所遭受的损失。</w:t>
      </w:r>
    </w:p>
    <w:p w14:paraId="233CD00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4、因乙方不及时按上级主管部门意见或甲方要求对成果报告进行修改和调整的，每延迟一天，乙方应向甲方支付合同金额千分之三的违约金。</w:t>
      </w:r>
    </w:p>
    <w:p w14:paraId="528FE27D">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5、乙方未按合同约定履行合同义务，经甲方合理催告在限定时间内仍未纠正的，乙方应向甲方支付违约金2000元/次，情节严重的，甲方有权单方解除合同。</w:t>
      </w:r>
    </w:p>
    <w:p w14:paraId="2EF7A80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项目负责人和各专业人员不到岗、擅自离开或随意更换或未按甲方要求及时更换不称职的项目负责人和各专业人员，乙方应按合同金额的1%每人次向甲方支付违约金；由此产生的工期及经济损失由乙方自负，造成甲方损失的，乙方应负责赔偿；情节严重的，甲方有权单方解除合同。</w:t>
      </w:r>
    </w:p>
    <w:p w14:paraId="696112F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7、双方确定，甲方按照乙方符合本合同编写标准和方式完成的工作成果作出决策并予以实施所造成的损失，乙方承担部分责任。具体承担方式为免收相应部分的咨询费，并赔偿甲方实际遭受的损失。</w:t>
      </w:r>
    </w:p>
    <w:p w14:paraId="6590A32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8、乙方未按照甲方要求派遣相关人员参加专门会议的，乙方应向甲方支付违约金2000元/次。</w:t>
      </w:r>
    </w:p>
    <w:p w14:paraId="05F678BE">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本合同履行期间，因乙方原因造成合同终止或解除的，乙方除退还甲方已付的所有款项（乙方已完成的成果文件或工作甲方确认接受的，乙方可不退还该部分费用），应向甲方支付合同金额20%的违约金。造成甲方损失的，乙方进行相应赔偿。</w:t>
      </w:r>
    </w:p>
    <w:p w14:paraId="3A2DB62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10、乙方应向甲方支付的违约金、罚款和赔偿金的，甲方可在履约保证金或任一期应付款中扣除，不足以扣除的，乙方应在收到甲方通知的十天内向甲方付清。</w:t>
      </w:r>
    </w:p>
    <w:p w14:paraId="5067E81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七、保密条款及知识产权归属</w:t>
      </w:r>
    </w:p>
    <w:p w14:paraId="334FEEF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default" w:ascii="宋体" w:hAnsi="宋体" w:cs="宋体"/>
          <w:b w:val="0"/>
          <w:bCs w:val="0"/>
          <w:color w:val="auto"/>
          <w:sz w:val="24"/>
          <w:szCs w:val="24"/>
          <w:highlight w:val="none"/>
          <w:lang w:val="en-US" w:eastAsia="zh-CN"/>
        </w:rPr>
        <w:t>甲方对提供的资料和乙方提交的成果拥有知识产权和所有权。未经甲方书面同意，乙方不得将有关资料及成果向第三人转让或用于其他项目。如发生以上情况，乙方除承担由此给甲方造成的经济损失外，还应相应法律责任。</w:t>
      </w:r>
    </w:p>
    <w:p w14:paraId="1530EE2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default" w:ascii="宋体" w:hAnsi="宋体" w:cs="宋体"/>
          <w:b w:val="0"/>
          <w:bCs w:val="0"/>
          <w:color w:val="auto"/>
          <w:sz w:val="24"/>
          <w:szCs w:val="24"/>
          <w:highlight w:val="none"/>
          <w:lang w:val="en-US" w:eastAsia="zh-CN"/>
        </w:rPr>
        <w:t>乙方提交的成果不得侵犯第三人的著作权，若因乙方侵犯第三方权利给甲方造成损失的，乙方承担全部赔偿责任。</w:t>
      </w:r>
    </w:p>
    <w:p w14:paraId="3846195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default" w:ascii="宋体" w:hAnsi="宋体" w:cs="宋体"/>
          <w:b w:val="0"/>
          <w:bCs w:val="0"/>
          <w:color w:val="auto"/>
          <w:sz w:val="24"/>
          <w:szCs w:val="24"/>
          <w:highlight w:val="none"/>
          <w:lang w:val="en-US" w:eastAsia="zh-CN"/>
        </w:rPr>
        <w:t>在本合同有效期内，甲方利用乙方提交的技术咨询工作成果所完成的新的技术成果，归甲方所有。</w:t>
      </w:r>
    </w:p>
    <w:p w14:paraId="25C8DF2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default" w:ascii="宋体" w:hAnsi="宋体" w:cs="宋体"/>
          <w:b w:val="0"/>
          <w:bCs w:val="0"/>
          <w:color w:val="auto"/>
          <w:sz w:val="24"/>
          <w:szCs w:val="24"/>
          <w:highlight w:val="none"/>
          <w:lang w:val="en-US" w:eastAsia="zh-CN"/>
        </w:rPr>
        <w:t>在本合同有效期内，乙方利用甲方提供的技术资料和工作条件所完成的新的技术成果，归甲方所有。</w:t>
      </w:r>
    </w:p>
    <w:p w14:paraId="71F1D31F">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、争议的解决</w:t>
      </w:r>
    </w:p>
    <w:p w14:paraId="431C78B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1、对本协议有关的任何争议，双方应友好协商解决。</w:t>
      </w:r>
    </w:p>
    <w:p w14:paraId="1F864E4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2、争议未能解决的，可以通过甲方所在地人民法院诉讼解决。</w:t>
      </w:r>
    </w:p>
    <w:p w14:paraId="32805DA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、其他</w:t>
      </w:r>
    </w:p>
    <w:p w14:paraId="5B71EED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本合同未尽事宜，由甲、乙双方另行签订补充协议，补充协议作为合同附件与本合同具有同等法律效力。</w:t>
      </w:r>
    </w:p>
    <w:p w14:paraId="267CC8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2、本合同经甲、乙双方签字盖章后立即生效，本合同一式肆份，甲、乙双方各执贰份，均具有同等法律效力。</w:t>
      </w:r>
    </w:p>
    <w:p w14:paraId="7F1F2D02">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（本页以下无正文）</w:t>
      </w:r>
    </w:p>
    <w:p w14:paraId="63FB8D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14:paraId="541B77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4023AD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14:paraId="5D3AA7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14:paraId="1C423AE0">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4CA56DE8">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14:paraId="57F04908">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2C95FFD0">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14:paraId="7D5998C2">
      <w:pPr>
        <w:pStyle w:val="20"/>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14:paraId="6441110A">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14:paraId="4D9C44EA">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14:paraId="302BD02D">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69EEB9E9">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2AF480B4">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14:paraId="763F780B">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05E09986">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14:paraId="6265F819">
      <w:pPr>
        <w:rPr>
          <w:rFonts w:hint="eastAsia" w:ascii="宋体" w:hAnsi="宋体" w:cs="宋体"/>
          <w:color w:val="000000"/>
          <w:sz w:val="24"/>
          <w:szCs w:val="24"/>
          <w:lang w:val="en-US" w:eastAsia="zh-CN"/>
        </w:rPr>
        <w:sectPr>
          <w:headerReference r:id="rId13"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C0D7546">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11B58B37">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4010F272">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14:paraId="61D589F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cs="宋体"/>
          <w:bCs/>
          <w:sz w:val="24"/>
          <w:szCs w:val="24"/>
          <w:highlight w:val="none"/>
          <w:lang w:eastAsia="zh-CN"/>
        </w:rPr>
        <w:t>供应商</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14:paraId="7654A6F2">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cs="宋体"/>
          <w:bCs/>
          <w:sz w:val="24"/>
          <w:szCs w:val="24"/>
          <w:highlight w:val="none"/>
          <w:lang w:val="en-US" w:eastAsia="zh-CN"/>
        </w:rPr>
        <w:t>供应商</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14:paraId="5AFB25F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14:paraId="4FAEA474">
      <w:pPr>
        <w:keepNext w:val="0"/>
        <w:keepLines w:val="0"/>
        <w:pageBreakBefore w:val="0"/>
        <w:kinsoku/>
        <w:wordWrap/>
        <w:overflowPunct/>
        <w:topLinePunct w:val="0"/>
        <w:bidi w:val="0"/>
        <w:snapToGrid w:val="0"/>
        <w:spacing w:line="360" w:lineRule="auto"/>
        <w:ind w:left="0" w:leftChars="0" w:right="0" w:firstLine="482" w:firstLineChars="200"/>
        <w:textAlignment w:val="auto"/>
        <w:rPr>
          <w:rStyle w:val="32"/>
          <w:rFonts w:hint="eastAsia" w:ascii="宋体" w:hAnsi="宋体" w:eastAsia="宋体" w:cs="宋体"/>
          <w:bCs/>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b/>
          <w:sz w:val="24"/>
          <w:szCs w:val="24"/>
          <w:highlight w:val="none"/>
          <w:u w:val="single"/>
        </w:rPr>
        <w:t>未中标</w:t>
      </w:r>
      <w:r>
        <w:rPr>
          <w:rStyle w:val="32"/>
          <w:rFonts w:hint="eastAsia" w:ascii="宋体" w:hAnsi="宋体" w:cs="宋体"/>
          <w:b/>
          <w:sz w:val="24"/>
          <w:szCs w:val="24"/>
          <w:highlight w:val="none"/>
          <w:u w:val="single"/>
          <w:lang w:val="en-US" w:eastAsia="zh-CN"/>
        </w:rPr>
        <w:t>供应商</w:t>
      </w:r>
      <w:r>
        <w:rPr>
          <w:rStyle w:val="32"/>
          <w:rFonts w:hint="eastAsia" w:ascii="宋体" w:hAnsi="宋体" w:eastAsia="宋体" w:cs="宋体"/>
          <w:b/>
          <w:sz w:val="24"/>
          <w:szCs w:val="24"/>
          <w:highlight w:val="none"/>
          <w:u w:val="single"/>
        </w:rPr>
        <w:t>在</w:t>
      </w:r>
      <w:r>
        <w:rPr>
          <w:rStyle w:val="32"/>
          <w:rFonts w:hint="eastAsia" w:ascii="宋体" w:hAnsi="宋体" w:eastAsia="宋体" w:cs="宋体"/>
          <w:b/>
          <w:sz w:val="24"/>
          <w:szCs w:val="24"/>
          <w:highlight w:val="none"/>
          <w:u w:val="single"/>
          <w:lang w:val="en-US" w:eastAsia="zh-CN"/>
        </w:rPr>
        <w:t>中标公告公示</w:t>
      </w:r>
      <w:r>
        <w:rPr>
          <w:rStyle w:val="32"/>
          <w:rFonts w:hint="eastAsia" w:ascii="宋体" w:hAnsi="宋体" w:eastAsia="宋体" w:cs="宋体"/>
          <w:b/>
          <w:sz w:val="24"/>
          <w:szCs w:val="24"/>
          <w:highlight w:val="none"/>
          <w:u w:val="single"/>
        </w:rPr>
        <w:t>结束后7天内无息全额退还</w:t>
      </w:r>
      <w:r>
        <w:rPr>
          <w:rStyle w:val="32"/>
          <w:rFonts w:hint="eastAsia" w:ascii="宋体" w:hAnsi="宋体" w:eastAsia="宋体" w:cs="宋体"/>
          <w:b/>
          <w:sz w:val="24"/>
          <w:szCs w:val="24"/>
          <w:highlight w:val="none"/>
          <w:u w:val="single"/>
          <w:lang w:eastAsia="zh-CN"/>
        </w:rPr>
        <w:t>。</w:t>
      </w:r>
      <w:r>
        <w:rPr>
          <w:rStyle w:val="32"/>
          <w:rFonts w:hint="eastAsia" w:ascii="宋体" w:hAnsi="宋体" w:eastAsia="宋体" w:cs="宋体"/>
          <w:bCs/>
          <w:sz w:val="24"/>
          <w:szCs w:val="24"/>
          <w:highlight w:val="none"/>
        </w:rPr>
        <w:t>中标</w:t>
      </w:r>
      <w:r>
        <w:rPr>
          <w:rStyle w:val="32"/>
          <w:rFonts w:hint="eastAsia" w:ascii="宋体" w:hAnsi="宋体" w:eastAsia="宋体" w:cs="宋体"/>
          <w:bCs/>
          <w:sz w:val="24"/>
          <w:szCs w:val="24"/>
          <w:highlight w:val="none"/>
          <w:lang w:val="en-US" w:eastAsia="zh-CN"/>
        </w:rPr>
        <w:t>人</w:t>
      </w:r>
      <w:r>
        <w:rPr>
          <w:rStyle w:val="32"/>
          <w:rFonts w:hint="eastAsia" w:ascii="宋体" w:hAnsi="宋体" w:eastAsia="宋体" w:cs="宋体"/>
          <w:bCs/>
          <w:sz w:val="24"/>
          <w:szCs w:val="24"/>
          <w:highlight w:val="none"/>
        </w:rPr>
        <w:t>的投标保证金</w:t>
      </w:r>
      <w:r>
        <w:rPr>
          <w:rStyle w:val="32"/>
          <w:rFonts w:hint="eastAsia" w:ascii="宋体" w:hAnsi="宋体" w:eastAsia="宋体" w:cs="宋体"/>
          <w:bCs/>
          <w:sz w:val="24"/>
          <w:szCs w:val="24"/>
          <w:highlight w:val="none"/>
          <w:lang w:val="en-US" w:eastAsia="zh-CN"/>
        </w:rPr>
        <w:t>在合同签订后7日内无息全额退还</w:t>
      </w:r>
      <w:r>
        <w:rPr>
          <w:rStyle w:val="32"/>
          <w:rFonts w:hint="eastAsia" w:ascii="宋体" w:hAnsi="宋体" w:eastAsia="宋体" w:cs="宋体"/>
          <w:bCs/>
          <w:sz w:val="24"/>
          <w:szCs w:val="24"/>
          <w:highlight w:val="none"/>
        </w:rPr>
        <w:t>。</w:t>
      </w:r>
    </w:p>
    <w:p w14:paraId="0A8A275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0710302D">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w:t>
      </w:r>
      <w:r>
        <w:rPr>
          <w:rStyle w:val="32"/>
          <w:rFonts w:hint="eastAsia" w:ascii="宋体" w:hAnsi="宋体" w:cs="宋体"/>
          <w:b/>
          <w:color w:val="auto"/>
          <w:sz w:val="28"/>
          <w:szCs w:val="28"/>
          <w:highlight w:val="none"/>
          <w:lang w:eastAsia="zh-CN"/>
        </w:rPr>
        <w:t xml:space="preserve">SZRFYZB202409-161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14:paraId="36FA624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5104E64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14:paraId="6EED6591">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57DD4438">
      <w:pPr>
        <w:pStyle w:val="16"/>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14:paraId="6CB83DE2">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cs="宋体"/>
          <w:b/>
          <w:sz w:val="52"/>
          <w:szCs w:val="52"/>
          <w:highlight w:val="none"/>
          <w:lang w:val="en-US" w:eastAsia="zh-CN"/>
        </w:rPr>
      </w:pPr>
      <w:r>
        <w:rPr>
          <w:rStyle w:val="32"/>
          <w:rFonts w:hint="eastAsia" w:ascii="宋体" w:hAnsi="宋体" w:cs="宋体"/>
          <w:b/>
          <w:sz w:val="52"/>
          <w:szCs w:val="52"/>
          <w:highlight w:val="none"/>
          <w:lang w:val="en-US" w:eastAsia="zh-CN"/>
        </w:rPr>
        <w:t>陕西中医药大学15#、16#、17#号</w:t>
      </w:r>
    </w:p>
    <w:p w14:paraId="35F29CDF">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eastAsia="宋体" w:cs="宋体"/>
          <w:color w:val="000000"/>
          <w:kern w:val="0"/>
          <w:sz w:val="24"/>
          <w:szCs w:val="24"/>
          <w:highlight w:val="none"/>
        </w:rPr>
      </w:pPr>
      <w:r>
        <w:rPr>
          <w:rStyle w:val="32"/>
          <w:rFonts w:hint="eastAsia" w:ascii="宋体" w:hAnsi="宋体" w:cs="宋体"/>
          <w:b/>
          <w:sz w:val="52"/>
          <w:szCs w:val="52"/>
          <w:highlight w:val="none"/>
          <w:lang w:val="en-US" w:eastAsia="zh-CN"/>
        </w:rPr>
        <w:t>学生宿舍楼</w:t>
      </w:r>
      <w:r>
        <w:rPr>
          <w:rStyle w:val="32"/>
          <w:rFonts w:hint="eastAsia" w:ascii="宋体" w:hAnsi="宋体" w:cs="宋体"/>
          <w:b/>
          <w:sz w:val="52"/>
          <w:szCs w:val="52"/>
          <w:highlight w:val="none"/>
          <w:lang w:val="en-US" w:eastAsia="zh-CN"/>
        </w:rPr>
        <w:t>项目建议书、可研报告编制项目</w:t>
      </w:r>
    </w:p>
    <w:p w14:paraId="45D156E7">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47CAAFC3">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2"/>
          <w:rFonts w:hint="eastAsia" w:ascii="宋体" w:hAnsi="宋体" w:eastAsia="宋体" w:cs="宋体"/>
          <w:color w:val="000000"/>
          <w:kern w:val="0"/>
          <w:sz w:val="52"/>
          <w:szCs w:val="52"/>
          <w:highlight w:val="none"/>
        </w:rPr>
      </w:pPr>
    </w:p>
    <w:p w14:paraId="220E233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cs="宋体"/>
          <w:b/>
          <w:color w:val="000000"/>
          <w:kern w:val="0"/>
          <w:sz w:val="52"/>
          <w:szCs w:val="52"/>
          <w:highlight w:val="none"/>
          <w:lang w:eastAsia="zh-CN"/>
        </w:rPr>
        <w:t>响应文件</w:t>
      </w:r>
    </w:p>
    <w:p w14:paraId="61DD1593">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CF3AE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262CE3D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4F9747D1">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14:paraId="5C77BC58">
      <w:pPr>
        <w:pStyle w:val="20"/>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14:paraId="50C94BE1">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58627C07">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14:paraId="5EF063A5">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14:paraId="569E6F45">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14:paraId="17F65134">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49370E9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14:paraId="68796035">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14:paraId="55A6622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14:paraId="0CE930C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14:paraId="646AACB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cs="宋体"/>
          <w:color w:val="000000"/>
          <w:kern w:val="0"/>
          <w:sz w:val="28"/>
          <w:szCs w:val="28"/>
          <w:highlight w:val="none"/>
          <w:lang w:val="en-US" w:eastAsia="zh-CN"/>
        </w:rPr>
        <w:t>磋商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14:paraId="5F48B3B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14:paraId="76B4D10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14:paraId="094EF3D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cs="宋体"/>
          <w:color w:val="000000"/>
          <w:kern w:val="0"/>
          <w:sz w:val="28"/>
          <w:szCs w:val="28"/>
          <w:highlight w:val="none"/>
          <w:lang w:eastAsia="zh-CN"/>
        </w:rPr>
        <w:t>供应商</w:t>
      </w:r>
      <w:r>
        <w:rPr>
          <w:rStyle w:val="32"/>
          <w:rFonts w:hint="eastAsia" w:ascii="宋体" w:hAnsi="宋体" w:eastAsia="宋体" w:cs="宋体"/>
          <w:color w:val="000000"/>
          <w:kern w:val="0"/>
          <w:sz w:val="28"/>
          <w:szCs w:val="28"/>
          <w:highlight w:val="none"/>
        </w:rPr>
        <w:t>拒绝商业贿赂承诺书</w:t>
      </w:r>
    </w:p>
    <w:p w14:paraId="1E7C23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14:paraId="50A9CA7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14:paraId="7FF042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14:paraId="785AC5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14:paraId="3FBFE10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14:paraId="0E942EA9">
      <w:pPr>
        <w:pStyle w:val="20"/>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14:paraId="0112BF0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14:paraId="7C7AA1A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14:paraId="7EBFDDA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401A00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B0B509C">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FAB3058">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00589C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17015F6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02C7005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7C8A5623">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p>
    <w:p w14:paraId="4F7CE6D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14:paraId="03089515">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14:paraId="4BDF9F23">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w:t>
      </w:r>
      <w:r>
        <w:rPr>
          <w:rStyle w:val="32"/>
          <w:rFonts w:hint="eastAsia" w:ascii="宋体" w:hAnsi="宋体" w:cs="宋体"/>
          <w:sz w:val="24"/>
          <w:szCs w:val="24"/>
          <w:highlight w:val="none"/>
          <w:lang w:eastAsia="zh-CN"/>
        </w:rPr>
        <w:t>陕西中医药大</w:t>
      </w:r>
      <w:r>
        <w:rPr>
          <w:rStyle w:val="32"/>
          <w:rFonts w:hint="eastAsia" w:ascii="宋体" w:hAnsi="宋体" w:cs="宋体"/>
          <w:sz w:val="24"/>
          <w:szCs w:val="24"/>
          <w:highlight w:val="none"/>
          <w:lang w:eastAsia="zh-CN"/>
        </w:rPr>
        <w:t>学15#、16#、17#号学生</w:t>
      </w:r>
      <w:r>
        <w:rPr>
          <w:rFonts w:hint="eastAsia" w:ascii="宋体" w:hAnsi="宋体" w:cs="宋体"/>
          <w:sz w:val="24"/>
          <w:szCs w:val="24"/>
          <w:highlight w:val="none"/>
          <w:lang w:val="en-US" w:eastAsia="zh-CN"/>
        </w:rPr>
        <w:t>宿舍楼</w:t>
      </w:r>
      <w:r>
        <w:rPr>
          <w:rStyle w:val="32"/>
          <w:rFonts w:hint="eastAsia" w:ascii="宋体" w:hAnsi="宋体" w:cs="宋体"/>
          <w:sz w:val="24"/>
          <w:szCs w:val="24"/>
          <w:highlight w:val="none"/>
          <w:lang w:eastAsia="zh-CN"/>
        </w:rPr>
        <w:t>项目建议书、可研报告编制项目</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 xml:space="preserve">SZRFYZB202409-161 </w:t>
      </w:r>
      <w:r>
        <w:rPr>
          <w:rStyle w:val="32"/>
          <w:rFonts w:hint="eastAsia" w:ascii="宋体" w:hAnsi="宋体" w:eastAsia="宋体" w:cs="宋体"/>
          <w:sz w:val="24"/>
          <w:szCs w:val="24"/>
          <w:highlight w:val="none"/>
        </w:rPr>
        <w:t>）</w:t>
      </w:r>
      <w:r>
        <w:rPr>
          <w:rStyle w:val="32"/>
          <w:rFonts w:hint="eastAsia" w:ascii="宋体" w:hAnsi="宋体" w:cs="宋体"/>
          <w:sz w:val="24"/>
          <w:szCs w:val="24"/>
          <w:highlight w:val="none"/>
          <w:lang w:val="en-US" w:eastAsia="zh-CN"/>
        </w:rPr>
        <w:t>磋商文件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14:paraId="2381BA94">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，完全理解并同意</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的所有事项及内容。</w:t>
      </w:r>
    </w:p>
    <w:p w14:paraId="6F2C8E6C">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14:paraId="3F40FD4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中的一切要求，完成本项目合同责任和义务。</w:t>
      </w:r>
    </w:p>
    <w:p w14:paraId="7783654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响应文件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14:paraId="0138A82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0DAFB7A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w:t>
      </w:r>
      <w:r>
        <w:rPr>
          <w:rStyle w:val="32"/>
          <w:rFonts w:hint="eastAsia" w:ascii="宋体" w:hAnsi="宋体" w:cs="宋体"/>
          <w:sz w:val="24"/>
          <w:szCs w:val="24"/>
          <w:highlight w:val="none"/>
          <w:lang w:eastAsia="zh-CN"/>
        </w:rPr>
        <w:t>响应文件</w:t>
      </w:r>
      <w:r>
        <w:rPr>
          <w:rStyle w:val="32"/>
          <w:rFonts w:hint="eastAsia" w:ascii="宋体" w:hAnsi="宋体" w:eastAsia="宋体" w:cs="宋体"/>
          <w:sz w:val="24"/>
          <w:szCs w:val="24"/>
          <w:highlight w:val="none"/>
        </w:rPr>
        <w:t>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14:paraId="1A25DE7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w:t>
      </w:r>
      <w:r>
        <w:rPr>
          <w:rStyle w:val="32"/>
          <w:rFonts w:hint="eastAsia" w:ascii="宋体" w:hAnsi="宋体" w:cs="宋体"/>
          <w:sz w:val="24"/>
          <w:szCs w:val="24"/>
          <w:highlight w:val="none"/>
          <w:lang w:eastAsia="zh-CN"/>
        </w:rPr>
        <w:t>磋商文件</w:t>
      </w:r>
      <w:r>
        <w:rPr>
          <w:rStyle w:val="32"/>
          <w:rFonts w:hint="eastAsia" w:ascii="宋体" w:hAnsi="宋体" w:eastAsia="宋体" w:cs="宋体"/>
          <w:sz w:val="24"/>
          <w:szCs w:val="24"/>
          <w:highlight w:val="none"/>
        </w:rPr>
        <w:t>做出的修改或澄清、答疑纪要，以及项目暂停、重启、延期、终止等）。</w:t>
      </w:r>
    </w:p>
    <w:p w14:paraId="03C0B47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14:paraId="5FC9B37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eastAsia="zh-CN"/>
        </w:rPr>
        <w:t>供应商</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14:paraId="75A3757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14:paraId="0B0C8A4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14:paraId="5BCF501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14:paraId="471015C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14:paraId="18B269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14:paraId="23B113B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14:paraId="688CAD8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63C941C8">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磋商报价表</w:t>
      </w:r>
    </w:p>
    <w:p w14:paraId="561C89EE">
      <w:pPr>
        <w:pStyle w:val="20"/>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46CF4775">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10" w:name="_Toc193126889"/>
      <w:bookmarkStart w:id="11" w:name="_Toc194663926"/>
      <w:bookmarkStart w:id="12" w:name="_Toc188808840"/>
      <w:bookmarkStart w:id="13" w:name="_Toc193187105"/>
      <w:r>
        <w:rPr>
          <w:rFonts w:hint="eastAsia" w:ascii="宋体" w:hAnsi="宋体" w:eastAsia="宋体" w:cs="宋体"/>
          <w:bCs/>
          <w:sz w:val="24"/>
          <w:szCs w:val="24"/>
          <w:highlight w:val="none"/>
        </w:rPr>
        <w:t>项目名称：</w:t>
      </w:r>
      <w:r>
        <w:rPr>
          <w:rFonts w:hint="eastAsia" w:ascii="宋体" w:hAnsi="宋体" w:cs="宋体"/>
          <w:bCs/>
          <w:sz w:val="24"/>
          <w:szCs w:val="24"/>
          <w:highlight w:val="none"/>
          <w:lang w:val="en-US" w:eastAsia="zh-CN"/>
        </w:rPr>
        <w:t>陕西中医药</w:t>
      </w:r>
      <w:r>
        <w:rPr>
          <w:rFonts w:hint="eastAsia" w:ascii="宋体" w:hAnsi="宋体" w:cs="宋体"/>
          <w:bCs/>
          <w:sz w:val="24"/>
          <w:szCs w:val="24"/>
          <w:highlight w:val="none"/>
          <w:lang w:val="en-US" w:eastAsia="zh-CN"/>
        </w:rPr>
        <w:t>大学15#、16#、17#号学生</w:t>
      </w:r>
      <w:r>
        <w:rPr>
          <w:rFonts w:hint="eastAsia" w:ascii="宋体" w:hAnsi="宋体" w:cs="宋体"/>
          <w:sz w:val="24"/>
          <w:szCs w:val="24"/>
          <w:highlight w:val="none"/>
          <w:lang w:val="en-US" w:eastAsia="zh-CN"/>
        </w:rPr>
        <w:t>宿舍楼</w:t>
      </w:r>
      <w:r>
        <w:rPr>
          <w:rFonts w:hint="eastAsia" w:ascii="宋体" w:hAnsi="宋体" w:cs="宋体"/>
          <w:bCs/>
          <w:sz w:val="24"/>
          <w:szCs w:val="24"/>
          <w:highlight w:val="none"/>
          <w:lang w:val="en-US" w:eastAsia="zh-CN"/>
        </w:rPr>
        <w:t>项目建议书、可研报告编制项目</w:t>
      </w:r>
    </w:p>
    <w:p w14:paraId="65220B60">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 xml:space="preserve">SZRFYZB202409-161 </w:t>
      </w:r>
      <w:r>
        <w:rPr>
          <w:rFonts w:hint="eastAsia" w:ascii="宋体" w:hAnsi="宋体" w:eastAsia="宋体" w:cs="宋体"/>
          <w:b/>
          <w:snapToGrid w:val="0"/>
          <w:kern w:val="0"/>
          <w:sz w:val="24"/>
          <w:szCs w:val="24"/>
          <w:highlight w:val="none"/>
        </w:rPr>
        <w:t xml:space="preserve"> </w:t>
      </w:r>
    </w:p>
    <w:tbl>
      <w:tblPr>
        <w:tblStyle w:val="21"/>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6B54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6955416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2ADD90C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0D41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579C9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1EE53A7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4AB1055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292E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3F91302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default" w:ascii="宋体" w:hAnsi="宋体" w:eastAsia="宋体" w:cs="宋体"/>
                <w:b w:val="0"/>
                <w:bCs/>
                <w:color w:val="000000"/>
                <w:kern w:val="0"/>
                <w:sz w:val="24"/>
                <w:szCs w:val="24"/>
                <w:vertAlign w:val="baseline"/>
                <w:lang w:val="en-US" w:eastAsia="zh-CN" w:bidi="ar"/>
              </w:rPr>
              <w:t>计划工期</w:t>
            </w:r>
          </w:p>
        </w:tc>
        <w:tc>
          <w:tcPr>
            <w:tcW w:w="6729" w:type="dxa"/>
            <w:noWrap w:val="0"/>
            <w:vAlign w:val="center"/>
          </w:tcPr>
          <w:p w14:paraId="1625DC5D">
            <w:pPr>
              <w:keepNext w:val="0"/>
              <w:keepLines w:val="0"/>
              <w:pageBreakBefore w:val="0"/>
              <w:widowControl/>
              <w:kinsoku/>
              <w:wordWrap/>
              <w:overflowPunct/>
              <w:topLinePunct w:val="0"/>
              <w:autoSpaceDE/>
              <w:autoSpaceDN/>
              <w:bidi w:val="0"/>
              <w:adjustRightInd/>
              <w:snapToGrid/>
              <w:spacing w:line="360" w:lineRule="auto"/>
              <w:ind w:left="0" w:right="0" w:firstLine="0" w:firstLineChars="0"/>
              <w:jc w:val="left"/>
              <w:textAlignment w:val="auto"/>
              <w:rPr>
                <w:rFonts w:hint="default" w:ascii="宋体" w:hAnsi="宋体" w:eastAsia="宋体" w:cs="宋体"/>
                <w:bCs/>
                <w:sz w:val="24"/>
                <w:szCs w:val="24"/>
                <w:highlight w:val="none"/>
                <w:lang w:val="en-US" w:eastAsia="zh-CN"/>
              </w:rPr>
            </w:pPr>
            <w:r>
              <w:rPr>
                <w:rFonts w:hint="default" w:ascii="宋体" w:hAnsi="宋体" w:eastAsia="宋体" w:cs="宋体"/>
                <w:bCs/>
                <w:sz w:val="24"/>
                <w:szCs w:val="24"/>
                <w:highlight w:val="none"/>
                <w:lang w:val="en-US" w:eastAsia="zh-CN"/>
              </w:rPr>
              <w:t>项目建议书签订合同</w:t>
            </w:r>
            <w:r>
              <w:rPr>
                <w:rFonts w:hint="eastAsia" w:ascii="宋体" w:hAnsi="宋体" w:cs="宋体"/>
                <w:bCs/>
                <w:sz w:val="24"/>
                <w:szCs w:val="24"/>
                <w:highlight w:val="none"/>
                <w:lang w:val="en-US" w:eastAsia="zh-CN"/>
              </w:rPr>
              <w:t>后</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u w:val="none"/>
                <w:lang w:val="en-US" w:eastAsia="zh-CN"/>
              </w:rPr>
              <w:t>日历日</w:t>
            </w:r>
            <w:r>
              <w:rPr>
                <w:rFonts w:hint="default" w:ascii="宋体" w:hAnsi="宋体" w:eastAsia="宋体" w:cs="宋体"/>
                <w:bCs/>
                <w:sz w:val="24"/>
                <w:szCs w:val="24"/>
                <w:highlight w:val="none"/>
                <w:lang w:val="en-US" w:eastAsia="zh-CN"/>
              </w:rPr>
              <w:t>完成，可行性研究报告签订合同</w:t>
            </w:r>
            <w:r>
              <w:rPr>
                <w:rFonts w:hint="eastAsia" w:ascii="宋体" w:hAnsi="宋体" w:cs="宋体"/>
                <w:bCs/>
                <w:sz w:val="24"/>
                <w:szCs w:val="24"/>
                <w:highlight w:val="none"/>
                <w:lang w:val="en-US" w:eastAsia="zh-CN"/>
              </w:rPr>
              <w:t>后</w:t>
            </w:r>
            <w:r>
              <w:rPr>
                <w:rFonts w:hint="eastAsia" w:ascii="宋体" w:hAnsi="宋体" w:cs="宋体"/>
                <w:bCs/>
                <w:sz w:val="24"/>
                <w:szCs w:val="24"/>
                <w:highlight w:val="none"/>
                <w:u w:val="single"/>
                <w:lang w:val="en-US" w:eastAsia="zh-CN"/>
              </w:rPr>
              <w:t xml:space="preserve">     </w:t>
            </w:r>
            <w:r>
              <w:rPr>
                <w:rFonts w:hint="default" w:ascii="宋体" w:hAnsi="宋体" w:eastAsia="宋体" w:cs="宋体"/>
                <w:bCs/>
                <w:sz w:val="24"/>
                <w:szCs w:val="24"/>
                <w:highlight w:val="none"/>
                <w:lang w:val="en-US" w:eastAsia="zh-CN"/>
              </w:rPr>
              <w:t>日</w:t>
            </w:r>
            <w:r>
              <w:rPr>
                <w:rFonts w:hint="eastAsia" w:ascii="宋体" w:hAnsi="宋体" w:cs="宋体"/>
                <w:bCs/>
                <w:sz w:val="24"/>
                <w:szCs w:val="24"/>
                <w:highlight w:val="none"/>
                <w:lang w:val="en-US" w:eastAsia="zh-CN"/>
              </w:rPr>
              <w:t>历日</w:t>
            </w:r>
            <w:r>
              <w:rPr>
                <w:rFonts w:hint="default" w:ascii="宋体" w:hAnsi="宋体" w:eastAsia="宋体" w:cs="宋体"/>
                <w:bCs/>
                <w:sz w:val="24"/>
                <w:szCs w:val="24"/>
                <w:highlight w:val="none"/>
                <w:lang w:val="en-US" w:eastAsia="zh-CN"/>
              </w:rPr>
              <w:t>完成。</w:t>
            </w:r>
          </w:p>
        </w:tc>
      </w:tr>
      <w:tr w14:paraId="679CF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6A148FA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项目负责人</w:t>
            </w:r>
          </w:p>
        </w:tc>
        <w:tc>
          <w:tcPr>
            <w:tcW w:w="6729" w:type="dxa"/>
            <w:noWrap w:val="0"/>
            <w:vAlign w:val="center"/>
          </w:tcPr>
          <w:p w14:paraId="5E72B4B5">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r>
              <w:rPr>
                <w:rFonts w:hint="default" w:ascii="宋体" w:hAnsi="宋体" w:eastAsia="宋体" w:cs="宋体"/>
                <w:bCs/>
                <w:sz w:val="24"/>
                <w:szCs w:val="24"/>
                <w:highlight w:val="none"/>
                <w:lang w:val="en-US" w:eastAsia="zh-CN"/>
              </w:rPr>
              <w:t xml:space="preserve">姓名：         </w:t>
            </w:r>
            <w:r>
              <w:rPr>
                <w:rFonts w:hint="eastAsia" w:ascii="宋体" w:hAnsi="宋体" w:cs="宋体"/>
                <w:bCs/>
                <w:sz w:val="24"/>
                <w:szCs w:val="24"/>
                <w:highlight w:val="none"/>
                <w:lang w:val="en-US" w:eastAsia="zh-CN"/>
              </w:rPr>
              <w:t xml:space="preserve">职称：      </w:t>
            </w:r>
            <w:r>
              <w:rPr>
                <w:rFonts w:hint="default" w:ascii="宋体" w:hAnsi="宋体" w:eastAsia="宋体" w:cs="宋体"/>
                <w:bCs/>
                <w:sz w:val="24"/>
                <w:szCs w:val="24"/>
                <w:highlight w:val="none"/>
                <w:lang w:val="en-US" w:eastAsia="zh-CN"/>
              </w:rPr>
              <w:t xml:space="preserve">证书编号：           </w:t>
            </w:r>
          </w:p>
        </w:tc>
      </w:tr>
      <w:tr w14:paraId="7124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39C4E3A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质量要求</w:t>
            </w:r>
          </w:p>
        </w:tc>
        <w:tc>
          <w:tcPr>
            <w:tcW w:w="6729" w:type="dxa"/>
            <w:noWrap w:val="0"/>
            <w:vAlign w:val="center"/>
          </w:tcPr>
          <w:p w14:paraId="6DA8D58B">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r>
              <w:rPr>
                <w:rFonts w:hint="default" w:ascii="宋体" w:hAnsi="宋体" w:eastAsia="宋体" w:cs="宋体"/>
                <w:bCs/>
                <w:sz w:val="24"/>
                <w:szCs w:val="24"/>
                <w:highlight w:val="none"/>
                <w:lang w:val="en-US" w:eastAsia="zh-CN"/>
              </w:rPr>
              <w:t>合格，项目建议书通过陕西省发改委的审批，可行性研究报告应通过相关机构组织的专家评审并通过陕西省发改委立项审批。</w:t>
            </w:r>
          </w:p>
        </w:tc>
      </w:tr>
      <w:tr w14:paraId="1DF1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253CB9E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7B4FEF25">
      <w:pPr>
        <w:pStyle w:val="11"/>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eastAsia="宋体" w:cs="宋体"/>
          <w:color w:val="000000"/>
          <w:sz w:val="24"/>
          <w:szCs w:val="24"/>
        </w:rPr>
        <w:t>根据</w:t>
      </w:r>
      <w:r>
        <w:rPr>
          <w:rFonts w:hint="eastAsia" w:ascii="宋体" w:hAnsi="宋体" w:cs="宋体"/>
          <w:color w:val="000000"/>
          <w:sz w:val="24"/>
          <w:szCs w:val="24"/>
          <w:lang w:val="en-US" w:eastAsia="zh-CN"/>
        </w:rPr>
        <w:t>招标文件“第三章 采购内容及要求”</w:t>
      </w:r>
      <w:r>
        <w:rPr>
          <w:rFonts w:hint="eastAsia" w:ascii="宋体" w:hAnsi="宋体" w:eastAsia="宋体" w:cs="宋体"/>
          <w:color w:val="000000"/>
          <w:sz w:val="24"/>
          <w:szCs w:val="24"/>
        </w:rPr>
        <w:t>的规定和本竞争性</w:t>
      </w:r>
      <w:r>
        <w:rPr>
          <w:rFonts w:hint="eastAsia" w:ascii="宋体" w:hAnsi="宋体" w:cs="宋体"/>
          <w:color w:val="000000"/>
          <w:sz w:val="24"/>
          <w:szCs w:val="24"/>
          <w:lang w:val="en-US" w:eastAsia="zh-CN"/>
        </w:rPr>
        <w:t>磋商</w:t>
      </w:r>
      <w:r>
        <w:rPr>
          <w:rFonts w:hint="eastAsia" w:ascii="宋体" w:hAnsi="宋体" w:eastAsia="宋体" w:cs="宋体"/>
          <w:color w:val="000000"/>
          <w:sz w:val="24"/>
          <w:szCs w:val="24"/>
        </w:rPr>
        <w:t>文件规定的责任范围，磋商报价包括了合同项下供应商提供项目服务的全部责任和义务。供应商未单独列明的分项价将视该项目的费用已包含在其他分项中，合同执行中不另予支付。</w:t>
      </w:r>
    </w:p>
    <w:p w14:paraId="717E2E4C">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37A7B155">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79BFF7D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605BDE5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239A660A">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3D22D4CB">
      <w:pPr>
        <w:pStyle w:val="20"/>
        <w:rPr>
          <w:rFonts w:hint="eastAsia" w:ascii="宋体" w:hAnsi="宋体" w:eastAsia="宋体" w:cs="宋体"/>
          <w:sz w:val="24"/>
          <w:szCs w:val="24"/>
          <w:highlight w:val="none"/>
          <w:lang w:val="en-US" w:eastAsia="zh-CN"/>
        </w:rPr>
      </w:pPr>
    </w:p>
    <w:p w14:paraId="71173741">
      <w:pPr>
        <w:pStyle w:val="20"/>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1C5CAB5">
      <w:pPr>
        <w:rPr>
          <w:rFonts w:hint="eastAsia"/>
          <w:lang w:val="en-US" w:eastAsia="zh-CN"/>
        </w:rPr>
      </w:pPr>
    </w:p>
    <w:p w14:paraId="6173EEDD">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5B68D283">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cs="宋体"/>
          <w:bCs/>
          <w:sz w:val="24"/>
          <w:szCs w:val="24"/>
          <w:highlight w:val="none"/>
          <w:lang w:val="en-US" w:eastAsia="zh-CN"/>
        </w:rPr>
        <w:t>陕西中医</w:t>
      </w:r>
      <w:r>
        <w:rPr>
          <w:rFonts w:hint="eastAsia" w:ascii="宋体" w:hAnsi="宋体" w:cs="宋体"/>
          <w:bCs/>
          <w:sz w:val="24"/>
          <w:szCs w:val="24"/>
          <w:highlight w:val="none"/>
          <w:lang w:val="en-US" w:eastAsia="zh-CN"/>
        </w:rPr>
        <w:t>药大学15#、16#、17#号学生</w:t>
      </w:r>
      <w:r>
        <w:rPr>
          <w:rFonts w:hint="eastAsia" w:ascii="宋体" w:hAnsi="宋体" w:cs="宋体"/>
          <w:sz w:val="24"/>
          <w:szCs w:val="24"/>
          <w:highlight w:val="none"/>
          <w:lang w:val="en-US" w:eastAsia="zh-CN"/>
        </w:rPr>
        <w:t>宿舍楼</w:t>
      </w:r>
      <w:r>
        <w:rPr>
          <w:rFonts w:hint="eastAsia" w:ascii="宋体" w:hAnsi="宋体" w:cs="宋体"/>
          <w:bCs/>
          <w:sz w:val="24"/>
          <w:szCs w:val="24"/>
          <w:highlight w:val="none"/>
          <w:lang w:val="en-US" w:eastAsia="zh-CN"/>
        </w:rPr>
        <w:t>项目建议书、可研报告编制项目</w:t>
      </w:r>
    </w:p>
    <w:p w14:paraId="4D8CC53F">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 xml:space="preserve">SZRFYZB202409-161 </w:t>
      </w:r>
      <w:r>
        <w:rPr>
          <w:rFonts w:hint="eastAsia" w:ascii="宋体" w:hAnsi="宋体" w:eastAsia="宋体" w:cs="宋体"/>
          <w:b/>
          <w:snapToGrid w:val="0"/>
          <w:kern w:val="0"/>
          <w:sz w:val="24"/>
          <w:szCs w:val="24"/>
          <w:highlight w:val="none"/>
        </w:rPr>
        <w:t xml:space="preserve"> </w:t>
      </w:r>
    </w:p>
    <w:tbl>
      <w:tblPr>
        <w:tblStyle w:val="21"/>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10CB882E">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D24488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0A8446E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699906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224C47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0B42DB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DAE759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02F47EC">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197872A">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BA2CB00">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4BD433CD">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2294D00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2A292B9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17D15D9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BB342D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3840BA8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6FB4386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64289C2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1C124E9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30C3D99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33B374E9">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D1681E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5C4FB54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6730BD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F8A1D6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295624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326D09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12C7F8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E4121D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919090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08F58BDE">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2D2853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1DCFFE8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88B4E1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B63791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C95AC4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CF5C2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C072A7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29B196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A5806C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504C38BE">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A72CE2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61A20A9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0136B2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D027E3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5CB96E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3005DA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942B3F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FF31C0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A759C5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753F9351">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3B56EB8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206B053B">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F166F5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7DBEE0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A0A348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40F94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3CD043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CE8699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C7F45F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483254DA">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73A8A26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00869C5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sz w:val="24"/>
                <w:szCs w:val="24"/>
              </w:rPr>
              <w:t xml:space="preserve">大写：   </w:t>
            </w:r>
            <w:r>
              <w:rPr>
                <w:rFonts w:hint="eastAsia"/>
                <w:sz w:val="24"/>
                <w:szCs w:val="24"/>
              </w:rPr>
              <w:t xml:space="preserve">                        </w:t>
            </w:r>
            <w:r>
              <w:rPr>
                <w:sz w:val="24"/>
                <w:szCs w:val="24"/>
              </w:rPr>
              <w:t>小写：</w:t>
            </w:r>
          </w:p>
        </w:tc>
      </w:tr>
      <w:tr w14:paraId="727A998E">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2AA02F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528E5BF4">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50269584">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265563EC">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3F2903FF">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5E52E3AA">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6F35636D">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26C7507C">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11644F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17DF849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362964EC">
      <w:pPr>
        <w:pStyle w:val="20"/>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981E55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14:paraId="774A4BFC">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cs="宋体"/>
          <w:bCs/>
          <w:sz w:val="24"/>
          <w:szCs w:val="24"/>
          <w:highlight w:val="none"/>
          <w:lang w:val="en-US" w:eastAsia="zh-CN"/>
        </w:rPr>
        <w:t>陕西中医药大学15#、16#、17#号学生</w:t>
      </w:r>
      <w:r>
        <w:rPr>
          <w:rFonts w:hint="eastAsia" w:ascii="宋体" w:hAnsi="宋体" w:cs="宋体"/>
          <w:sz w:val="24"/>
          <w:szCs w:val="24"/>
          <w:highlight w:val="none"/>
          <w:lang w:val="en-US" w:eastAsia="zh-CN"/>
        </w:rPr>
        <w:t>宿舍楼</w:t>
      </w:r>
      <w:r>
        <w:rPr>
          <w:rFonts w:hint="eastAsia" w:ascii="宋体" w:hAnsi="宋体" w:cs="宋体"/>
          <w:bCs/>
          <w:sz w:val="24"/>
          <w:szCs w:val="24"/>
          <w:highlight w:val="none"/>
          <w:lang w:val="en-US" w:eastAsia="zh-CN"/>
        </w:rPr>
        <w:t>项目建议书、可研报告编制项目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 xml:space="preserve">SZRFYZB202409-161 </w:t>
      </w:r>
    </w:p>
    <w:tbl>
      <w:tblPr>
        <w:tblStyle w:val="21"/>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0CB1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60BE98A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4154E9D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2B4514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51B340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377A60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37FD659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22D8351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3935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0F64951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36902F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53B979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6BAD502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EE7DE3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589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6618019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58915F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DAFA62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8339F3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07F166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F7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4814427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796EAB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5DE5A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DF4611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7BF156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7A0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3387CD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1102F6A">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A7CDE5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640C56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94029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DC8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5015EE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1135FC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8B7E3E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3F571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846CB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1D7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0A2AE8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74CBDF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33C19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9AAF1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2B89C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185D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467539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198D0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8A8FA6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6E4B4C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E268B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F4F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54B32E9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1A2F61B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07F74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58E01E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8223C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1BF4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1577A86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8D6585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D383DB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35799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D44464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4C71A3F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179873E7">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r>
        <w:rPr>
          <w:rFonts w:hint="eastAsia" w:ascii="宋体" w:hAnsi="宋体" w:eastAsia="宋体" w:cs="Times New Roman"/>
          <w:b/>
          <w:color w:val="auto"/>
          <w:sz w:val="24"/>
          <w:szCs w:val="24"/>
          <w:highlight w:val="none"/>
          <w:lang w:val="en-US" w:eastAsia="zh-CN"/>
        </w:rPr>
        <w:t>如无偏离，直接盖章。</w:t>
      </w:r>
    </w:p>
    <w:p w14:paraId="5DD477AE">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30E958F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4" w:name="_Toc194663924"/>
      <w:bookmarkStart w:id="15" w:name="_Toc188808838"/>
      <w:bookmarkStart w:id="16" w:name="_Toc193187103"/>
      <w:bookmarkStart w:id="17" w:name="_Toc193126887"/>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2931CFD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18D3E4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4"/>
      <w:bookmarkEnd w:id="15"/>
      <w:bookmarkEnd w:id="16"/>
      <w:bookmarkEnd w:id="17"/>
      <w:bookmarkStart w:id="18" w:name="_Toc193126888"/>
      <w:bookmarkStart w:id="19" w:name="_Toc47262069"/>
      <w:bookmarkStart w:id="20" w:name="_Toc47418255"/>
      <w:bookmarkStart w:id="21" w:name="_Toc48995851"/>
      <w:bookmarkStart w:id="22" w:name="_Toc48791235"/>
      <w:bookmarkStart w:id="23" w:name="_Toc49019236"/>
      <w:bookmarkStart w:id="24" w:name="_Toc47418731"/>
      <w:bookmarkStart w:id="25" w:name="_Toc47418938"/>
      <w:bookmarkStart w:id="26" w:name="_Toc188808839"/>
      <w:bookmarkStart w:id="27" w:name="_Toc47261690"/>
      <w:bookmarkStart w:id="28" w:name="_Toc193187104"/>
      <w:bookmarkStart w:id="29" w:name="_Toc49019497"/>
      <w:bookmarkStart w:id="30" w:name="_Toc194663925"/>
      <w:bookmarkStart w:id="31" w:name="_Toc47261885"/>
    </w:p>
    <w:bookmarkEnd w:id="10"/>
    <w:bookmarkEnd w:id="11"/>
    <w:bookmarkEnd w:id="12"/>
    <w:bookmarkEnd w:id="13"/>
    <w:bookmarkEnd w:id="18"/>
    <w:bookmarkEnd w:id="19"/>
    <w:bookmarkEnd w:id="20"/>
    <w:bookmarkEnd w:id="21"/>
    <w:bookmarkEnd w:id="22"/>
    <w:bookmarkEnd w:id="23"/>
    <w:bookmarkEnd w:id="24"/>
    <w:bookmarkEnd w:id="25"/>
    <w:bookmarkEnd w:id="26"/>
    <w:bookmarkEnd w:id="27"/>
    <w:bookmarkEnd w:id="28"/>
    <w:bookmarkEnd w:id="29"/>
    <w:bookmarkEnd w:id="30"/>
    <w:bookmarkEnd w:id="31"/>
    <w:p w14:paraId="73B1CF84">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14:paraId="70421F74">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5143440">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5EE6FF8F">
      <w:pPr>
        <w:pStyle w:val="8"/>
        <w:rPr>
          <w:rFonts w:hint="eastAsia" w:ascii="宋体" w:hAnsi="宋体" w:eastAsia="宋体" w:cs="宋体"/>
          <w:sz w:val="24"/>
          <w:szCs w:val="24"/>
          <w:lang w:val="en-US" w:eastAsia="zh-CN"/>
        </w:rPr>
      </w:pPr>
    </w:p>
    <w:p w14:paraId="4F681B96">
      <w:pPr>
        <w:rPr>
          <w:rFonts w:hint="eastAsia" w:ascii="宋体" w:hAnsi="宋体" w:eastAsia="宋体" w:cs="宋体"/>
          <w:sz w:val="24"/>
          <w:szCs w:val="24"/>
          <w:lang w:val="en-US" w:eastAsia="zh-CN"/>
        </w:rPr>
      </w:pPr>
    </w:p>
    <w:p w14:paraId="79464289">
      <w:pPr>
        <w:pStyle w:val="8"/>
        <w:rPr>
          <w:rFonts w:hint="eastAsia" w:ascii="宋体" w:hAnsi="宋体" w:eastAsia="宋体" w:cs="宋体"/>
          <w:sz w:val="24"/>
          <w:szCs w:val="24"/>
          <w:lang w:val="en-US" w:eastAsia="zh-CN"/>
        </w:rPr>
      </w:pPr>
    </w:p>
    <w:p w14:paraId="388CDF2F">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30004E9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FE08CF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A71C856">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216F0EE">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供应商</w:t>
      </w:r>
      <w:r>
        <w:rPr>
          <w:rStyle w:val="32"/>
          <w:rFonts w:hint="eastAsia" w:ascii="宋体" w:hAnsi="宋体" w:eastAsia="宋体" w:cs="宋体"/>
          <w:b/>
          <w:color w:val="000000"/>
          <w:kern w:val="0"/>
          <w:sz w:val="32"/>
          <w:szCs w:val="32"/>
          <w:highlight w:val="none"/>
        </w:rPr>
        <w:t>拒绝商业贿赂承诺书</w:t>
      </w:r>
    </w:p>
    <w:p w14:paraId="68ED374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77319C7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50D093B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242B2E0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7575FDE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480BE5A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5D2A8CE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7B5D77F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244B5E4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4C9A28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038242F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23F2DD7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2A1001C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7D74D0C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48AF722F">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612565DA">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Style w:val="32"/>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eastAsia="宋体" w:cs="宋体"/>
          <w:sz w:val="24"/>
          <w:szCs w:val="24"/>
          <w:highlight w:val="none"/>
        </w:rPr>
        <w:t>年  月  日</w:t>
      </w:r>
    </w:p>
    <w:p w14:paraId="5CC5DA3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14:paraId="72FEC576">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14:paraId="0A486046">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3DD74548">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5009F0C4">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4B183F2F">
      <w:pPr>
        <w:pStyle w:val="8"/>
        <w:rPr>
          <w:rFonts w:hint="eastAsia"/>
        </w:rPr>
      </w:pPr>
    </w:p>
    <w:p w14:paraId="4278CCD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1161882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248178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73C555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14:paraId="57C10AFC">
      <w:pPr>
        <w:pStyle w:val="8"/>
        <w:rPr>
          <w:rFonts w:hint="eastAsia"/>
        </w:rPr>
      </w:pPr>
    </w:p>
    <w:p w14:paraId="4B4E737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5C63D29">
      <w:pPr>
        <w:pStyle w:val="43"/>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14:paraId="089FE962">
      <w:pPr>
        <w:pStyle w:val="43"/>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2" w:name="_Toc15591"/>
      <w:bookmarkStart w:id="33" w:name="_Toc18044"/>
      <w:bookmarkStart w:id="34" w:name="_Toc12408"/>
      <w:bookmarkStart w:id="35" w:name="_Toc13312"/>
      <w:bookmarkStart w:id="36" w:name="_Toc17482"/>
      <w:bookmarkStart w:id="37" w:name="_Toc19326"/>
      <w:bookmarkStart w:id="38"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2"/>
      <w:bookmarkEnd w:id="33"/>
      <w:bookmarkEnd w:id="34"/>
      <w:bookmarkEnd w:id="35"/>
      <w:bookmarkEnd w:id="36"/>
      <w:bookmarkEnd w:id="37"/>
      <w:r>
        <w:rPr>
          <w:rFonts w:hint="eastAsia" w:ascii="宋体" w:hAnsi="宋体" w:eastAsia="宋体" w:cs="宋体"/>
          <w:color w:val="000000" w:themeColor="text1"/>
          <w:sz w:val="24"/>
          <w:szCs w:val="24"/>
          <w:highlight w:val="none"/>
          <w14:textFill>
            <w14:solidFill>
              <w14:schemeClr w14:val="tx1"/>
            </w14:solidFill>
          </w14:textFill>
        </w:rPr>
        <w:t>（格式）</w:t>
      </w:r>
      <w:bookmarkEnd w:id="38"/>
    </w:p>
    <w:p w14:paraId="5422D72B">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9" w:name="_Toc4050"/>
      <w:bookmarkStart w:id="40" w:name="_Toc5624"/>
      <w:bookmarkStart w:id="41" w:name="_Toc7264"/>
      <w:bookmarkStart w:id="42" w:name="_Toc2556"/>
      <w:bookmarkStart w:id="43" w:name="_Toc15794"/>
      <w:bookmarkStart w:id="44" w:name="_Toc724"/>
      <w:bookmarkStart w:id="45" w:name="_Toc26876"/>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EF8F1B6">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cs="宋体"/>
          <w:color w:val="000000" w:themeColor="text1"/>
          <w:sz w:val="24"/>
          <w:szCs w:val="24"/>
          <w:highlight w:val="none"/>
          <w:u w:val="single"/>
          <w:lang w:eastAsia="zh-CN"/>
          <w14:textFill>
            <w14:solidFill>
              <w14:schemeClr w14:val="tx1"/>
            </w14:solidFill>
          </w14:textFill>
        </w:rPr>
        <w:t>陕西中医药大学15#、16#、17#号学生</w:t>
      </w:r>
      <w:r>
        <w:rPr>
          <w:rFonts w:hint="eastAsia" w:ascii="宋体" w:hAnsi="宋体" w:cs="宋体"/>
          <w:sz w:val="24"/>
          <w:szCs w:val="24"/>
          <w:highlight w:val="none"/>
          <w:u w:val="single"/>
          <w:lang w:val="en-US" w:eastAsia="zh-CN"/>
        </w:rPr>
        <w:t>宿舍楼</w:t>
      </w:r>
      <w:r>
        <w:rPr>
          <w:rFonts w:hint="eastAsia" w:ascii="宋体" w:hAnsi="宋体" w:cs="宋体"/>
          <w:color w:val="000000" w:themeColor="text1"/>
          <w:sz w:val="24"/>
          <w:szCs w:val="24"/>
          <w:highlight w:val="none"/>
          <w:u w:val="single"/>
          <w:lang w:eastAsia="zh-CN"/>
          <w14:textFill>
            <w14:solidFill>
              <w14:schemeClr w14:val="tx1"/>
            </w14:solidFill>
          </w14:textFill>
        </w:rPr>
        <w:t>项目建议书、可研报告编制项目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 xml:space="preserve">SZRFYZB202409-161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2571E6CC">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2571E6CC">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4889DBE8">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0EE4F127">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42EC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3C252416">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50D8EBC">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703E33A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1A68F14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5743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25417A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7C1181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2A8EBFA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41C3208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61D9D7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D5DB71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FFDDD03">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63FE9A2">
      <w:pPr>
        <w:pStyle w:val="19"/>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5D448AD6">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13C8766C">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39"/>
    <w:bookmarkEnd w:id="40"/>
    <w:bookmarkEnd w:id="41"/>
    <w:bookmarkEnd w:id="42"/>
    <w:bookmarkEnd w:id="43"/>
    <w:bookmarkEnd w:id="44"/>
    <w:bookmarkEnd w:id="45"/>
    <w:p w14:paraId="4EF2499C">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pPr>
    </w:p>
    <w:p w14:paraId="3B942FAB">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14:paraId="6F6AFFD5">
      <w:pPr>
        <w:pStyle w:val="43"/>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6" w:name="_Toc6456"/>
      <w:bookmarkStart w:id="47" w:name="_Toc3854"/>
      <w:bookmarkStart w:id="48" w:name="_Toc23408"/>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6"/>
      <w:bookmarkEnd w:id="47"/>
      <w:bookmarkEnd w:id="48"/>
    </w:p>
    <w:p w14:paraId="434A72DB">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368AC32F">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cs="宋体"/>
          <w:color w:val="000000" w:themeColor="text1"/>
          <w:sz w:val="24"/>
          <w:szCs w:val="24"/>
          <w:highlight w:val="none"/>
          <w:u w:val="single"/>
          <w:lang w:eastAsia="zh-CN"/>
          <w14:textFill>
            <w14:solidFill>
              <w14:schemeClr w14:val="tx1"/>
            </w14:solidFill>
          </w14:textFill>
        </w:rPr>
        <w:t>陕西中医药大学15#、16#、17#号学生</w:t>
      </w:r>
      <w:r>
        <w:rPr>
          <w:rFonts w:hint="eastAsia" w:ascii="宋体" w:hAnsi="宋体" w:cs="宋体"/>
          <w:sz w:val="24"/>
          <w:szCs w:val="24"/>
          <w:highlight w:val="none"/>
          <w:u w:val="single"/>
          <w:lang w:val="en-US" w:eastAsia="zh-CN"/>
        </w:rPr>
        <w:t>宿舍楼</w:t>
      </w:r>
      <w:r>
        <w:rPr>
          <w:rFonts w:hint="eastAsia" w:ascii="宋体" w:hAnsi="宋体" w:cs="宋体"/>
          <w:color w:val="000000" w:themeColor="text1"/>
          <w:sz w:val="24"/>
          <w:szCs w:val="24"/>
          <w:highlight w:val="none"/>
          <w:u w:val="single"/>
          <w:lang w:eastAsia="zh-CN"/>
          <w14:textFill>
            <w14:solidFill>
              <w14:schemeClr w14:val="tx1"/>
            </w14:solidFill>
          </w14:textFill>
        </w:rPr>
        <w:t>项目建议书、可研报告编制项目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 xml:space="preserve">SZRFYZB202409-161 </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2680B64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0A36954">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7EFE225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59FA7AC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03BC450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E220A97">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03E8D52">
      <w:pPr>
        <w:pStyle w:val="8"/>
        <w:rPr>
          <w:rFonts w:hint="eastAsia" w:ascii="宋体" w:hAnsi="宋体" w:eastAsia="宋体" w:cs="宋体"/>
          <w:color w:val="000000" w:themeColor="text1"/>
          <w:sz w:val="24"/>
          <w:szCs w:val="24"/>
          <w:highlight w:val="none"/>
          <w14:textFill>
            <w14:solidFill>
              <w14:schemeClr w14:val="tx1"/>
            </w14:solidFill>
          </w14:textFill>
        </w:rPr>
      </w:pPr>
    </w:p>
    <w:p w14:paraId="687B0D70">
      <w:pPr>
        <w:rPr>
          <w:rFonts w:hint="eastAsia" w:ascii="宋体" w:hAnsi="宋体" w:eastAsia="宋体" w:cs="宋体"/>
          <w:color w:val="000000" w:themeColor="text1"/>
          <w:sz w:val="24"/>
          <w:szCs w:val="24"/>
          <w:highlight w:val="none"/>
          <w14:textFill>
            <w14:solidFill>
              <w14:schemeClr w14:val="tx1"/>
            </w14:solidFill>
          </w14:textFill>
        </w:rPr>
      </w:pPr>
    </w:p>
    <w:p w14:paraId="69131626">
      <w:pPr>
        <w:pStyle w:val="8"/>
        <w:rPr>
          <w:rFonts w:hint="eastAsia" w:ascii="宋体" w:hAnsi="宋体" w:eastAsia="宋体" w:cs="宋体"/>
          <w:color w:val="000000" w:themeColor="text1"/>
          <w:sz w:val="24"/>
          <w:szCs w:val="24"/>
          <w:highlight w:val="none"/>
          <w14:textFill>
            <w14:solidFill>
              <w14:schemeClr w14:val="tx1"/>
            </w14:solidFill>
          </w14:textFill>
        </w:rPr>
      </w:pPr>
    </w:p>
    <w:p w14:paraId="76770F73">
      <w:pPr>
        <w:rPr>
          <w:rFonts w:hint="eastAsia"/>
        </w:rPr>
      </w:pPr>
    </w:p>
    <w:p w14:paraId="66EDCB4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9BDE2D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48ED124">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68E3340">
      <w:pPr>
        <w:pStyle w:val="19"/>
        <w:rPr>
          <w:rFonts w:hint="eastAsia" w:ascii="宋体" w:hAnsi="宋体" w:eastAsia="宋体" w:cs="宋体"/>
          <w:color w:val="000000" w:themeColor="text1"/>
          <w:sz w:val="24"/>
          <w:szCs w:val="24"/>
          <w:highlight w:val="none"/>
          <w14:textFill>
            <w14:solidFill>
              <w14:schemeClr w14:val="tx1"/>
            </w14:solidFill>
          </w14:textFill>
        </w:rPr>
      </w:pPr>
    </w:p>
    <w:p w14:paraId="5F3DE61F">
      <w:pPr>
        <w:pStyle w:val="19"/>
        <w:rPr>
          <w:rFonts w:hint="eastAsia" w:ascii="宋体" w:hAnsi="宋体" w:eastAsia="宋体" w:cs="宋体"/>
          <w:color w:val="000000" w:themeColor="text1"/>
          <w:sz w:val="24"/>
          <w:szCs w:val="24"/>
          <w:highlight w:val="none"/>
          <w14:textFill>
            <w14:solidFill>
              <w14:schemeClr w14:val="tx1"/>
            </w14:solidFill>
          </w14:textFill>
        </w:rPr>
      </w:pPr>
    </w:p>
    <w:p w14:paraId="0D8E2317">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2EC4CB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14:paraId="378D1CB1">
      <w:pPr>
        <w:pStyle w:val="19"/>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9" w:name="_Toc13090"/>
      <w:bookmarkStart w:id="50" w:name="_Toc23076"/>
      <w:bookmarkStart w:id="51" w:name="_Toc12264"/>
      <w:bookmarkStart w:id="52" w:name="_Toc15773"/>
      <w:bookmarkStart w:id="53" w:name="_Toc12007"/>
      <w:bookmarkStart w:id="54" w:name="_Toc25983"/>
      <w:bookmarkStart w:id="55" w:name="_Toc14564"/>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49"/>
      <w:bookmarkEnd w:id="50"/>
      <w:bookmarkEnd w:id="51"/>
      <w:bookmarkEnd w:id="52"/>
      <w:bookmarkEnd w:id="53"/>
      <w:bookmarkEnd w:id="54"/>
      <w:bookmarkEnd w:id="55"/>
    </w:p>
    <w:p w14:paraId="66EB18BA">
      <w:pPr>
        <w:pStyle w:val="20"/>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210A0EB6">
      <w:pPr>
        <w:pStyle w:val="19"/>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6" w:name="_Toc22023"/>
      <w:bookmarkStart w:id="57" w:name="_Toc21260"/>
      <w:bookmarkStart w:id="58" w:name="_Toc952"/>
      <w:bookmarkStart w:id="59" w:name="_Toc10651"/>
      <w:bookmarkStart w:id="60" w:name="_Toc26760"/>
      <w:bookmarkStart w:id="61" w:name="_Toc11275"/>
      <w:bookmarkStart w:id="62" w:name="_Toc15131"/>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6"/>
      <w:bookmarkEnd w:id="57"/>
      <w:bookmarkEnd w:id="58"/>
      <w:bookmarkEnd w:id="59"/>
      <w:bookmarkEnd w:id="60"/>
      <w:bookmarkEnd w:id="61"/>
      <w:bookmarkEnd w:id="62"/>
    </w:p>
    <w:p w14:paraId="3A53DB3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310CDB25">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711E87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1FF9A0D1">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14B9EC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073C8DA7">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16C2ADE6">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0BE6BB1C">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36F9B893">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5DAC33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621E4DC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0DD74A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56FFD1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FA1E55A">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7176FA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6927FE1B">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6801E89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BC2F38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E4FA17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348F2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192D6C81">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8AE143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55CBEE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442C16D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53BF58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444BB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70E84A06">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6C57BD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B38CCB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1C33D54F">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0B924C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4A9BCF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3F2DEF5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9CB7156">
      <w:pPr>
        <w:pStyle w:val="5"/>
        <w:rPr>
          <w:rFonts w:hint="eastAsia" w:ascii="宋体" w:hAnsi="宋体" w:eastAsia="宋体" w:cs="宋体"/>
          <w:color w:val="000000" w:themeColor="text1"/>
          <w:sz w:val="24"/>
          <w:szCs w:val="24"/>
          <w:highlight w:val="none"/>
          <w14:textFill>
            <w14:solidFill>
              <w14:schemeClr w14:val="tx1"/>
            </w14:solidFill>
          </w14:textFill>
        </w:rPr>
      </w:pPr>
    </w:p>
    <w:p w14:paraId="78CB1EEC">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244F126D">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0639ACBD">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F72C4BF">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EEC12F9">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84A7D23">
      <w:pPr>
        <w:pStyle w:val="19"/>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5DA440AA">
      <w:pPr>
        <w:pStyle w:val="19"/>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6D22AEBD">
      <w:pPr>
        <w:pStyle w:val="5"/>
        <w:ind w:firstLine="0"/>
        <w:rPr>
          <w:rFonts w:ascii="仿宋" w:hAnsi="仿宋" w:eastAsia="仿宋" w:cs="仿宋"/>
          <w:color w:val="000000" w:themeColor="text1"/>
          <w:highlight w:val="none"/>
          <w14:textFill>
            <w14:solidFill>
              <w14:schemeClr w14:val="tx1"/>
            </w14:solidFill>
          </w14:textFill>
        </w:rPr>
      </w:pPr>
    </w:p>
    <w:p w14:paraId="19EA92A3">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0BEB2F2">
      <w:pPr>
        <w:pStyle w:val="20"/>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14:paraId="3B2A586C">
      <w:pPr>
        <w:rPr>
          <w:rFonts w:hint="eastAsia" w:ascii="宋体" w:hAnsi="宋体" w:eastAsia="宋体" w:cs="宋体"/>
          <w:color w:val="000000" w:themeColor="text1"/>
          <w:sz w:val="24"/>
          <w:szCs w:val="24"/>
          <w:highlight w:val="none"/>
          <w14:textFill>
            <w14:solidFill>
              <w14:schemeClr w14:val="tx1"/>
            </w14:solidFill>
          </w14:textFill>
        </w:rPr>
      </w:pPr>
    </w:p>
    <w:p w14:paraId="34A09E1B">
      <w:pPr>
        <w:pStyle w:val="5"/>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26D7E61">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51D447D">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u w:val="single"/>
          <w:lang w:eastAsia="zh-CN"/>
          <w14:textFill>
            <w14:solidFill>
              <w14:schemeClr w14:val="tx1"/>
            </w14:solidFill>
          </w14:textFill>
        </w:rPr>
        <w:t>陕西中医药大学</w:t>
      </w:r>
      <w:r>
        <w:rPr>
          <w:rFonts w:hint="eastAsia" w:ascii="宋体" w:hAnsi="宋体" w:cs="宋体"/>
          <w:color w:val="000000" w:themeColor="text1"/>
          <w:sz w:val="24"/>
          <w:szCs w:val="24"/>
          <w:highlight w:val="none"/>
          <w:u w:val="single"/>
          <w:lang w:eastAsia="zh-CN"/>
          <w14:textFill>
            <w14:solidFill>
              <w14:schemeClr w14:val="tx1"/>
            </w14:solidFill>
          </w14:textFill>
        </w:rPr>
        <w:t>15#、16#、17#号学生</w:t>
      </w:r>
      <w:r>
        <w:rPr>
          <w:rFonts w:hint="eastAsia" w:ascii="宋体" w:hAnsi="宋体" w:cs="宋体"/>
          <w:sz w:val="24"/>
          <w:szCs w:val="24"/>
          <w:highlight w:val="none"/>
          <w:u w:val="single"/>
          <w:lang w:val="en-US" w:eastAsia="zh-CN"/>
        </w:rPr>
        <w:t>宿舍楼</w:t>
      </w:r>
      <w:r>
        <w:rPr>
          <w:rFonts w:hint="eastAsia" w:ascii="宋体" w:hAnsi="宋体" w:cs="宋体"/>
          <w:color w:val="000000" w:themeColor="text1"/>
          <w:sz w:val="24"/>
          <w:szCs w:val="24"/>
          <w:highlight w:val="none"/>
          <w:u w:val="single"/>
          <w:lang w:eastAsia="zh-CN"/>
          <w14:textFill>
            <w14:solidFill>
              <w14:schemeClr w14:val="tx1"/>
            </w14:solidFill>
          </w14:textFill>
        </w:rPr>
        <w:t>项目建议书、可研报告编制项目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 xml:space="preserve">SZRFYZB202409-161 </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3CAD6DFA">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77057C21">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1FA3F7B6">
      <w:pPr>
        <w:pStyle w:val="8"/>
        <w:rPr>
          <w:rFonts w:hint="eastAsia" w:ascii="宋体" w:hAnsi="宋体" w:eastAsia="宋体" w:cs="宋体"/>
          <w:color w:val="000000" w:themeColor="text1"/>
          <w:sz w:val="24"/>
          <w:szCs w:val="24"/>
          <w:highlight w:val="none"/>
          <w14:textFill>
            <w14:solidFill>
              <w14:schemeClr w14:val="tx1"/>
            </w14:solidFill>
          </w14:textFill>
        </w:rPr>
      </w:pPr>
    </w:p>
    <w:p w14:paraId="0329992B">
      <w:pPr>
        <w:rPr>
          <w:rFonts w:hint="eastAsia" w:ascii="宋体" w:hAnsi="宋体" w:eastAsia="宋体" w:cs="宋体"/>
          <w:color w:val="000000" w:themeColor="text1"/>
          <w:sz w:val="24"/>
          <w:szCs w:val="24"/>
          <w:highlight w:val="none"/>
          <w14:textFill>
            <w14:solidFill>
              <w14:schemeClr w14:val="tx1"/>
            </w14:solidFill>
          </w14:textFill>
        </w:rPr>
      </w:pPr>
    </w:p>
    <w:p w14:paraId="31CBCA0A">
      <w:pPr>
        <w:pStyle w:val="8"/>
        <w:rPr>
          <w:rFonts w:hint="eastAsia"/>
        </w:rPr>
      </w:pPr>
    </w:p>
    <w:p w14:paraId="587E579A">
      <w:pPr>
        <w:pStyle w:val="5"/>
        <w:rPr>
          <w:rFonts w:hint="eastAsia" w:ascii="宋体" w:hAnsi="宋体" w:eastAsia="宋体" w:cs="宋体"/>
          <w:color w:val="000000" w:themeColor="text1"/>
          <w:sz w:val="24"/>
          <w:szCs w:val="24"/>
          <w:highlight w:val="none"/>
          <w14:textFill>
            <w14:solidFill>
              <w14:schemeClr w14:val="tx1"/>
            </w14:solidFill>
          </w14:textFill>
        </w:rPr>
      </w:pPr>
    </w:p>
    <w:p w14:paraId="7445E48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2F9A4CE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F3409A5">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1CD5BEAB">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49CE5AB0">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7B07D4DC">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14:paraId="6DC28567">
      <w:pPr>
        <w:numPr>
          <w:ilvl w:val="0"/>
          <w:numId w:val="0"/>
        </w:numPr>
        <w:rPr>
          <w:rFonts w:hint="eastAsia"/>
          <w:sz w:val="24"/>
          <w:szCs w:val="24"/>
        </w:rPr>
      </w:pPr>
    </w:p>
    <w:p w14:paraId="4B672B2D">
      <w:pPr>
        <w:pStyle w:val="20"/>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4C90A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14:paraId="0A5EC07C">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14:paraId="1F5189BD">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72592A26">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altName w:val="Segoe Print"/>
    <w:panose1 w:val="020E0705020206020404"/>
    <w:charset w:val="00"/>
    <w:family w:val="swiss"/>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CD111">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0266A">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EFBE2">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86E01">
    <w:pPr>
      <w:pStyle w:val="14"/>
      <w:rPr>
        <w:u w:val="none"/>
        <w:lang w:val="en-US"/>
      </w:rPr>
    </w:pPr>
    <w:r>
      <w:rPr>
        <w:rFonts w:hint="eastAsia"/>
        <w:u w:val="none"/>
        <w:lang w:val="en-US" w:eastAsia="zh-CN"/>
      </w:rPr>
      <w:t xml:space="preserve">                                                                </w:t>
    </w:r>
  </w:p>
  <w:p w14:paraId="09F3852B">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8D3E7">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AA78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E0AA78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3AFEC">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F2ECB">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20F2ECB">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4438E">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DA8A0">
    <w:pPr>
      <w:pStyle w:val="15"/>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A7BFC">
    <w:pPr>
      <w:pStyle w:val="15"/>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C49E6">
    <w:pPr>
      <w:pStyle w:val="15"/>
      <w:pBdr>
        <w:bottom w:val="none" w:color="auto" w:sz="0" w:space="0"/>
      </w:pBdr>
      <w:jc w:val="center"/>
      <w:rPr>
        <w:rFonts w:hint="default"/>
        <w:sz w:val="15"/>
        <w:szCs w:val="15"/>
        <w:u w:val="single"/>
        <w:lang w:val="en-US"/>
      </w:rPr>
    </w:pPr>
    <w:r>
      <w:rPr>
        <w:rFonts w:hint="eastAsia" w:ascii="宋体" w:hAnsi="宋体" w:cs="宋体"/>
        <w:sz w:val="21"/>
        <w:szCs w:val="21"/>
        <w:highlight w:val="none"/>
        <w:u w:val="single"/>
        <w:lang w:val="en-US" w:eastAsia="zh-CN"/>
      </w:rPr>
      <w:t>陕西中医药大学15#、16#、17#号学生宿舍楼项目建议书、可研报告编制项目竞争性磋商文件</w:t>
    </w:r>
  </w:p>
  <w:p w14:paraId="108CB1A6">
    <w:pPr>
      <w:pStyle w:val="15"/>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CD49D">
    <w:pPr>
      <w:pStyle w:val="15"/>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430EA">
    <w:pPr>
      <w:pStyle w:val="15"/>
      <w:pBdr>
        <w:bottom w:val="none" w:color="auto" w:sz="0" w:space="0"/>
      </w:pBdr>
      <w:jc w:val="both"/>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DFFB6"/>
    <w:multiLevelType w:val="singleLevel"/>
    <w:tmpl w:val="5D7DFF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NzQ5ODAzNDcxYzk0ZDcwYzQxOWFjODhjYzVmNTM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241521"/>
    <w:rsid w:val="0639341C"/>
    <w:rsid w:val="085F1064"/>
    <w:rsid w:val="08F65BCD"/>
    <w:rsid w:val="08F8348E"/>
    <w:rsid w:val="09063C58"/>
    <w:rsid w:val="096E3BF7"/>
    <w:rsid w:val="09907300"/>
    <w:rsid w:val="09A73FC7"/>
    <w:rsid w:val="09A75BF7"/>
    <w:rsid w:val="0AA720FE"/>
    <w:rsid w:val="0AAF3B94"/>
    <w:rsid w:val="0AD43A04"/>
    <w:rsid w:val="0B0A6BB0"/>
    <w:rsid w:val="0B280A1E"/>
    <w:rsid w:val="0BBF6171"/>
    <w:rsid w:val="0C0345EF"/>
    <w:rsid w:val="0C0D01E5"/>
    <w:rsid w:val="0C5C0688"/>
    <w:rsid w:val="0D8E2213"/>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3B01C4"/>
    <w:rsid w:val="13B54432"/>
    <w:rsid w:val="13DA38DF"/>
    <w:rsid w:val="140C3DCA"/>
    <w:rsid w:val="145E29E4"/>
    <w:rsid w:val="14C04C3E"/>
    <w:rsid w:val="15393B7E"/>
    <w:rsid w:val="159C6CE8"/>
    <w:rsid w:val="15AB3631"/>
    <w:rsid w:val="15DD3C8F"/>
    <w:rsid w:val="16293FDA"/>
    <w:rsid w:val="17576A80"/>
    <w:rsid w:val="17B50540"/>
    <w:rsid w:val="18080AA2"/>
    <w:rsid w:val="182E26C4"/>
    <w:rsid w:val="18D71164"/>
    <w:rsid w:val="1A247EB5"/>
    <w:rsid w:val="1AA14ED9"/>
    <w:rsid w:val="1AA61EB6"/>
    <w:rsid w:val="1AB8095B"/>
    <w:rsid w:val="1C0E5422"/>
    <w:rsid w:val="1CA443B4"/>
    <w:rsid w:val="1CED6FE2"/>
    <w:rsid w:val="1D50009C"/>
    <w:rsid w:val="1DEE4FB5"/>
    <w:rsid w:val="1E7164E4"/>
    <w:rsid w:val="1EA614E5"/>
    <w:rsid w:val="1F637E0E"/>
    <w:rsid w:val="1FA87BB2"/>
    <w:rsid w:val="1FAA4A5B"/>
    <w:rsid w:val="205D1D58"/>
    <w:rsid w:val="20622E8C"/>
    <w:rsid w:val="206623B0"/>
    <w:rsid w:val="2152344A"/>
    <w:rsid w:val="2216246C"/>
    <w:rsid w:val="222C3071"/>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C6082"/>
    <w:rsid w:val="2A9065A0"/>
    <w:rsid w:val="2AC56216"/>
    <w:rsid w:val="2C3B15FD"/>
    <w:rsid w:val="2CF55279"/>
    <w:rsid w:val="2D192D0A"/>
    <w:rsid w:val="2D5B77E5"/>
    <w:rsid w:val="2EDB11AD"/>
    <w:rsid w:val="2F137503"/>
    <w:rsid w:val="2F8855E0"/>
    <w:rsid w:val="2FBA1591"/>
    <w:rsid w:val="300A77A1"/>
    <w:rsid w:val="30327416"/>
    <w:rsid w:val="309131DC"/>
    <w:rsid w:val="319E013D"/>
    <w:rsid w:val="31B55296"/>
    <w:rsid w:val="323D1D07"/>
    <w:rsid w:val="33D94129"/>
    <w:rsid w:val="35076310"/>
    <w:rsid w:val="35883226"/>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FC50572"/>
    <w:rsid w:val="3FF73C5F"/>
    <w:rsid w:val="405B6086"/>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8245C60"/>
    <w:rsid w:val="485C6BA3"/>
    <w:rsid w:val="48E92BDF"/>
    <w:rsid w:val="496D062C"/>
    <w:rsid w:val="4AC5484B"/>
    <w:rsid w:val="4B390CB0"/>
    <w:rsid w:val="4B8B4171"/>
    <w:rsid w:val="4BC96FC4"/>
    <w:rsid w:val="4C786227"/>
    <w:rsid w:val="4C9C314F"/>
    <w:rsid w:val="4CD2623F"/>
    <w:rsid w:val="4D16338C"/>
    <w:rsid w:val="4D477007"/>
    <w:rsid w:val="4D4E65E9"/>
    <w:rsid w:val="4D945FDB"/>
    <w:rsid w:val="4E266FEC"/>
    <w:rsid w:val="4E4313A3"/>
    <w:rsid w:val="4E567461"/>
    <w:rsid w:val="4E7F2A48"/>
    <w:rsid w:val="4EF43184"/>
    <w:rsid w:val="4F35448B"/>
    <w:rsid w:val="4F436674"/>
    <w:rsid w:val="4FE96673"/>
    <w:rsid w:val="50633F09"/>
    <w:rsid w:val="51071B04"/>
    <w:rsid w:val="5114481D"/>
    <w:rsid w:val="512E7E73"/>
    <w:rsid w:val="517322DB"/>
    <w:rsid w:val="51F30750"/>
    <w:rsid w:val="521D7D61"/>
    <w:rsid w:val="52AE140E"/>
    <w:rsid w:val="532145A6"/>
    <w:rsid w:val="548B33B8"/>
    <w:rsid w:val="54D9246E"/>
    <w:rsid w:val="55697F23"/>
    <w:rsid w:val="55BA3ACF"/>
    <w:rsid w:val="55D50D83"/>
    <w:rsid w:val="55F410FD"/>
    <w:rsid w:val="56011554"/>
    <w:rsid w:val="562542A9"/>
    <w:rsid w:val="56563481"/>
    <w:rsid w:val="57367CB3"/>
    <w:rsid w:val="57D410A6"/>
    <w:rsid w:val="5809306F"/>
    <w:rsid w:val="58243BA5"/>
    <w:rsid w:val="5897386A"/>
    <w:rsid w:val="59544296"/>
    <w:rsid w:val="5991685B"/>
    <w:rsid w:val="599858D4"/>
    <w:rsid w:val="5A2E7D17"/>
    <w:rsid w:val="5A3E331D"/>
    <w:rsid w:val="5A574BE8"/>
    <w:rsid w:val="5ABA7A2C"/>
    <w:rsid w:val="5B3D4AE6"/>
    <w:rsid w:val="5B495DC7"/>
    <w:rsid w:val="5BBE579F"/>
    <w:rsid w:val="5C035D71"/>
    <w:rsid w:val="5C3239B4"/>
    <w:rsid w:val="5C434D77"/>
    <w:rsid w:val="5C601FAF"/>
    <w:rsid w:val="5CB03E12"/>
    <w:rsid w:val="5CCD70BE"/>
    <w:rsid w:val="5D7308D9"/>
    <w:rsid w:val="5DCE4834"/>
    <w:rsid w:val="5DEF1EB3"/>
    <w:rsid w:val="5E1A1737"/>
    <w:rsid w:val="5E3C5045"/>
    <w:rsid w:val="5EDA39E1"/>
    <w:rsid w:val="5F775C2F"/>
    <w:rsid w:val="600D1517"/>
    <w:rsid w:val="60E74E08"/>
    <w:rsid w:val="614A06BB"/>
    <w:rsid w:val="624C5AAC"/>
    <w:rsid w:val="62B32A7F"/>
    <w:rsid w:val="62CF4AA5"/>
    <w:rsid w:val="62F4316B"/>
    <w:rsid w:val="63C41A1E"/>
    <w:rsid w:val="63D934C8"/>
    <w:rsid w:val="641C6318"/>
    <w:rsid w:val="64293181"/>
    <w:rsid w:val="6492769B"/>
    <w:rsid w:val="64C6694E"/>
    <w:rsid w:val="64FE6577"/>
    <w:rsid w:val="65BC657A"/>
    <w:rsid w:val="65BF5A4E"/>
    <w:rsid w:val="671B5071"/>
    <w:rsid w:val="67A2643E"/>
    <w:rsid w:val="67C85D1E"/>
    <w:rsid w:val="682B6C96"/>
    <w:rsid w:val="690D2E04"/>
    <w:rsid w:val="692D5059"/>
    <w:rsid w:val="6A053FC1"/>
    <w:rsid w:val="6A2F36B3"/>
    <w:rsid w:val="6A5079C7"/>
    <w:rsid w:val="6A68276C"/>
    <w:rsid w:val="6A8E3EF3"/>
    <w:rsid w:val="6BBD0C12"/>
    <w:rsid w:val="6BC81C42"/>
    <w:rsid w:val="6C557385"/>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75F6B53"/>
    <w:rsid w:val="784C7B05"/>
    <w:rsid w:val="7879089F"/>
    <w:rsid w:val="79A25289"/>
    <w:rsid w:val="7ADF1AE9"/>
    <w:rsid w:val="7B2F77FB"/>
    <w:rsid w:val="7B9A7898"/>
    <w:rsid w:val="7BBF0B11"/>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30"/>
    <w:qFormat/>
    <w:uiPriority w:val="0"/>
    <w:pPr>
      <w:jc w:val="left"/>
    </w:p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Plain Text"/>
    <w:basedOn w:val="1"/>
    <w:qFormat/>
    <w:uiPriority w:val="0"/>
    <w:rPr>
      <w:rFonts w:hAnsi="Courier New"/>
      <w:kern w:val="2"/>
      <w:sz w:val="21"/>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8"/>
    <w:qFormat/>
    <w:uiPriority w:val="0"/>
    <w:pPr>
      <w:tabs>
        <w:tab w:val="center" w:pos="4153"/>
        <w:tab w:val="right" w:pos="8306"/>
      </w:tabs>
      <w:snapToGrid w:val="0"/>
      <w:jc w:val="left"/>
    </w:pPr>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9"/>
    <w:next w:val="9"/>
    <w:link w:val="31"/>
    <w:qFormat/>
    <w:uiPriority w:val="0"/>
    <w:rPr>
      <w:b/>
      <w:bCs/>
    </w:rPr>
  </w:style>
  <w:style w:type="paragraph" w:styleId="19">
    <w:name w:val="Body Text First Indent"/>
    <w:basedOn w:val="2"/>
    <w:next w:val="20"/>
    <w:qFormat/>
    <w:uiPriority w:val="99"/>
    <w:pPr>
      <w:spacing w:line="240" w:lineRule="auto"/>
      <w:ind w:firstLine="420" w:firstLineChars="100"/>
    </w:pPr>
    <w:rPr>
      <w:rFonts w:ascii="Times New Roman" w:hAnsi="Times New Roman" w:cs="Times New Roman"/>
      <w:sz w:val="18"/>
      <w:szCs w:val="18"/>
    </w:rPr>
  </w:style>
  <w:style w:type="paragraph" w:styleId="20">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rPr>
      <w:rFonts w:ascii="Times New Roman" w:hAnsi="Times New Roman" w:eastAsia="宋体" w:cs="Times New Roman"/>
    </w:rPr>
  </w:style>
  <w:style w:type="character" w:styleId="26">
    <w:name w:val="annotation reference"/>
    <w:qFormat/>
    <w:uiPriority w:val="0"/>
    <w:rPr>
      <w:sz w:val="21"/>
      <w:szCs w:val="21"/>
    </w:rPr>
  </w:style>
  <w:style w:type="character" w:customStyle="1" w:styleId="27">
    <w:name w:val="页眉 Char"/>
    <w:link w:val="15"/>
    <w:qFormat/>
    <w:uiPriority w:val="0"/>
    <w:rPr>
      <w:kern w:val="2"/>
      <w:sz w:val="18"/>
      <w:szCs w:val="18"/>
    </w:rPr>
  </w:style>
  <w:style w:type="character" w:customStyle="1" w:styleId="28">
    <w:name w:val="页脚 Char"/>
    <w:link w:val="14"/>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9"/>
    <w:qFormat/>
    <w:uiPriority w:val="0"/>
    <w:rPr>
      <w:kern w:val="2"/>
      <w:sz w:val="21"/>
      <w:szCs w:val="24"/>
    </w:rPr>
  </w:style>
  <w:style w:type="character" w:customStyle="1" w:styleId="31">
    <w:name w:val="批注主题 Char"/>
    <w:link w:val="18"/>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标题 1 Char"/>
    <w:link w:val="3"/>
    <w:qFormat/>
    <w:uiPriority w:val="0"/>
    <w:rPr>
      <w:rFonts w:ascii="Times New Roman" w:hAnsi="Times New Roman" w:eastAsia="楷体_GB2312"/>
      <w:b/>
      <w:kern w:val="44"/>
      <w:sz w:val="44"/>
      <w:szCs w:val="20"/>
    </w:rPr>
  </w:style>
  <w:style w:type="paragraph" w:customStyle="1" w:styleId="35">
    <w:name w:val="PlainText"/>
    <w:basedOn w:val="1"/>
    <w:qFormat/>
    <w:uiPriority w:val="0"/>
    <w:pPr>
      <w:spacing w:line="324" w:lineRule="auto"/>
    </w:pPr>
    <w:rPr>
      <w:rFonts w:ascii="宋体" w:hAnsi="Courier New"/>
      <w:szCs w:val="20"/>
    </w:rPr>
  </w:style>
  <w:style w:type="character" w:customStyle="1" w:styleId="36">
    <w:name w:val="font21"/>
    <w:basedOn w:val="23"/>
    <w:qFormat/>
    <w:uiPriority w:val="0"/>
    <w:rPr>
      <w:rFonts w:hint="eastAsia" w:ascii="宋体" w:hAnsi="宋体" w:eastAsia="宋体" w:cs="宋体"/>
      <w:color w:val="000000"/>
      <w:sz w:val="22"/>
      <w:szCs w:val="22"/>
      <w:u w:val="none"/>
    </w:rPr>
  </w:style>
  <w:style w:type="paragraph" w:customStyle="1" w:styleId="37">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8">
    <w:name w:val="正文（缩进 2 字符）"/>
    <w:basedOn w:val="1"/>
    <w:qFormat/>
    <w:uiPriority w:val="99"/>
    <w:pPr>
      <w:ind w:firstLine="200" w:firstLineChars="200"/>
    </w:pPr>
  </w:style>
  <w:style w:type="paragraph" w:customStyle="1" w:styleId="39">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0">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31"/>
    <w:basedOn w:val="23"/>
    <w:qFormat/>
    <w:uiPriority w:val="0"/>
    <w:rPr>
      <w:rFonts w:hint="eastAsia" w:ascii="宋体" w:hAnsi="宋体" w:eastAsia="宋体" w:cs="宋体"/>
      <w:b/>
      <w:bCs/>
      <w:color w:val="000000"/>
      <w:sz w:val="24"/>
      <w:szCs w:val="24"/>
      <w:u w:val="none"/>
    </w:rPr>
  </w:style>
  <w:style w:type="paragraph" w:customStyle="1" w:styleId="43">
    <w:name w:val="标题 3（投标文件）"/>
    <w:basedOn w:val="7"/>
    <w:qFormat/>
    <w:uiPriority w:val="99"/>
    <w:pPr>
      <w:jc w:val="left"/>
    </w:pPr>
  </w:style>
  <w:style w:type="paragraph" w:customStyle="1" w:styleId="44">
    <w:name w:val="列出段落3"/>
    <w:basedOn w:val="1"/>
    <w:qFormat/>
    <w:uiPriority w:val="0"/>
    <w:pPr>
      <w:ind w:firstLine="420" w:firstLineChars="200"/>
    </w:pPr>
    <w:rPr>
      <w:szCs w:val="21"/>
    </w:rPr>
  </w:style>
  <w:style w:type="paragraph" w:customStyle="1" w:styleId="4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33</Pages>
  <Words>12207</Words>
  <Characters>12746</Characters>
  <Paragraphs>503</Paragraphs>
  <TotalTime>13</TotalTime>
  <ScaleCrop>false</ScaleCrop>
  <LinksUpToDate>false</LinksUpToDate>
  <CharactersWithSpaces>13577</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v v v v v v</cp:lastModifiedBy>
  <cp:lastPrinted>2024-07-04T09:18:00Z</cp:lastPrinted>
  <dcterms:modified xsi:type="dcterms:W3CDTF">2024-09-11T07:19:47Z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5D3239918DA64ABBBCCF583A7AF3100F_13</vt:lpwstr>
  </property>
</Properties>
</file>