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bookmarkStart w:id="61" w:name="_GoBack"/>
      <w:bookmarkEnd w:id="61"/>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color w:val="FFFF00"/>
          <w:kern w:val="0"/>
          <w:sz w:val="28"/>
          <w:szCs w:val="28"/>
          <w:highlight w:val="none"/>
          <w:lang w:val="en-US" w:eastAsia="zh-CN"/>
        </w:rPr>
      </w:pPr>
      <w:r>
        <w:rPr>
          <w:rStyle w:val="32"/>
          <w:rFonts w:hint="eastAsia" w:ascii="宋体" w:hAnsi="宋体" w:eastAsia="宋体" w:cs="宋体"/>
          <w:b/>
          <w:sz w:val="28"/>
          <w:szCs w:val="28"/>
          <w:highlight w:val="none"/>
        </w:rPr>
        <w:t>项目编号：SZRFYZB202407-155</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right="0"/>
        <w:jc w:val="center"/>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b/>
          <w:sz w:val="52"/>
          <w:szCs w:val="52"/>
          <w:highlight w:val="none"/>
          <w:lang w:val="en-US" w:eastAsia="zh-CN"/>
        </w:rPr>
        <w:t>超声多普勒监护仪</w:t>
      </w:r>
      <w:r>
        <w:rPr>
          <w:rStyle w:val="32"/>
          <w:rFonts w:hint="eastAsia" w:ascii="宋体" w:hAnsi="宋体" w:cs="宋体"/>
          <w:b/>
          <w:sz w:val="52"/>
          <w:szCs w:val="52"/>
          <w:highlight w:val="none"/>
          <w:lang w:val="en-US" w:eastAsia="zh-CN"/>
        </w:rPr>
        <w:t>采购项目</w:t>
      </w: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52"/>
          <w:szCs w:val="52"/>
          <w:highlight w:val="none"/>
        </w:rPr>
      </w:pPr>
      <w:r>
        <w:rPr>
          <w:rStyle w:val="32"/>
          <w:rFonts w:hint="eastAsia" w:ascii="宋体" w:hAnsi="宋体" w:eastAsia="宋体" w:cs="宋体"/>
          <w:b/>
          <w:color w:val="000000"/>
          <w:kern w:val="0"/>
          <w:sz w:val="52"/>
          <w:szCs w:val="52"/>
          <w:highlight w:val="none"/>
          <w:lang w:val="en-US" w:eastAsia="zh-CN"/>
        </w:rPr>
        <w:t>公开招标</w:t>
      </w:r>
      <w:r>
        <w:rPr>
          <w:rStyle w:val="32"/>
          <w:rFonts w:hint="eastAsia" w:ascii="宋体" w:hAnsi="宋体" w:eastAsia="宋体" w:cs="宋体"/>
          <w:b/>
          <w:color w:val="000000"/>
          <w:kern w:val="0"/>
          <w:sz w:val="52"/>
          <w:szCs w:val="52"/>
          <w:highlight w:val="none"/>
        </w:rPr>
        <w:t>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pStyle w:val="20"/>
        <w:pageBreakBefore w:val="0"/>
        <w:kinsoku/>
        <w:wordWrap/>
        <w:overflowPunct/>
        <w:topLinePunct w:val="0"/>
        <w:bidi w:val="0"/>
        <w:spacing w:after="0" w:line="360" w:lineRule="auto"/>
        <w:ind w:left="0" w:leftChars="0" w:firstLine="0" w:firstLine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jc w:val="left"/>
        <w:textAlignment w:val="auto"/>
        <w:rPr>
          <w:rStyle w:val="32"/>
          <w:rFonts w:hint="eastAsia" w:ascii="宋体" w:hAnsi="宋体" w:eastAsia="宋体" w:cs="宋体"/>
          <w:b/>
          <w:sz w:val="24"/>
          <w:szCs w:val="24"/>
          <w:highlight w:val="none"/>
        </w:rPr>
      </w:pPr>
    </w:p>
    <w:p>
      <w:pPr>
        <w:pStyle w:val="20"/>
        <w:rPr>
          <w:rFonts w:hint="eastAsia"/>
        </w:rPr>
      </w:pPr>
    </w:p>
    <w:p>
      <w:pPr>
        <w:pStyle w:val="20"/>
        <w:rPr>
          <w:rFonts w:hint="eastAsia"/>
          <w:highlight w:val="none"/>
        </w:rPr>
      </w:pPr>
    </w:p>
    <w:p>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陕西中医药大学第二附属医院</w:t>
      </w:r>
    </w:p>
    <w:p>
      <w:pPr>
        <w:keepNext w:val="0"/>
        <w:keepLines w:val="0"/>
        <w:pageBreakBefore w:val="0"/>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auto"/>
          <w:sz w:val="28"/>
          <w:szCs w:val="28"/>
          <w:highlight w:val="none"/>
        </w:rPr>
        <w:t>二〇二</w:t>
      </w:r>
      <w:r>
        <w:rPr>
          <w:rStyle w:val="32"/>
          <w:rFonts w:hint="eastAsia" w:ascii="宋体" w:hAnsi="宋体" w:eastAsia="宋体" w:cs="宋体"/>
          <w:b/>
          <w:color w:val="auto"/>
          <w:sz w:val="28"/>
          <w:szCs w:val="28"/>
          <w:highlight w:val="none"/>
          <w:lang w:val="en-US" w:eastAsia="zh-CN"/>
        </w:rPr>
        <w:t>四年</w:t>
      </w:r>
      <w:r>
        <w:rPr>
          <w:rStyle w:val="32"/>
          <w:rFonts w:hint="eastAsia" w:ascii="宋体" w:hAnsi="宋体" w:cs="宋体"/>
          <w:b/>
          <w:color w:val="auto"/>
          <w:sz w:val="28"/>
          <w:szCs w:val="28"/>
          <w:highlight w:val="none"/>
          <w:lang w:val="en-US" w:eastAsia="zh-CN"/>
        </w:rPr>
        <w:t>九</w:t>
      </w:r>
      <w:r>
        <w:rPr>
          <w:rStyle w:val="32"/>
          <w:rFonts w:hint="eastAsia" w:ascii="宋体" w:hAnsi="宋体" w:eastAsia="宋体" w:cs="宋体"/>
          <w:b/>
          <w:color w:val="auto"/>
          <w:sz w:val="28"/>
          <w:szCs w:val="28"/>
          <w:highlight w:val="none"/>
          <w:lang w:val="en-US" w:eastAsia="zh-CN"/>
        </w:rPr>
        <w:t>月</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p>
    <w:p>
      <w:pPr>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24"/>
          <w:szCs w:val="24"/>
          <w:highlight w:val="none"/>
        </w:rPr>
        <w:br w:type="page"/>
      </w:r>
    </w:p>
    <w:p>
      <w:pPr>
        <w:pStyle w:val="20"/>
        <w:rPr>
          <w:rFonts w:hint="eastAsia"/>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sectPr>
          <w:headerReference r:id="rId4" w:type="first"/>
          <w:footerReference r:id="rId6" w:type="first"/>
          <w:headerReference r:id="rId3" w:type="default"/>
          <w:footerReference r:id="rId5" w:type="default"/>
          <w:pgSz w:w="11907" w:h="16840"/>
          <w:pgMar w:top="1440" w:right="1588" w:bottom="1440" w:left="1803"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p>
    <w:p>
      <w:pPr>
        <w:keepNext w:val="0"/>
        <w:keepLines w:val="0"/>
        <w:pageBreakBefore w:val="0"/>
        <w:shd w:val="clear" w:color="auto" w:fill="FFFFFF"/>
        <w:kinsoku/>
        <w:wordWrap/>
        <w:overflowPunct/>
        <w:topLinePunct w:val="0"/>
        <w:bidi w:val="0"/>
        <w:spacing w:line="360" w:lineRule="auto"/>
        <w:ind w:left="0" w:leftChars="0" w:right="0"/>
        <w:jc w:val="both"/>
        <w:textAlignment w:val="auto"/>
        <w:rPr>
          <w:rStyle w:val="32"/>
          <w:rFonts w:hint="eastAsia" w:ascii="宋体" w:hAnsi="宋体" w:eastAsia="宋体" w:cs="宋体"/>
          <w:b/>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6"/>
          <w:szCs w:val="36"/>
          <w:highlight w:val="none"/>
        </w:rPr>
      </w:pPr>
      <w:r>
        <w:rPr>
          <w:rStyle w:val="32"/>
          <w:rFonts w:hint="eastAsia" w:ascii="宋体" w:hAnsi="宋体" w:eastAsia="宋体" w:cs="宋体"/>
          <w:b/>
          <w:color w:val="000000"/>
          <w:kern w:val="0"/>
          <w:sz w:val="36"/>
          <w:szCs w:val="36"/>
          <w:highlight w:val="none"/>
        </w:rPr>
        <w:t>目  录</w:t>
      </w:r>
    </w:p>
    <w:p>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b/>
          <w:color w:val="000000"/>
          <w:kern w:val="0"/>
          <w:sz w:val="36"/>
          <w:szCs w:val="36"/>
          <w:highlight w:val="none"/>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第一</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招标</w:t>
      </w:r>
      <w:r>
        <w:rPr>
          <w:rStyle w:val="32"/>
          <w:rFonts w:hint="eastAsia" w:ascii="宋体" w:hAnsi="宋体" w:eastAsia="宋体" w:cs="宋体"/>
          <w:b/>
          <w:color w:val="000000"/>
          <w:kern w:val="0"/>
          <w:sz w:val="28"/>
          <w:szCs w:val="28"/>
          <w:highlight w:val="none"/>
        </w:rPr>
        <w:t>公告</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第二</w:t>
      </w:r>
      <w:r>
        <w:rPr>
          <w:rStyle w:val="32"/>
          <w:rFonts w:hint="eastAsia" w:ascii="宋体" w:hAnsi="宋体" w:eastAsia="宋体" w:cs="宋体"/>
          <w:b/>
          <w:color w:val="000000"/>
          <w:kern w:val="0"/>
          <w:sz w:val="28"/>
          <w:szCs w:val="28"/>
          <w:highlight w:val="none"/>
          <w:lang w:eastAsia="zh-CN"/>
        </w:rPr>
        <w:t>章</w:t>
      </w:r>
      <w:r>
        <w:rPr>
          <w:rStyle w:val="32"/>
          <w:rFonts w:hint="eastAsia" w:ascii="宋体" w:hAnsi="宋体" w:eastAsia="宋体" w:cs="宋体"/>
          <w:b/>
          <w:color w:val="000000"/>
          <w:kern w:val="0"/>
          <w:sz w:val="28"/>
          <w:szCs w:val="28"/>
          <w:highlight w:val="none"/>
        </w:rPr>
        <w:t xml:space="preserve">    </w:t>
      </w:r>
      <w:r>
        <w:rPr>
          <w:rStyle w:val="32"/>
          <w:rFonts w:hint="eastAsia" w:ascii="宋体" w:hAnsi="宋体" w:eastAsia="宋体" w:cs="宋体"/>
          <w:b/>
          <w:color w:val="000000"/>
          <w:kern w:val="0"/>
          <w:sz w:val="28"/>
          <w:szCs w:val="28"/>
          <w:highlight w:val="none"/>
          <w:lang w:val="en-US" w:eastAsia="zh-CN"/>
        </w:rPr>
        <w:t>投标人</w:t>
      </w:r>
      <w:r>
        <w:rPr>
          <w:rStyle w:val="32"/>
          <w:rFonts w:hint="eastAsia" w:ascii="宋体" w:hAnsi="宋体" w:eastAsia="宋体" w:cs="宋体"/>
          <w:b/>
          <w:color w:val="000000"/>
          <w:kern w:val="0"/>
          <w:sz w:val="28"/>
          <w:szCs w:val="28"/>
          <w:highlight w:val="none"/>
        </w:rPr>
        <w:t>须知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 xml:space="preserve">第三章    </w:t>
      </w:r>
      <w:r>
        <w:rPr>
          <w:rStyle w:val="32"/>
          <w:rFonts w:hint="eastAsia" w:ascii="宋体" w:hAnsi="宋体" w:eastAsia="宋体" w:cs="宋体"/>
          <w:b/>
          <w:color w:val="000000"/>
          <w:kern w:val="0"/>
          <w:sz w:val="28"/>
          <w:szCs w:val="28"/>
          <w:highlight w:val="none"/>
          <w:lang w:val="en-US" w:eastAsia="zh-CN"/>
        </w:rPr>
        <w:t>采购</w:t>
      </w:r>
      <w:r>
        <w:rPr>
          <w:rStyle w:val="32"/>
          <w:rFonts w:hint="eastAsia" w:ascii="宋体" w:hAnsi="宋体" w:eastAsia="宋体" w:cs="宋体"/>
          <w:b/>
          <w:color w:val="000000"/>
          <w:kern w:val="0"/>
          <w:sz w:val="28"/>
          <w:szCs w:val="28"/>
          <w:highlight w:val="none"/>
        </w:rPr>
        <w:t>内容及要求</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rPr>
      </w:pPr>
      <w:r>
        <w:rPr>
          <w:rStyle w:val="32"/>
          <w:rFonts w:hint="eastAsia" w:ascii="宋体" w:hAnsi="宋体" w:eastAsia="宋体" w:cs="宋体"/>
          <w:b/>
          <w:color w:val="000000"/>
          <w:kern w:val="0"/>
          <w:sz w:val="28"/>
          <w:szCs w:val="28"/>
          <w:highlight w:val="none"/>
        </w:rPr>
        <w:t>第四章    评标标准和方法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val="en-US" w:eastAsia="zh-CN"/>
        </w:rPr>
      </w:pPr>
      <w:r>
        <w:rPr>
          <w:rStyle w:val="32"/>
          <w:rFonts w:hint="eastAsia" w:ascii="宋体" w:hAnsi="宋体" w:eastAsia="宋体" w:cs="宋体"/>
          <w:b/>
          <w:color w:val="000000"/>
          <w:kern w:val="0"/>
          <w:sz w:val="28"/>
          <w:szCs w:val="28"/>
          <w:highlight w:val="none"/>
        </w:rPr>
        <w:t xml:space="preserve">第五章    </w:t>
      </w:r>
      <w:r>
        <w:rPr>
          <w:rStyle w:val="32"/>
          <w:rFonts w:hint="eastAsia" w:ascii="宋体" w:hAnsi="宋体" w:eastAsia="宋体" w:cs="宋体"/>
          <w:b/>
          <w:color w:val="000000"/>
          <w:kern w:val="0"/>
          <w:sz w:val="28"/>
          <w:szCs w:val="28"/>
          <w:highlight w:val="none"/>
          <w:lang w:eastAsia="zh-CN"/>
        </w:rPr>
        <w:t>合同</w:t>
      </w:r>
      <w:r>
        <w:rPr>
          <w:rStyle w:val="32"/>
          <w:rFonts w:hint="eastAsia" w:ascii="宋体" w:hAnsi="宋体" w:eastAsia="宋体" w:cs="宋体"/>
          <w:b/>
          <w:color w:val="000000"/>
          <w:kern w:val="0"/>
          <w:sz w:val="28"/>
          <w:szCs w:val="28"/>
          <w:highlight w:val="none"/>
          <w:lang w:val="en-US" w:eastAsia="zh-CN"/>
        </w:rPr>
        <w:t>基本条款</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Style w:val="32"/>
          <w:rFonts w:hint="eastAsia" w:ascii="宋体" w:hAnsi="宋体" w:eastAsia="宋体" w:cs="宋体"/>
          <w:b/>
          <w:color w:val="000000"/>
          <w:kern w:val="0"/>
          <w:sz w:val="28"/>
          <w:szCs w:val="28"/>
          <w:highlight w:val="none"/>
          <w:lang w:eastAsia="zh-CN"/>
        </w:rPr>
      </w:pPr>
      <w:r>
        <w:rPr>
          <w:rStyle w:val="32"/>
          <w:rFonts w:hint="eastAsia" w:ascii="宋体" w:hAnsi="宋体" w:eastAsia="宋体" w:cs="宋体"/>
          <w:b/>
          <w:color w:val="000000"/>
          <w:kern w:val="0"/>
          <w:sz w:val="28"/>
          <w:szCs w:val="28"/>
          <w:highlight w:val="none"/>
        </w:rPr>
        <w:t>第</w:t>
      </w:r>
      <w:r>
        <w:rPr>
          <w:rStyle w:val="32"/>
          <w:rFonts w:hint="eastAsia" w:ascii="宋体" w:hAnsi="宋体" w:eastAsia="宋体" w:cs="宋体"/>
          <w:b/>
          <w:color w:val="000000"/>
          <w:kern w:val="0"/>
          <w:sz w:val="28"/>
          <w:szCs w:val="28"/>
          <w:highlight w:val="none"/>
          <w:lang w:eastAsia="zh-CN"/>
        </w:rPr>
        <w:t>六</w:t>
      </w:r>
      <w:r>
        <w:rPr>
          <w:rStyle w:val="32"/>
          <w:rFonts w:hint="eastAsia" w:ascii="宋体" w:hAnsi="宋体" w:eastAsia="宋体" w:cs="宋体"/>
          <w:b/>
          <w:color w:val="000000"/>
          <w:kern w:val="0"/>
          <w:sz w:val="28"/>
          <w:szCs w:val="28"/>
          <w:highlight w:val="none"/>
        </w:rPr>
        <w:t xml:space="preserve">章    </w:t>
      </w:r>
      <w:r>
        <w:rPr>
          <w:rStyle w:val="32"/>
          <w:rFonts w:hint="eastAsia" w:ascii="宋体" w:hAnsi="宋体" w:eastAsia="宋体" w:cs="宋体"/>
          <w:b/>
          <w:color w:val="000000"/>
          <w:kern w:val="0"/>
          <w:sz w:val="28"/>
          <w:szCs w:val="28"/>
          <w:highlight w:val="none"/>
          <w:lang w:eastAsia="zh-CN"/>
        </w:rPr>
        <w:t>其他说明</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1687" w:firstLineChars="600"/>
        <w:textAlignment w:val="auto"/>
        <w:rPr>
          <w:rFonts w:hint="eastAsia" w:ascii="宋体" w:hAnsi="宋体" w:eastAsia="宋体" w:cs="宋体"/>
          <w:b/>
          <w:color w:val="333333"/>
          <w:kern w:val="0"/>
          <w:sz w:val="28"/>
          <w:szCs w:val="28"/>
          <w:highlight w:val="none"/>
        </w:rPr>
      </w:pPr>
      <w:r>
        <w:rPr>
          <w:rStyle w:val="32"/>
          <w:rFonts w:hint="eastAsia" w:ascii="宋体" w:hAnsi="宋体" w:eastAsia="宋体" w:cs="宋体"/>
          <w:b/>
          <w:color w:val="000000"/>
          <w:kern w:val="0"/>
          <w:sz w:val="28"/>
          <w:szCs w:val="28"/>
          <w:highlight w:val="none"/>
          <w:lang w:eastAsia="zh-CN"/>
        </w:rPr>
        <w:t>第七章</w:t>
      </w:r>
      <w:r>
        <w:rPr>
          <w:rStyle w:val="32"/>
          <w:rFonts w:hint="eastAsia" w:ascii="宋体" w:hAnsi="宋体" w:eastAsia="宋体" w:cs="宋体"/>
          <w:b/>
          <w:color w:val="000000"/>
          <w:kern w:val="0"/>
          <w:sz w:val="28"/>
          <w:szCs w:val="28"/>
          <w:highlight w:val="none"/>
          <w:lang w:val="en-US" w:eastAsia="zh-CN"/>
        </w:rPr>
        <w:t xml:space="preserve">    投标</w:t>
      </w:r>
      <w:r>
        <w:rPr>
          <w:rStyle w:val="32"/>
          <w:rFonts w:hint="eastAsia" w:ascii="宋体" w:hAnsi="宋体" w:eastAsia="宋体" w:cs="宋体"/>
          <w:b/>
          <w:color w:val="000000"/>
          <w:kern w:val="0"/>
          <w:sz w:val="28"/>
          <w:szCs w:val="28"/>
          <w:highlight w:val="none"/>
          <w:lang w:eastAsia="zh-CN"/>
        </w:rPr>
        <w:t>文件</w:t>
      </w:r>
      <w:r>
        <w:rPr>
          <w:rStyle w:val="32"/>
          <w:rFonts w:hint="eastAsia" w:ascii="宋体" w:hAnsi="宋体" w:eastAsia="宋体" w:cs="宋体"/>
          <w:b/>
          <w:color w:val="000000"/>
          <w:kern w:val="0"/>
          <w:sz w:val="28"/>
          <w:szCs w:val="28"/>
          <w:highlight w:val="none"/>
        </w:rPr>
        <w:t>格式</w:t>
      </w: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pageBreakBefore w:val="0"/>
        <w:widowControl/>
        <w:shd w:val="clear" w:color="auto" w:fill="FFFFFF"/>
        <w:kinsoku/>
        <w:wordWrap/>
        <w:overflowPunct/>
        <w:topLinePunct w:val="0"/>
        <w:bidi w:val="0"/>
        <w:spacing w:line="360" w:lineRule="auto"/>
        <w:ind w:left="0" w:leftChars="0"/>
        <w:textAlignment w:val="auto"/>
        <w:rPr>
          <w:rFonts w:hint="eastAsia" w:ascii="宋体" w:hAnsi="宋体" w:eastAsia="宋体" w:cs="宋体"/>
          <w:b/>
          <w:color w:val="333333"/>
          <w:kern w:val="0"/>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sectPr>
          <w:footerReference r:id="rId9" w:type="first"/>
          <w:headerReference r:id="rId7" w:type="default"/>
          <w:footerReference r:id="rId8" w:type="default"/>
          <w:pgSz w:w="11905" w:h="16838"/>
          <w:pgMar w:top="1440" w:right="1587" w:bottom="1440" w:left="1803" w:header="851" w:footer="992" w:gutter="0"/>
          <w:pgBorders>
            <w:top w:val="none" w:sz="0" w:space="0"/>
            <w:left w:val="none" w:sz="0" w:space="0"/>
            <w:bottom w:val="none" w:sz="0" w:space="0"/>
            <w:right w:val="none" w:sz="0" w:space="0"/>
          </w:pgBorders>
          <w:pgNumType w:fmt="decimal" w:start="1"/>
          <w:cols w:space="0" w:num="1"/>
          <w:titlePg/>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Style w:val="32"/>
          <w:rFonts w:hint="eastAsia" w:ascii="宋体" w:hAnsi="宋体" w:eastAsia="宋体" w:cs="宋体"/>
          <w:b/>
          <w:sz w:val="32"/>
          <w:szCs w:val="32"/>
          <w:highlight w:val="none"/>
        </w:rPr>
      </w:pPr>
      <w:r>
        <w:rPr>
          <w:rFonts w:hint="eastAsia" w:ascii="宋体" w:hAnsi="宋体" w:eastAsia="宋体" w:cs="宋体"/>
          <w:b/>
          <w:kern w:val="2"/>
          <w:sz w:val="32"/>
          <w:szCs w:val="32"/>
          <w:highlight w:val="none"/>
          <w:lang w:val="en-US" w:eastAsia="zh-CN" w:bidi="ar-SA"/>
        </w:rPr>
        <w:t>第一章</w:t>
      </w:r>
      <w:r>
        <w:rPr>
          <w:rStyle w:val="32"/>
          <w:rFonts w:hint="eastAsia" w:ascii="宋体" w:hAnsi="宋体" w:eastAsia="宋体" w:cs="宋体"/>
          <w:b/>
          <w:sz w:val="32"/>
          <w:szCs w:val="32"/>
          <w:highlight w:val="none"/>
          <w:lang w:val="en-US" w:eastAsia="zh-CN"/>
        </w:rPr>
        <w:t xml:space="preserve">  招标</w:t>
      </w:r>
      <w:r>
        <w:rPr>
          <w:rStyle w:val="32"/>
          <w:rFonts w:hint="eastAsia" w:ascii="宋体" w:hAnsi="宋体" w:eastAsia="宋体" w:cs="宋体"/>
          <w:b/>
          <w:sz w:val="32"/>
          <w:szCs w:val="32"/>
          <w:highlight w:val="none"/>
        </w:rPr>
        <w:t>公告</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本着“公开、公正、公平”原则，陕西中医药大学第二附属医院就</w:t>
      </w:r>
      <w:r>
        <w:rPr>
          <w:rFonts w:hint="eastAsia" w:ascii="宋体" w:hAnsi="宋体" w:cs="宋体"/>
          <w:sz w:val="24"/>
          <w:szCs w:val="24"/>
          <w:highlight w:val="none"/>
          <w:lang w:val="en-US" w:eastAsia="zh-CN"/>
        </w:rPr>
        <w:t>超声多普勒监护仪采购项目</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公开招标</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欢迎符合资格条件、有能力提供本项目所需相关服务</w:t>
      </w:r>
      <w:r>
        <w:rPr>
          <w:rFonts w:hint="eastAsia" w:ascii="宋体" w:hAnsi="宋体" w:eastAsia="宋体" w:cs="宋体"/>
          <w:sz w:val="24"/>
          <w:szCs w:val="24"/>
          <w:highlight w:val="none"/>
          <w:lang w:val="en-US" w:eastAsia="zh-CN"/>
        </w:rPr>
        <w:t>的单位</w:t>
      </w:r>
      <w:r>
        <w:rPr>
          <w:rFonts w:hint="eastAsia" w:ascii="宋体" w:hAnsi="宋体" w:eastAsia="宋体" w:cs="宋体"/>
          <w:sz w:val="24"/>
          <w:szCs w:val="24"/>
          <w:highlight w:val="none"/>
          <w:lang w:eastAsia="zh-CN"/>
        </w:rPr>
        <w:t>参加</w:t>
      </w:r>
      <w:r>
        <w:rPr>
          <w:rFonts w:hint="eastAsia" w:ascii="宋体" w:hAnsi="宋体" w:eastAsia="宋体" w:cs="宋体"/>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项目概况</w:t>
      </w:r>
      <w:r>
        <w:rPr>
          <w:rFonts w:hint="eastAsia" w:ascii="宋体" w:hAnsi="宋体" w:eastAsia="宋体" w:cs="宋体"/>
          <w:b/>
          <w:bCs/>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sz w:val="24"/>
          <w:szCs w:val="24"/>
          <w:highlight w:val="none"/>
          <w:lang w:val="en-US" w:eastAsia="zh-CN"/>
        </w:rPr>
      </w:pPr>
      <w:r>
        <w:rPr>
          <w:rStyle w:val="32"/>
          <w:rFonts w:hint="eastAsia" w:ascii="宋体" w:hAnsi="宋体" w:eastAsia="宋体" w:cs="宋体"/>
          <w:sz w:val="24"/>
          <w:szCs w:val="24"/>
          <w:highlight w:val="none"/>
        </w:rPr>
        <w:t>1</w:t>
      </w:r>
      <w:r>
        <w:rPr>
          <w:rStyle w:val="32"/>
          <w:rFonts w:hint="eastAsia" w:ascii="宋体" w:hAnsi="宋体" w:eastAsia="宋体" w:cs="宋体"/>
          <w:sz w:val="24"/>
          <w:szCs w:val="24"/>
          <w:highlight w:val="none"/>
          <w:lang w:eastAsia="zh-CN"/>
        </w:rPr>
        <w:t>、</w:t>
      </w:r>
      <w:r>
        <w:rPr>
          <w:rStyle w:val="32"/>
          <w:rFonts w:hint="eastAsia" w:ascii="宋体" w:hAnsi="宋体" w:eastAsia="宋体" w:cs="宋体"/>
          <w:sz w:val="24"/>
          <w:szCs w:val="24"/>
          <w:highlight w:val="none"/>
        </w:rPr>
        <w:t>项目名称：</w:t>
      </w:r>
      <w:r>
        <w:rPr>
          <w:rFonts w:hint="eastAsia" w:ascii="宋体" w:hAnsi="宋体" w:eastAsia="宋体" w:cs="宋体"/>
          <w:sz w:val="24"/>
          <w:szCs w:val="24"/>
          <w:highlight w:val="none"/>
        </w:rPr>
        <w:t>陕西中医药大学第二附属医院</w:t>
      </w:r>
      <w:r>
        <w:rPr>
          <w:rFonts w:hint="eastAsia" w:ascii="宋体" w:hAnsi="宋体" w:cs="宋体"/>
          <w:sz w:val="24"/>
          <w:szCs w:val="24"/>
          <w:highlight w:val="none"/>
          <w:lang w:val="en-US" w:eastAsia="zh-CN"/>
        </w:rPr>
        <w:t>超声多普勒监护仪采购项目</w:t>
      </w:r>
    </w:p>
    <w:p>
      <w:pPr>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2、招标内容：详见</w:t>
      </w:r>
      <w:r>
        <w:rPr>
          <w:rStyle w:val="32"/>
          <w:rFonts w:hint="eastAsia" w:ascii="宋体" w:hAnsi="宋体" w:eastAsia="宋体" w:cs="宋体"/>
          <w:sz w:val="24"/>
          <w:szCs w:val="24"/>
          <w:highlight w:val="none"/>
          <w:lang w:val="en-US" w:eastAsia="zh-CN"/>
        </w:rPr>
        <w:t>招标</w:t>
      </w:r>
      <w:r>
        <w:rPr>
          <w:rStyle w:val="32"/>
          <w:rFonts w:hint="eastAsia" w:ascii="宋体" w:hAnsi="宋体" w:eastAsia="宋体" w:cs="宋体"/>
          <w:sz w:val="24"/>
          <w:szCs w:val="24"/>
          <w:highlight w:val="none"/>
          <w:lang w:eastAsia="zh-CN"/>
        </w:rPr>
        <w:t>文件第三章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lang w:val="en-US" w:eastAsia="zh-CN"/>
        </w:rPr>
        <w:t>3</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成交供应商</w:t>
      </w:r>
      <w:r>
        <w:rPr>
          <w:rStyle w:val="32"/>
          <w:rFonts w:hint="eastAsia" w:ascii="宋体" w:hAnsi="宋体" w:eastAsia="宋体" w:cs="宋体"/>
          <w:sz w:val="24"/>
          <w:szCs w:val="24"/>
          <w:highlight w:val="none"/>
        </w:rPr>
        <w:t>数量：</w:t>
      </w:r>
      <w:r>
        <w:rPr>
          <w:rStyle w:val="32"/>
          <w:rFonts w:hint="eastAsia" w:ascii="宋体" w:hAnsi="宋体" w:cs="宋体"/>
          <w:sz w:val="24"/>
          <w:szCs w:val="24"/>
          <w:highlight w:val="none"/>
          <w:lang w:val="en-US" w:eastAsia="zh-CN"/>
        </w:rPr>
        <w:t>1</w:t>
      </w:r>
      <w:r>
        <w:rPr>
          <w:rStyle w:val="32"/>
          <w:rFonts w:hint="eastAsia" w:ascii="宋体" w:hAnsi="宋体" w:eastAsia="宋体" w:cs="宋体"/>
          <w:sz w:val="24"/>
          <w:szCs w:val="24"/>
          <w:highlight w:val="none"/>
          <w:lang w:val="en-US" w:eastAsia="zh-CN"/>
        </w:rPr>
        <w:t>个</w:t>
      </w:r>
    </w:p>
    <w:p>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textAlignment w:val="auto"/>
        <w:rPr>
          <w:rStyle w:val="32"/>
          <w:rFonts w:hint="default" w:ascii="宋体" w:hAnsi="宋体" w:eastAsia="宋体" w:cs="宋体"/>
          <w:sz w:val="24"/>
          <w:szCs w:val="24"/>
          <w:highlight w:val="none"/>
          <w:lang w:val="en-US" w:eastAsia="zh-CN"/>
        </w:rPr>
      </w:pPr>
      <w:r>
        <w:rPr>
          <w:rStyle w:val="32"/>
          <w:rFonts w:hint="eastAsia" w:ascii="宋体" w:hAnsi="宋体" w:eastAsia="宋体" w:cs="宋体"/>
          <w:sz w:val="24"/>
          <w:szCs w:val="24"/>
          <w:highlight w:val="none"/>
          <w:lang w:val="en-US" w:eastAsia="zh-CN"/>
        </w:rPr>
        <w:t>4、项目预算：</w:t>
      </w:r>
      <w:r>
        <w:rPr>
          <w:rStyle w:val="32"/>
          <w:rFonts w:hint="eastAsia" w:ascii="宋体" w:hAnsi="宋体" w:cs="宋体"/>
          <w:sz w:val="24"/>
          <w:szCs w:val="24"/>
          <w:highlight w:val="none"/>
          <w:lang w:val="en-US" w:eastAsia="zh-CN"/>
        </w:rPr>
        <w:t>45</w:t>
      </w:r>
      <w:r>
        <w:rPr>
          <w:rStyle w:val="32"/>
          <w:rFonts w:hint="eastAsia" w:ascii="宋体" w:hAnsi="宋体" w:eastAsia="宋体" w:cs="宋体"/>
          <w:sz w:val="24"/>
          <w:szCs w:val="24"/>
          <w:highlight w:val="none"/>
          <w:lang w:val="en-US" w:eastAsia="zh-CN"/>
        </w:rPr>
        <w:t>万元</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报名需提供以下资质：</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投标人为生产厂家的须提供《医疗器械生产许可证》或《医疗器械生产备案凭证》（复印件加盖投标人鲜章）；投标人为经销商的须提供《医疗器械经营许可证》或《医疗器械经营备案凭证》（复印件加盖投标人鲜章）和生产厂家的《医疗器械生产许可证》或《医疗器械生产备案凭证》（复印件加盖投标人及生产厂家鲜章）；</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3、投标产品属于医疗器械管理的提供《医疗器械注册证》（复印件加盖投标人及生产厂家鲜章）；</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eastAsia="zh-CN"/>
        </w:rPr>
        <w:t>法人授权委托书、法人身份证复印件、被授权人身份证复印件（需注明项目名称及联系方式，法人报名的仅需提供法人身份证复印件）；</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b w:val="0"/>
          <w:bCs/>
          <w:sz w:val="24"/>
          <w:szCs w:val="24"/>
          <w:highlight w:val="none"/>
          <w:u w:val="none"/>
          <w:lang w:val="en-US" w:eastAsia="zh-CN"/>
        </w:rPr>
        <w:t>5</w:t>
      </w:r>
      <w:r>
        <w:rPr>
          <w:rFonts w:hint="eastAsia" w:ascii="宋体" w:hAnsi="宋体" w:eastAsia="宋体" w:cs="宋体"/>
          <w:b w:val="0"/>
          <w:bCs/>
          <w:sz w:val="24"/>
          <w:szCs w:val="24"/>
          <w:highlight w:val="none"/>
          <w:u w:val="none"/>
          <w:lang w:val="en-US" w:eastAsia="zh-CN"/>
        </w:rPr>
        <w:t>、投标人须在“信用中国”网站（www.creditchina.gov.cn）的“</w:t>
      </w:r>
      <w:r>
        <w:rPr>
          <w:rFonts w:hint="eastAsia" w:ascii="宋体" w:hAnsi="宋体" w:cs="宋体"/>
          <w:b w:val="0"/>
          <w:bCs/>
          <w:sz w:val="24"/>
          <w:szCs w:val="24"/>
          <w:highlight w:val="none"/>
          <w:u w:val="none"/>
          <w:lang w:val="en-US" w:eastAsia="zh-CN"/>
        </w:rPr>
        <w:t>信用信息</w:t>
      </w:r>
      <w:r>
        <w:rPr>
          <w:rFonts w:hint="eastAsia" w:ascii="宋体" w:hAnsi="宋体" w:eastAsia="宋体" w:cs="宋体"/>
          <w:b w:val="0"/>
          <w:bCs/>
          <w:sz w:val="24"/>
          <w:szCs w:val="24"/>
          <w:highlight w:val="none"/>
          <w:u w:val="none"/>
          <w:lang w:val="en-US" w:eastAsia="zh-CN"/>
        </w:rPr>
        <w:t>”</w:t>
      </w:r>
      <w:r>
        <w:rPr>
          <w:rFonts w:hint="eastAsia" w:ascii="宋体" w:hAnsi="宋体" w:cs="宋体"/>
          <w:b w:val="0"/>
          <w:bCs/>
          <w:sz w:val="24"/>
          <w:szCs w:val="24"/>
          <w:highlight w:val="none"/>
          <w:u w:val="none"/>
          <w:lang w:val="en-US" w:eastAsia="zh-CN"/>
        </w:rPr>
        <w:t>查询并下载“信用信息报告”</w:t>
      </w:r>
      <w:r>
        <w:rPr>
          <w:rFonts w:hint="eastAsia" w:ascii="宋体" w:hAnsi="宋体" w:eastAsia="宋体" w:cs="宋体"/>
          <w:b w:val="0"/>
          <w:bCs/>
          <w:sz w:val="24"/>
          <w:szCs w:val="24"/>
          <w:highlight w:val="none"/>
          <w:u w:val="none"/>
          <w:lang w:val="en-US" w:eastAsia="zh-CN"/>
        </w:rPr>
        <w:t>（加盖单位鲜章）；</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val="en-US" w:eastAsia="zh-CN"/>
        </w:rPr>
        <w:t>注：（1）</w:t>
      </w:r>
      <w:r>
        <w:rPr>
          <w:rFonts w:hint="eastAsia" w:ascii="宋体" w:hAnsi="宋体" w:eastAsia="宋体" w:cs="宋体"/>
          <w:b/>
          <w:bCs w:val="0"/>
          <w:color w:val="auto"/>
          <w:sz w:val="24"/>
          <w:szCs w:val="24"/>
          <w:highlight w:val="none"/>
          <w:u w:val="none"/>
          <w:lang w:eastAsia="zh-CN"/>
        </w:rPr>
        <w:t>以上复印件均须加盖单位鲜章</w:t>
      </w:r>
      <w:r>
        <w:rPr>
          <w:rFonts w:hint="eastAsia" w:ascii="宋体" w:hAnsi="宋体" w:cs="宋体"/>
          <w:b/>
          <w:bCs w:val="0"/>
          <w:color w:val="auto"/>
          <w:sz w:val="24"/>
          <w:szCs w:val="24"/>
          <w:highlight w:val="none"/>
          <w:u w:val="none"/>
          <w:lang w:eastAsia="zh-CN"/>
        </w:rPr>
        <w:t>，</w:t>
      </w:r>
      <w:r>
        <w:rPr>
          <w:rFonts w:hint="eastAsia" w:ascii="宋体" w:hAnsi="宋体" w:eastAsia="宋体" w:cs="宋体"/>
          <w:b/>
          <w:bCs w:val="0"/>
          <w:color w:val="auto"/>
          <w:sz w:val="24"/>
          <w:szCs w:val="24"/>
          <w:highlight w:val="none"/>
          <w:u w:val="none"/>
          <w:lang w:eastAsia="zh-CN"/>
        </w:rPr>
        <w:t>不接受电脑扫描件作为原件资质</w:t>
      </w:r>
      <w:r>
        <w:rPr>
          <w:rFonts w:hint="eastAsia" w:ascii="宋体" w:hAnsi="宋体" w:cs="宋体"/>
          <w:b/>
          <w:bCs w:val="0"/>
          <w:color w:val="auto"/>
          <w:sz w:val="24"/>
          <w:szCs w:val="24"/>
          <w:highlight w:val="none"/>
          <w:u w:val="none"/>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2" w:firstLineChars="200"/>
        <w:textAlignment w:val="auto"/>
        <w:rPr>
          <w:rFonts w:hint="eastAsia" w:ascii="宋体" w:hAnsi="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2</w:t>
      </w:r>
      <w:r>
        <w:rPr>
          <w:rFonts w:hint="eastAsia" w:ascii="宋体" w:hAnsi="宋体" w:cs="宋体"/>
          <w:b/>
          <w:bCs w:val="0"/>
          <w:color w:val="auto"/>
          <w:sz w:val="24"/>
          <w:szCs w:val="24"/>
          <w:highlight w:val="none"/>
          <w:u w:val="none"/>
          <w:lang w:eastAsia="zh-CN"/>
        </w:rPr>
        <w:t>）单位负责人为同一人或者存在直接控股、管理关系的不同供应商，不得同时参加本项目采购活动；</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2" w:firstLineChars="200"/>
        <w:textAlignment w:val="auto"/>
        <w:rPr>
          <w:rFonts w:hint="eastAsia" w:ascii="宋体" w:hAnsi="宋体" w:eastAsia="宋体" w:cs="宋体"/>
          <w:b/>
          <w:bCs w:val="0"/>
          <w:color w:val="auto"/>
          <w:sz w:val="24"/>
          <w:szCs w:val="24"/>
          <w:highlight w:val="none"/>
          <w:u w:val="none"/>
          <w:lang w:eastAsia="zh-CN"/>
        </w:rPr>
      </w:pPr>
      <w:r>
        <w:rPr>
          <w:rFonts w:hint="eastAsia" w:ascii="宋体" w:hAnsi="宋体" w:cs="宋体"/>
          <w:b/>
          <w:bCs w:val="0"/>
          <w:color w:val="auto"/>
          <w:sz w:val="24"/>
          <w:szCs w:val="24"/>
          <w:highlight w:val="none"/>
          <w:u w:val="none"/>
          <w:lang w:eastAsia="zh-CN"/>
        </w:rPr>
        <w:t>（</w:t>
      </w:r>
      <w:r>
        <w:rPr>
          <w:rFonts w:hint="eastAsia" w:ascii="宋体" w:hAnsi="宋体" w:cs="宋体"/>
          <w:b/>
          <w:bCs w:val="0"/>
          <w:color w:val="auto"/>
          <w:sz w:val="24"/>
          <w:szCs w:val="24"/>
          <w:highlight w:val="none"/>
          <w:u w:val="none"/>
          <w:lang w:val="en-US" w:eastAsia="zh-CN"/>
        </w:rPr>
        <w:t>3</w:t>
      </w:r>
      <w:r>
        <w:rPr>
          <w:rFonts w:hint="eastAsia" w:ascii="宋体" w:hAnsi="宋体" w:cs="宋体"/>
          <w:b/>
          <w:bCs w:val="0"/>
          <w:color w:val="auto"/>
          <w:sz w:val="24"/>
          <w:szCs w:val="24"/>
          <w:highlight w:val="none"/>
          <w:u w:val="none"/>
          <w:lang w:eastAsia="zh-CN"/>
        </w:rPr>
        <w:t>）本项目不接受联合体投标，不允许分包。</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报名时间</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日起至20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节假日和非工作时间除外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，上午</w:t>
      </w:r>
      <w:r>
        <w:rPr>
          <w:rFonts w:hint="eastAsia" w:ascii="宋体" w:hAnsi="宋体" w:eastAsia="宋体" w:cs="宋体"/>
          <w:color w:val="auto"/>
          <w:sz w:val="24"/>
          <w:szCs w:val="24"/>
          <w:highlight w:val="none"/>
          <w:lang w:val="en-US" w:eastAsia="zh-CN"/>
        </w:rPr>
        <w:t>9:0</w:t>
      </w:r>
      <w:r>
        <w:rPr>
          <w:rFonts w:hint="eastAsia" w:ascii="宋体" w:hAnsi="宋体" w:eastAsia="宋体" w:cs="宋体"/>
          <w:color w:val="auto"/>
          <w:sz w:val="24"/>
          <w:szCs w:val="24"/>
          <w:highlight w:val="none"/>
        </w:rPr>
        <w:t>0-11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0；下午14</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0-1</w:t>
      </w:r>
      <w:r>
        <w:rPr>
          <w:rFonts w:hint="eastAsia" w:ascii="宋体" w:hAnsi="宋体" w:eastAsia="宋体" w:cs="宋体"/>
          <w:color w:val="auto"/>
          <w:sz w:val="24"/>
          <w:szCs w:val="24"/>
          <w:highlight w:val="none"/>
          <w:lang w:val="en-US" w:eastAsia="zh-CN"/>
        </w:rPr>
        <w:t>7:0</w:t>
      </w:r>
      <w:r>
        <w:rPr>
          <w:rFonts w:hint="eastAsia" w:ascii="宋体" w:hAnsi="宋体" w:eastAsia="宋体" w:cs="宋体"/>
          <w:color w:val="auto"/>
          <w:sz w:val="24"/>
          <w:szCs w:val="24"/>
          <w:highlight w:val="none"/>
        </w:rPr>
        <w:t>0。</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default" w:ascii="宋体" w:hAnsi="宋体" w:eastAsia="宋体" w:cs="宋体"/>
          <w:b/>
          <w:bCs/>
          <w:color w:val="auto"/>
          <w:sz w:val="24"/>
          <w:szCs w:val="24"/>
          <w:highlight w:val="none"/>
          <w:lang w:val="en-US"/>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报名地点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831号住院楼11层1102办公室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开标</w:t>
      </w:r>
      <w:r>
        <w:rPr>
          <w:rFonts w:hint="eastAsia" w:ascii="宋体" w:hAnsi="宋体" w:eastAsia="宋体" w:cs="宋体"/>
          <w:b/>
          <w:bCs/>
          <w:color w:val="auto"/>
          <w:sz w:val="24"/>
          <w:szCs w:val="24"/>
          <w:highlight w:val="none"/>
        </w:rPr>
        <w:t>时间及地点</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迟到10分钟后被视为自动弃权</w:t>
      </w:r>
      <w:r>
        <w:rPr>
          <w:rFonts w:hint="eastAsia" w:ascii="宋体" w:hAnsi="宋体" w:eastAsia="宋体" w:cs="宋体"/>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w:t>
      </w:r>
      <w:r>
        <w:rPr>
          <w:rFonts w:hint="eastAsia" w:ascii="宋体" w:hAnsi="宋体" w:eastAsia="宋体" w:cs="宋体"/>
          <w:color w:val="auto"/>
          <w:sz w:val="24"/>
          <w:szCs w:val="24"/>
          <w:highlight w:val="none"/>
          <w:lang w:eastAsia="zh-CN"/>
        </w:rPr>
        <w:t>西咸新区沣西新城龙台观路</w:t>
      </w:r>
      <w:r>
        <w:rPr>
          <w:rFonts w:hint="eastAsia" w:ascii="宋体" w:hAnsi="宋体" w:eastAsia="宋体" w:cs="宋体"/>
          <w:color w:val="auto"/>
          <w:sz w:val="24"/>
          <w:szCs w:val="24"/>
          <w:highlight w:val="none"/>
          <w:lang w:val="en-US" w:eastAsia="zh-CN"/>
        </w:rPr>
        <w:t>831号住院楼11层1106会议室</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六、</w:t>
      </w:r>
      <w:r>
        <w:rPr>
          <w:rFonts w:hint="eastAsia" w:ascii="宋体" w:hAnsi="宋体" w:eastAsia="宋体" w:cs="宋体"/>
          <w:b/>
          <w:bCs/>
          <w:color w:val="auto"/>
          <w:sz w:val="24"/>
          <w:szCs w:val="24"/>
          <w:highlight w:val="none"/>
        </w:rPr>
        <w:t>报名费用</w:t>
      </w: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lang w:val="en-US" w:eastAsia="zh-CN"/>
        </w:rPr>
        <w:t>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投标保证金：</w:t>
      </w:r>
      <w:r>
        <w:rPr>
          <w:rFonts w:hint="eastAsia" w:ascii="宋体" w:hAnsi="宋体" w:eastAsia="宋体" w:cs="宋体"/>
          <w:color w:val="auto"/>
          <w:sz w:val="24"/>
          <w:szCs w:val="24"/>
          <w:highlight w:val="none"/>
        </w:rPr>
        <w:t>3000元</w:t>
      </w:r>
      <w:r>
        <w:rPr>
          <w:rFonts w:hint="eastAsia" w:ascii="宋体" w:hAnsi="宋体" w:eastAsia="宋体" w:cs="宋体"/>
          <w:color w:val="auto"/>
          <w:sz w:val="24"/>
          <w:szCs w:val="24"/>
          <w:highlight w:val="none"/>
          <w:lang w:val="en-US" w:eastAsia="zh-CN"/>
        </w:rPr>
        <w:t>（公对公转账，报名</w:t>
      </w:r>
      <w:r>
        <w:rPr>
          <w:rFonts w:hint="eastAsia" w:ascii="宋体" w:hAnsi="宋体" w:cs="宋体"/>
          <w:color w:val="auto"/>
          <w:sz w:val="24"/>
          <w:szCs w:val="24"/>
          <w:highlight w:val="none"/>
          <w:lang w:val="en-US" w:eastAsia="zh-CN"/>
        </w:rPr>
        <w:t>期间</w:t>
      </w:r>
      <w:r>
        <w:rPr>
          <w:rFonts w:hint="eastAsia" w:ascii="宋体" w:hAnsi="宋体" w:eastAsia="宋体" w:cs="宋体"/>
          <w:color w:val="auto"/>
          <w:sz w:val="24"/>
          <w:szCs w:val="24"/>
          <w:highlight w:val="none"/>
          <w:lang w:val="en-US" w:eastAsia="zh-CN"/>
        </w:rPr>
        <w:t>缴纳）</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投标保证金缴纳账户</w:t>
      </w:r>
      <w:r>
        <w:rPr>
          <w:rStyle w:val="32"/>
          <w:rFonts w:hint="eastAsia" w:ascii="宋体" w:hAnsi="宋体" w:cs="宋体"/>
          <w:b/>
          <w:bCs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单位名称：陕西中医药大学第二附属医院</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开户行名称：建行咸阳渭阳路支行</w:t>
      </w:r>
    </w:p>
    <w:p>
      <w:pPr>
        <w:keepNext w:val="0"/>
        <w:keepLines w:val="0"/>
        <w:pageBreakBefore w:val="0"/>
        <w:widowControl w:val="0"/>
        <w:kinsoku/>
        <w:wordWrap/>
        <w:overflowPunct/>
        <w:topLinePunct w:val="0"/>
        <w:autoSpaceDE/>
        <w:autoSpaceDN/>
        <w:bidi w:val="0"/>
        <w:adjustRightInd/>
        <w:snapToGrid w:val="0"/>
        <w:spacing w:line="360" w:lineRule="auto"/>
        <w:ind w:right="0" w:firstLine="482" w:firstLineChars="200"/>
        <w:textAlignment w:val="auto"/>
        <w:rPr>
          <w:rStyle w:val="32"/>
          <w:rFonts w:hint="eastAsia" w:ascii="宋体" w:hAnsi="宋体" w:eastAsia="宋体" w:cs="宋体"/>
          <w:b/>
          <w:bCs w:val="0"/>
          <w:sz w:val="24"/>
          <w:szCs w:val="24"/>
          <w:highlight w:val="none"/>
          <w:lang w:val="en-US" w:eastAsia="zh-CN"/>
        </w:rPr>
      </w:pPr>
      <w:r>
        <w:rPr>
          <w:rStyle w:val="32"/>
          <w:rFonts w:hint="eastAsia" w:ascii="宋体" w:hAnsi="宋体" w:eastAsia="宋体" w:cs="宋体"/>
          <w:b/>
          <w:bCs w:val="0"/>
          <w:sz w:val="24"/>
          <w:szCs w:val="24"/>
          <w:highlight w:val="none"/>
          <w:lang w:val="en-US" w:eastAsia="zh-CN"/>
        </w:rPr>
        <w:t>账号：61001635208050004866</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1.缴费时请备注“项目名称+投标保证金”字样；</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val="en-US" w:eastAsia="zh-CN"/>
        </w:rPr>
      </w:pPr>
      <w:r>
        <w:rPr>
          <w:rStyle w:val="32"/>
          <w:rFonts w:hint="eastAsia" w:ascii="宋体" w:hAnsi="宋体" w:eastAsia="宋体" w:cs="宋体"/>
          <w:bCs/>
          <w:sz w:val="24"/>
          <w:szCs w:val="24"/>
          <w:highlight w:val="none"/>
          <w:lang w:val="en-US" w:eastAsia="zh-CN"/>
        </w:rPr>
        <w:t>2.请务必在招标项目报名期间缴纳投标保证金，逾期缴纳视为无效报名，报名结束第二天</w:t>
      </w:r>
      <w:r>
        <w:rPr>
          <w:rStyle w:val="32"/>
          <w:rFonts w:hint="eastAsia" w:ascii="宋体" w:hAnsi="宋体" w:cs="宋体"/>
          <w:bCs/>
          <w:sz w:val="24"/>
          <w:szCs w:val="24"/>
          <w:highlight w:val="none"/>
          <w:lang w:val="en-US" w:eastAsia="zh-CN"/>
        </w:rPr>
        <w:t>采购人</w:t>
      </w:r>
      <w:r>
        <w:rPr>
          <w:rStyle w:val="32"/>
          <w:rFonts w:hint="eastAsia" w:ascii="宋体" w:hAnsi="宋体" w:eastAsia="宋体" w:cs="宋体"/>
          <w:bCs/>
          <w:sz w:val="24"/>
          <w:szCs w:val="24"/>
          <w:highlight w:val="none"/>
          <w:lang w:val="en-US" w:eastAsia="zh-CN"/>
        </w:rPr>
        <w:t>进行核验投标保证金缴纳情况；</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Fonts w:hint="eastAsia"/>
          <w:highlight w:val="none"/>
        </w:rPr>
      </w:pPr>
      <w:r>
        <w:rPr>
          <w:rStyle w:val="32"/>
          <w:rFonts w:hint="eastAsia" w:ascii="宋体" w:hAnsi="宋体" w:eastAsia="宋体" w:cs="宋体"/>
          <w:bCs/>
          <w:sz w:val="24"/>
          <w:szCs w:val="24"/>
          <w:highlight w:val="none"/>
          <w:lang w:val="en-US" w:eastAsia="zh-CN"/>
        </w:rPr>
        <w:t>3.退还方式：投标保证金在中标公告公示</w:t>
      </w:r>
      <w:r>
        <w:rPr>
          <w:rStyle w:val="32"/>
          <w:rFonts w:hint="eastAsia" w:ascii="宋体" w:hAnsi="宋体" w:cs="宋体"/>
          <w:bCs/>
          <w:sz w:val="24"/>
          <w:szCs w:val="24"/>
          <w:highlight w:val="none"/>
          <w:lang w:val="en-US" w:eastAsia="zh-CN"/>
        </w:rPr>
        <w:t>期满</w:t>
      </w:r>
      <w:r>
        <w:rPr>
          <w:rStyle w:val="32"/>
          <w:rFonts w:hint="eastAsia" w:ascii="宋体" w:hAnsi="宋体" w:eastAsia="宋体" w:cs="宋体"/>
          <w:bCs/>
          <w:sz w:val="24"/>
          <w:szCs w:val="24"/>
          <w:highlight w:val="none"/>
          <w:lang w:val="en-US" w:eastAsia="zh-CN"/>
        </w:rPr>
        <w:t>后7日内无息全额退还。</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报名咨询电话：</w:t>
      </w:r>
      <w:r>
        <w:rPr>
          <w:rFonts w:hint="eastAsia" w:ascii="宋体" w:hAnsi="宋体" w:eastAsia="宋体" w:cs="宋体"/>
          <w:b w:val="0"/>
          <w:bCs w:val="0"/>
          <w:color w:val="auto"/>
          <w:sz w:val="24"/>
          <w:szCs w:val="24"/>
          <w:highlight w:val="none"/>
          <w:lang w:val="en-US" w:eastAsia="zh-CN"/>
        </w:rPr>
        <w:t>029-</w:t>
      </w:r>
      <w:r>
        <w:rPr>
          <w:rFonts w:hint="eastAsia" w:ascii="宋体" w:hAnsi="宋体" w:eastAsia="宋体" w:cs="宋体"/>
          <w:b w:val="0"/>
          <w:bCs w:val="0"/>
          <w:color w:val="auto"/>
          <w:sz w:val="24"/>
          <w:szCs w:val="24"/>
          <w:highlight w:val="none"/>
        </w:rPr>
        <w:t>33350</w:t>
      </w:r>
      <w:r>
        <w:rPr>
          <w:rFonts w:hint="eastAsia" w:ascii="宋体" w:hAnsi="宋体" w:eastAsia="宋体" w:cs="宋体"/>
          <w:b w:val="0"/>
          <w:bCs w:val="0"/>
          <w:color w:val="auto"/>
          <w:sz w:val="24"/>
          <w:szCs w:val="24"/>
          <w:highlight w:val="none"/>
          <w:lang w:val="en-US" w:eastAsia="zh-CN"/>
        </w:rPr>
        <w:t>559（</w:t>
      </w:r>
      <w:r>
        <w:rPr>
          <w:rFonts w:hint="eastAsia" w:ascii="宋体" w:hAnsi="宋体" w:cs="宋体"/>
          <w:b w:val="0"/>
          <w:bCs w:val="0"/>
          <w:color w:val="auto"/>
          <w:sz w:val="24"/>
          <w:szCs w:val="24"/>
          <w:highlight w:val="none"/>
          <w:lang w:val="en-US" w:eastAsia="zh-CN"/>
        </w:rPr>
        <w:t>吴</w:t>
      </w:r>
      <w:r>
        <w:rPr>
          <w:rFonts w:hint="eastAsia" w:ascii="宋体" w:hAnsi="宋体" w:eastAsia="宋体" w:cs="宋体"/>
          <w:b w:val="0"/>
          <w:bCs w:val="0"/>
          <w:color w:val="auto"/>
          <w:sz w:val="24"/>
          <w:szCs w:val="24"/>
          <w:highlight w:val="none"/>
          <w:lang w:val="en-US" w:eastAsia="zh-CN"/>
        </w:rPr>
        <w:t>老师）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0" w:leftChars="0" w:right="0" w:rightChars="0" w:firstLine="482"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业务咨询电话：</w:t>
      </w:r>
      <w:r>
        <w:rPr>
          <w:rFonts w:hint="eastAsia" w:ascii="宋体" w:hAnsi="宋体" w:cs="宋体"/>
          <w:b w:val="0"/>
          <w:bCs w:val="0"/>
          <w:color w:val="auto"/>
          <w:sz w:val="24"/>
          <w:szCs w:val="24"/>
          <w:highlight w:val="none"/>
          <w:lang w:val="en-US" w:eastAsia="zh-CN"/>
        </w:rPr>
        <w:t>029-33350698</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刘</w:t>
      </w:r>
      <w:r>
        <w:rPr>
          <w:rFonts w:hint="eastAsia" w:ascii="宋体" w:hAnsi="宋体" w:eastAsia="宋体" w:cs="宋体"/>
          <w:color w:val="auto"/>
          <w:sz w:val="24"/>
          <w:szCs w:val="24"/>
          <w:highlight w:val="none"/>
          <w:lang w:eastAsia="zh-CN"/>
        </w:rPr>
        <w:t>老师）</w:t>
      </w: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第二章  投标人须知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应认真浏览</w:t>
      </w:r>
      <w:r>
        <w:rPr>
          <w:rStyle w:val="32"/>
          <w:rFonts w:hint="eastAsia" w:ascii="宋体" w:hAnsi="宋体" w:eastAsia="宋体" w:cs="宋体"/>
          <w:bCs/>
          <w:sz w:val="24"/>
          <w:szCs w:val="24"/>
          <w:highlight w:val="none"/>
          <w:lang w:val="en-US" w:eastAsia="zh-CN"/>
        </w:rPr>
        <w:t>招标</w:t>
      </w:r>
      <w:r>
        <w:rPr>
          <w:rStyle w:val="32"/>
          <w:rFonts w:hint="eastAsia" w:ascii="宋体" w:hAnsi="宋体" w:eastAsia="宋体" w:cs="宋体"/>
          <w:bCs/>
          <w:sz w:val="24"/>
          <w:szCs w:val="24"/>
          <w:highlight w:val="none"/>
        </w:rPr>
        <w:t>公告及</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，将</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中的资格要求与</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已取得的资格文件进行对照，满足资格文件要求的，方可参与。</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2、报名时不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将失效的证书复印件装订在资格审查资料中。</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lang w:eastAsia="zh-CN"/>
        </w:rPr>
      </w:pPr>
      <w:r>
        <w:rPr>
          <w:rStyle w:val="32"/>
          <w:rFonts w:hint="eastAsia" w:ascii="宋体" w:hAnsi="宋体" w:eastAsia="宋体" w:cs="宋体"/>
          <w:bCs/>
          <w:sz w:val="24"/>
          <w:szCs w:val="24"/>
          <w:highlight w:val="none"/>
        </w:rPr>
        <w:t>3、</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在编制资格审查</w:t>
      </w:r>
      <w:r>
        <w:rPr>
          <w:rStyle w:val="32"/>
          <w:rFonts w:hint="eastAsia" w:ascii="宋体" w:hAnsi="宋体" w:eastAsia="宋体" w:cs="宋体"/>
          <w:bCs/>
          <w:sz w:val="24"/>
          <w:szCs w:val="24"/>
          <w:highlight w:val="none"/>
          <w:lang w:val="en-US" w:eastAsia="zh-CN"/>
        </w:rPr>
        <w:t>文件</w:t>
      </w:r>
      <w:r>
        <w:rPr>
          <w:rStyle w:val="32"/>
          <w:rFonts w:hint="eastAsia" w:ascii="宋体" w:hAnsi="宋体" w:eastAsia="宋体" w:cs="宋体"/>
          <w:bCs/>
          <w:sz w:val="24"/>
          <w:szCs w:val="24"/>
          <w:highlight w:val="none"/>
        </w:rPr>
        <w:t>时，应按照</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中要求的提供，不</w:t>
      </w:r>
      <w:r>
        <w:rPr>
          <w:rStyle w:val="32"/>
          <w:rFonts w:hint="eastAsia" w:ascii="宋体" w:hAnsi="宋体" w:eastAsia="宋体" w:cs="宋体"/>
          <w:bCs/>
          <w:sz w:val="24"/>
          <w:szCs w:val="24"/>
          <w:highlight w:val="none"/>
          <w:lang w:val="en-US" w:eastAsia="zh-CN"/>
        </w:rPr>
        <w:t>得</w:t>
      </w:r>
      <w:r>
        <w:rPr>
          <w:rStyle w:val="32"/>
          <w:rFonts w:hint="eastAsia" w:ascii="宋体" w:hAnsi="宋体" w:eastAsia="宋体" w:cs="宋体"/>
          <w:bCs/>
          <w:sz w:val="24"/>
          <w:szCs w:val="24"/>
          <w:highlight w:val="none"/>
        </w:rPr>
        <w:t>遗漏，也不要人为增加</w:t>
      </w:r>
      <w:r>
        <w:rPr>
          <w:rStyle w:val="32"/>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应对</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的要求做出实质响应</w:t>
      </w:r>
      <w:r>
        <w:rPr>
          <w:rStyle w:val="32"/>
          <w:rFonts w:hint="eastAsia" w:ascii="宋体" w:hAnsi="宋体" w:eastAsia="宋体" w:cs="宋体"/>
          <w:bCs/>
          <w:sz w:val="24"/>
          <w:szCs w:val="24"/>
          <w:highlight w:val="none"/>
          <w:lang w:eastAsia="zh-CN"/>
        </w:rPr>
        <w:t>，</w:t>
      </w:r>
      <w:r>
        <w:rPr>
          <w:rStyle w:val="32"/>
          <w:rFonts w:hint="eastAsia" w:ascii="宋体" w:hAnsi="宋体" w:eastAsia="宋体" w:cs="宋体"/>
          <w:bCs/>
          <w:sz w:val="24"/>
          <w:szCs w:val="24"/>
          <w:highlight w:val="none"/>
        </w:rPr>
        <w:t>符合</w:t>
      </w:r>
      <w:r>
        <w:rPr>
          <w:rStyle w:val="32"/>
          <w:rFonts w:hint="eastAsia" w:ascii="宋体" w:hAnsi="宋体" w:eastAsia="宋体" w:cs="宋体"/>
          <w:bCs/>
          <w:sz w:val="24"/>
          <w:szCs w:val="24"/>
          <w:highlight w:val="none"/>
          <w:lang w:eastAsia="zh-CN"/>
        </w:rPr>
        <w:t>招标文件</w:t>
      </w:r>
      <w:r>
        <w:rPr>
          <w:rStyle w:val="32"/>
          <w:rFonts w:hint="eastAsia" w:ascii="宋体" w:hAnsi="宋体" w:eastAsia="宋体" w:cs="宋体"/>
          <w:bCs/>
          <w:sz w:val="24"/>
          <w:szCs w:val="24"/>
          <w:highlight w:val="none"/>
        </w:rPr>
        <w:t>的所有条款、条件和规定且无</w:t>
      </w:r>
      <w:r>
        <w:rPr>
          <w:rStyle w:val="32"/>
          <w:rFonts w:hint="eastAsia" w:ascii="宋体" w:hAnsi="宋体" w:eastAsia="宋体" w:cs="宋体"/>
          <w:bCs/>
          <w:sz w:val="24"/>
          <w:szCs w:val="24"/>
          <w:highlight w:val="none"/>
          <w:lang w:val="en-US" w:eastAsia="zh-CN"/>
        </w:rPr>
        <w:t>负</w:t>
      </w:r>
      <w:r>
        <w:rPr>
          <w:rStyle w:val="32"/>
          <w:rFonts w:hint="eastAsia" w:ascii="宋体" w:hAnsi="宋体" w:eastAsia="宋体" w:cs="宋体"/>
          <w:bCs/>
          <w:sz w:val="24"/>
          <w:szCs w:val="24"/>
          <w:highlight w:val="none"/>
        </w:rPr>
        <w:t>偏离。</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5、</w:t>
      </w:r>
      <w:r>
        <w:rPr>
          <w:rStyle w:val="32"/>
          <w:rFonts w:hint="eastAsia" w:ascii="宋体" w:hAnsi="宋体" w:eastAsia="宋体" w:cs="宋体"/>
          <w:bCs/>
          <w:sz w:val="24"/>
          <w:szCs w:val="24"/>
          <w:highlight w:val="none"/>
          <w:lang w:eastAsia="zh-CN"/>
        </w:rPr>
        <w:t>投标文件</w:t>
      </w:r>
      <w:r>
        <w:rPr>
          <w:rStyle w:val="32"/>
          <w:rFonts w:hint="eastAsia" w:ascii="宋体" w:hAnsi="宋体" w:eastAsia="宋体" w:cs="宋体"/>
          <w:bCs/>
          <w:sz w:val="24"/>
          <w:szCs w:val="24"/>
          <w:highlight w:val="none"/>
        </w:rPr>
        <w:t>中有近三年业绩证明，尽量提供在陕的销售</w:t>
      </w:r>
      <w:r>
        <w:rPr>
          <w:rStyle w:val="32"/>
          <w:rFonts w:hint="eastAsia" w:ascii="宋体" w:hAnsi="宋体" w:eastAsia="宋体" w:cs="宋体"/>
          <w:bCs/>
          <w:sz w:val="24"/>
          <w:szCs w:val="24"/>
          <w:highlight w:val="none"/>
          <w:lang w:eastAsia="zh-CN"/>
        </w:rPr>
        <w:t>或服务</w:t>
      </w:r>
      <w:r>
        <w:rPr>
          <w:rStyle w:val="32"/>
          <w:rFonts w:hint="eastAsia" w:ascii="宋体" w:hAnsi="宋体" w:eastAsia="宋体" w:cs="宋体"/>
          <w:bCs/>
          <w:sz w:val="24"/>
          <w:szCs w:val="24"/>
          <w:highlight w:val="none"/>
        </w:rPr>
        <w:t>合同。</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6、</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应对招标项目</w:t>
      </w:r>
      <w:r>
        <w:rPr>
          <w:rStyle w:val="32"/>
          <w:rFonts w:hint="eastAsia" w:ascii="宋体" w:hAnsi="宋体" w:eastAsia="宋体" w:cs="宋体"/>
          <w:bCs/>
          <w:sz w:val="24"/>
          <w:szCs w:val="24"/>
          <w:highlight w:val="none"/>
          <w:lang w:val="en-US" w:eastAsia="zh-CN"/>
        </w:rPr>
        <w:t>做出</w:t>
      </w:r>
      <w:r>
        <w:rPr>
          <w:rStyle w:val="32"/>
          <w:rFonts w:hint="eastAsia" w:ascii="宋体" w:hAnsi="宋体" w:eastAsia="宋体" w:cs="宋体"/>
          <w:bCs/>
          <w:sz w:val="24"/>
          <w:szCs w:val="24"/>
          <w:highlight w:val="none"/>
        </w:rPr>
        <w:t>合理的</w:t>
      </w:r>
      <w:r>
        <w:rPr>
          <w:rStyle w:val="32"/>
          <w:rFonts w:hint="eastAsia" w:ascii="宋体" w:hAnsi="宋体" w:eastAsia="宋体" w:cs="宋体"/>
          <w:bCs/>
          <w:sz w:val="24"/>
          <w:szCs w:val="24"/>
          <w:highlight w:val="none"/>
          <w:lang w:val="en-US" w:eastAsia="zh-CN"/>
        </w:rPr>
        <w:t>报价</w:t>
      </w:r>
      <w:r>
        <w:rPr>
          <w:rStyle w:val="32"/>
          <w:rFonts w:hint="eastAsia" w:ascii="宋体" w:hAnsi="宋体" w:eastAsia="宋体" w:cs="宋体"/>
          <w:bCs/>
          <w:sz w:val="24"/>
          <w:szCs w:val="24"/>
          <w:highlight w:val="none"/>
        </w:rPr>
        <w:t>，若报价高出</w:t>
      </w:r>
      <w:r>
        <w:rPr>
          <w:rStyle w:val="32"/>
          <w:rFonts w:hint="eastAsia" w:ascii="宋体" w:hAnsi="宋体" w:cs="宋体"/>
          <w:bCs/>
          <w:sz w:val="24"/>
          <w:szCs w:val="24"/>
          <w:highlight w:val="none"/>
          <w:lang w:val="en-US" w:eastAsia="zh-CN"/>
        </w:rPr>
        <w:t>招标限价</w:t>
      </w:r>
      <w:r>
        <w:rPr>
          <w:rStyle w:val="32"/>
          <w:rFonts w:hint="eastAsia" w:ascii="宋体" w:hAnsi="宋体" w:eastAsia="宋体" w:cs="宋体"/>
          <w:bCs/>
          <w:sz w:val="24"/>
          <w:szCs w:val="24"/>
          <w:highlight w:val="none"/>
        </w:rPr>
        <w:t>或中标价格高于市场价一经核实，按废标处理。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8、开评标过程中</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应准确回答</w:t>
      </w:r>
      <w:r>
        <w:rPr>
          <w:rStyle w:val="32"/>
          <w:rFonts w:hint="eastAsia" w:ascii="宋体" w:hAnsi="宋体" w:eastAsia="宋体" w:cs="宋体"/>
          <w:bCs/>
          <w:sz w:val="24"/>
          <w:szCs w:val="24"/>
          <w:highlight w:val="none"/>
          <w:lang w:val="en-US" w:eastAsia="zh-CN"/>
        </w:rPr>
        <w:t>评标专家</w:t>
      </w:r>
      <w:r>
        <w:rPr>
          <w:rStyle w:val="32"/>
          <w:rFonts w:hint="eastAsia" w:ascii="宋体" w:hAnsi="宋体" w:eastAsia="宋体" w:cs="宋体"/>
          <w:bCs/>
          <w:sz w:val="24"/>
          <w:szCs w:val="24"/>
          <w:highlight w:val="none"/>
        </w:rPr>
        <w:t>的质询。</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应委托本单位懂业务、懂技术（包括商务、技术）并且熟悉投标项目全部情况的人员参加开标会议，接受评委的质询。</w:t>
      </w: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keepNext w:val="0"/>
        <w:keepLines w:val="0"/>
        <w:pageBreakBefore w:val="0"/>
        <w:kinsoku/>
        <w:wordWrap/>
        <w:overflowPunct/>
        <w:topLinePunct w:val="0"/>
        <w:bidi w:val="0"/>
        <w:snapToGrid w:val="0"/>
        <w:spacing w:line="360" w:lineRule="auto"/>
        <w:ind w:left="0" w:leftChars="0" w:right="0"/>
        <w:jc w:val="center"/>
        <w:textAlignment w:val="auto"/>
        <w:rPr>
          <w:rStyle w:val="32"/>
          <w:rFonts w:hint="eastAsia" w:ascii="宋体" w:hAnsi="宋体" w:eastAsia="宋体" w:cs="宋体"/>
          <w:b/>
          <w:sz w:val="24"/>
          <w:szCs w:val="24"/>
          <w:highlight w:val="none"/>
        </w:rPr>
      </w:pPr>
    </w:p>
    <w:p>
      <w:pPr>
        <w:pStyle w:val="13"/>
        <w:pageBreakBefore w:val="0"/>
        <w:kinsoku/>
        <w:wordWrap/>
        <w:overflowPunct/>
        <w:topLinePunct w:val="0"/>
        <w:bidi w:val="0"/>
        <w:spacing w:line="360" w:lineRule="auto"/>
        <w:ind w:left="0" w:leftChars="0"/>
        <w:textAlignment w:val="auto"/>
        <w:rPr>
          <w:rStyle w:val="32"/>
          <w:rFonts w:hint="eastAsia" w:ascii="宋体" w:hAnsi="宋体" w:eastAsia="宋体" w:cs="宋体"/>
          <w:b/>
          <w:sz w:val="24"/>
          <w:szCs w:val="24"/>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 xml:space="preserve">第三章  </w:t>
      </w:r>
      <w:r>
        <w:rPr>
          <w:rFonts w:hint="eastAsia" w:ascii="宋体" w:hAnsi="宋体" w:cs="宋体"/>
          <w:b/>
          <w:kern w:val="2"/>
          <w:sz w:val="32"/>
          <w:szCs w:val="32"/>
          <w:highlight w:val="none"/>
          <w:lang w:val="en-US" w:eastAsia="zh-CN" w:bidi="ar-SA"/>
        </w:rPr>
        <w:t>招标</w:t>
      </w:r>
      <w:r>
        <w:rPr>
          <w:rFonts w:hint="eastAsia" w:ascii="宋体" w:hAnsi="宋体" w:eastAsia="宋体" w:cs="宋体"/>
          <w:b/>
          <w:kern w:val="2"/>
          <w:sz w:val="32"/>
          <w:szCs w:val="32"/>
          <w:highlight w:val="none"/>
          <w:lang w:val="en-US" w:eastAsia="zh-CN" w:bidi="ar-SA"/>
        </w:rPr>
        <w:t>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bCs/>
          <w:kern w:val="2"/>
          <w:sz w:val="24"/>
          <w:szCs w:val="24"/>
          <w:lang w:val="en-US" w:eastAsia="zh-CN" w:bidi="ar-SA"/>
        </w:rPr>
      </w:pPr>
      <w:r>
        <w:rPr>
          <w:rFonts w:hint="eastAsia" w:ascii="宋体" w:hAnsi="宋体" w:eastAsia="宋体" w:cs="宋体"/>
          <w:b/>
          <w:bCs/>
          <w:sz w:val="24"/>
          <w:szCs w:val="24"/>
          <w:highlight w:val="none"/>
          <w:lang w:eastAsia="zh-CN"/>
        </w:rPr>
        <w:t>一、</w:t>
      </w:r>
      <w:r>
        <w:rPr>
          <w:rFonts w:hint="eastAsia" w:ascii="宋体" w:hAnsi="宋体" w:cs="宋体"/>
          <w:b/>
          <w:bCs/>
          <w:kern w:val="2"/>
          <w:sz w:val="24"/>
          <w:szCs w:val="24"/>
          <w:lang w:val="en-US" w:eastAsia="zh-CN" w:bidi="ar-SA"/>
        </w:rPr>
        <w:t>采购内容及要求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highlight w:val="none"/>
          <w:lang w:eastAsia="zh-CN"/>
        </w:rPr>
      </w:pPr>
      <w:r>
        <w:rPr>
          <w:rFonts w:hint="eastAsia" w:ascii="宋体" w:hAnsi="宋体" w:cs="宋体"/>
          <w:b w:val="0"/>
          <w:bCs w:val="0"/>
          <w:color w:val="auto"/>
          <w:kern w:val="2"/>
          <w:sz w:val="24"/>
          <w:szCs w:val="24"/>
          <w:lang w:val="en-US" w:eastAsia="zh-CN" w:bidi="ar-SA"/>
        </w:rPr>
        <w:t>（一）采购内容</w:t>
      </w:r>
      <w:r>
        <w:rPr>
          <w:rFonts w:hint="eastAsia" w:ascii="宋体" w:hAnsi="宋体" w:eastAsia="宋体" w:cs="宋体"/>
          <w:b/>
          <w:bCs/>
          <w:sz w:val="24"/>
          <w:szCs w:val="24"/>
          <w:highlight w:val="none"/>
          <w:lang w:eastAsia="zh-CN"/>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超声多普勒监护仪1套</w:t>
      </w:r>
      <w:r>
        <w:rPr>
          <w:rFonts w:hint="eastAsia" w:ascii="宋体" w:hAnsi="宋体" w:cs="宋体"/>
          <w:b w:val="0"/>
          <w:bCs w:val="0"/>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aps w:val="0"/>
          <w:sz w:val="24"/>
          <w:szCs w:val="24"/>
          <w:highlight w:val="none"/>
          <w:lang w:val="en-US" w:eastAsia="zh-CN"/>
        </w:rPr>
        <w:t>（二）技术参数要求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1、监护参数：胎心率、宫缩压力和胎动。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2、多晶片无线胎心探头，超声工作频率：≥1MHz，超声输出功率：Iob＜10mW/cm2。胎心率测量和显示范围30～240BPM，胎心率测量误差≤±1BPM。</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3、宫缩压力测量范围覆盖0～100单位，非线性误差≤10%。</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color w:val="000000"/>
          <w:kern w:val="0"/>
          <w:sz w:val="24"/>
          <w:szCs w:val="24"/>
          <w:highlight w:val="none"/>
        </w:rPr>
        <w:t>▲</w:t>
      </w:r>
      <w:r>
        <w:rPr>
          <w:rFonts w:hint="eastAsia" w:ascii="宋体" w:hAnsi="宋体" w:eastAsia="宋体" w:cs="宋体"/>
          <w:b w:val="0"/>
          <w:bCs w:val="0"/>
          <w:color w:val="auto"/>
          <w:kern w:val="2"/>
          <w:sz w:val="24"/>
          <w:szCs w:val="24"/>
          <w:lang w:val="en-US" w:eastAsia="zh-CN" w:bidi="ar-SA"/>
        </w:rPr>
        <w:t>4、一体化移动式设计，多床位无线监护，一台仪器可同时监护12床孕妇。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5、无线探头具备IP68级防护等级。</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6、无线探头连续使用时间≥8小时。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color w:val="000000"/>
          <w:kern w:val="0"/>
          <w:sz w:val="24"/>
          <w:szCs w:val="24"/>
          <w:highlight w:val="none"/>
        </w:rPr>
        <w:t>▲</w:t>
      </w:r>
      <w:r>
        <w:rPr>
          <w:rFonts w:hint="eastAsia" w:ascii="宋体" w:hAnsi="宋体" w:eastAsia="宋体" w:cs="宋体"/>
          <w:b w:val="0"/>
          <w:bCs w:val="0"/>
          <w:color w:val="auto"/>
          <w:kern w:val="2"/>
          <w:sz w:val="24"/>
          <w:szCs w:val="24"/>
          <w:lang w:val="en-US" w:eastAsia="zh-CN" w:bidi="ar-SA"/>
        </w:rPr>
        <w:t>7、断网续传功能：无线探头与监护仪主机通信中断并重新连接后，通信中断期间的检测数据应能续传。</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color w:val="000000"/>
          <w:kern w:val="0"/>
          <w:sz w:val="24"/>
          <w:szCs w:val="24"/>
          <w:highlight w:val="none"/>
        </w:rPr>
        <w:t>▲</w:t>
      </w:r>
      <w:r>
        <w:rPr>
          <w:rFonts w:hint="eastAsia" w:ascii="宋体" w:hAnsi="宋体" w:eastAsia="宋体" w:cs="宋体"/>
          <w:b w:val="0"/>
          <w:bCs w:val="0"/>
          <w:color w:val="auto"/>
          <w:kern w:val="2"/>
          <w:sz w:val="24"/>
          <w:szCs w:val="24"/>
          <w:lang w:val="en-US" w:eastAsia="zh-CN" w:bidi="ar-SA"/>
        </w:rPr>
        <w:t>8、支持扫码录入孕妇信息形成孕妇列表，支持从孕妇列表中选择孕妇建档。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9、支持随意取放无线探头，系统自动完成无线探头的床位分配。每个子窗口均支持动态配置为单胎/双胎/三胎监护模式。</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10、多胞胎监护模式支持显示、打印分离的或混合的FHR轨迹。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11、支持监护过程中更换无线探头，系统自动完成前后两个探头的数据衔接。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12、支持病人管理功能，支持搜索、新建、编辑病人信息，调取病人历史监护数据。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color w:val="000000"/>
          <w:kern w:val="0"/>
          <w:sz w:val="24"/>
          <w:szCs w:val="24"/>
          <w:highlight w:val="none"/>
        </w:rPr>
        <w:t>▲</w:t>
      </w:r>
      <w:r>
        <w:rPr>
          <w:rFonts w:hint="eastAsia" w:ascii="宋体" w:hAnsi="宋体" w:eastAsia="宋体" w:cs="宋体"/>
          <w:b w:val="0"/>
          <w:bCs w:val="0"/>
          <w:color w:val="auto"/>
          <w:kern w:val="2"/>
          <w:sz w:val="24"/>
          <w:szCs w:val="24"/>
          <w:lang w:val="en-US" w:eastAsia="zh-CN" w:bidi="ar-SA"/>
        </w:rPr>
        <w:t>13、支持胎心音回放功能。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14、配备叫号系统，黑白激光双面打印机。</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cs="宋体"/>
          <w:color w:val="000000"/>
          <w:kern w:val="0"/>
          <w:sz w:val="24"/>
          <w:szCs w:val="24"/>
          <w:highlight w:val="none"/>
        </w:rPr>
        <w:t>▲</w:t>
      </w:r>
      <w:r>
        <w:rPr>
          <w:rFonts w:hint="eastAsia" w:ascii="宋体" w:hAnsi="宋体" w:eastAsia="宋体" w:cs="宋体"/>
          <w:b w:val="0"/>
          <w:bCs w:val="0"/>
          <w:color w:val="auto"/>
          <w:kern w:val="2"/>
          <w:sz w:val="24"/>
          <w:szCs w:val="24"/>
          <w:lang w:val="en-US" w:eastAsia="zh-CN" w:bidi="ar-SA"/>
        </w:rPr>
        <w:t xml:space="preserve">15、支持兼容并接入本院现有品牌胎监设备。   </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商务要求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eastAsia="宋体" w:cs="Times New Roman"/>
          <w:b w:val="0"/>
          <w:bCs w:val="0"/>
          <w:caps w:val="0"/>
          <w:kern w:val="2"/>
          <w:sz w:val="24"/>
          <w:szCs w:val="24"/>
          <w:lang w:val="en-US" w:eastAsia="zh-CN" w:bidi="ar-SA"/>
        </w:rPr>
        <w:t>1.</w:t>
      </w:r>
      <w:r>
        <w:rPr>
          <w:rFonts w:hint="eastAsia" w:ascii="宋体" w:hAnsi="宋体"/>
          <w:b w:val="0"/>
          <w:bCs w:val="0"/>
          <w:caps w:val="0"/>
          <w:sz w:val="24"/>
          <w:szCs w:val="24"/>
          <w:highlight w:val="none"/>
          <w:lang w:val="en-US" w:eastAsia="zh-CN"/>
        </w:rPr>
        <w:t>交货时间和地点：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（1）交货时间：合同签订接采购人通知后30个日历日内。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（2）交货地点：陕西中医药大学第二附属医院指定地点。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2.运输要求：选择风险小、运费低和运距短的运输路线。运杂费一次性包死在总价内，采购人不再额外支付，包括从生产厂家到使用（安装）现场的包装、装载、运输、卸载、现场保管、二次倒运等费用。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000000"/>
          <w:sz w:val="24"/>
          <w:szCs w:val="24"/>
        </w:rPr>
      </w:pPr>
      <w:r>
        <w:rPr>
          <w:rFonts w:hint="eastAsia" w:ascii="宋体" w:hAnsi="宋体"/>
          <w:b w:val="0"/>
          <w:bCs w:val="0"/>
          <w:caps w:val="0"/>
          <w:sz w:val="24"/>
          <w:szCs w:val="24"/>
          <w:highlight w:val="none"/>
          <w:lang w:val="en-US" w:eastAsia="zh-CN"/>
        </w:rPr>
        <w:t>3.包装要求：全部货物（产品）均应按照国家、行业规定的标准和保护措施进行包装，该包装应适应于远距离运输、防潮、防震、防锈和防野蛮装卸，以确保货物安全运抵指定地点。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b w:val="0"/>
          <w:bCs w:val="0"/>
          <w:caps w:val="0"/>
          <w:sz w:val="24"/>
          <w:szCs w:val="24"/>
          <w:highlight w:val="none"/>
          <w:lang w:val="en-US" w:eastAsia="zh-CN"/>
        </w:rPr>
        <w:t>4.</w:t>
      </w:r>
      <w:r>
        <w:rPr>
          <w:rFonts w:hint="eastAsia" w:ascii="宋体" w:hAnsi="宋体"/>
          <w:b w:val="0"/>
          <w:bCs w:val="0"/>
          <w:caps w:val="0"/>
          <w:sz w:val="24"/>
          <w:szCs w:val="24"/>
          <w:highlight w:val="none"/>
        </w:rPr>
        <w:t>验收</w:t>
      </w:r>
      <w:r>
        <w:rPr>
          <w:rFonts w:hint="eastAsia" w:ascii="宋体" w:hAnsi="宋体"/>
          <w:b w:val="0"/>
          <w:bCs w:val="0"/>
          <w:caps w:val="0"/>
          <w:sz w:val="24"/>
          <w:szCs w:val="24"/>
          <w:highlight w:val="none"/>
          <w:lang w:val="en-US" w:eastAsia="zh-CN"/>
        </w:rPr>
        <w:t>要求</w:t>
      </w:r>
      <w:r>
        <w:rPr>
          <w:rFonts w:hint="eastAsia" w:ascii="宋体" w:hAnsi="宋体"/>
          <w:b w:val="0"/>
          <w:bCs w:val="0"/>
          <w:caps w:val="0"/>
          <w:sz w:val="24"/>
          <w:szCs w:val="24"/>
          <w:highlight w:val="none"/>
        </w:rPr>
        <w:t>：</w:t>
      </w:r>
      <w:r>
        <w:rPr>
          <w:rFonts w:hint="eastAsia" w:ascii="宋体" w:hAnsi="宋体"/>
          <w:b w:val="0"/>
          <w:bCs w:val="0"/>
          <w:caps w:val="0"/>
          <w:sz w:val="24"/>
          <w:szCs w:val="24"/>
          <w:highlight w:val="none"/>
          <w:lang w:eastAsia="zh-CN"/>
        </w:rPr>
        <w:t>供应商</w:t>
      </w:r>
      <w:r>
        <w:rPr>
          <w:rFonts w:hint="eastAsia" w:ascii="宋体" w:hAnsi="宋体"/>
          <w:b w:val="0"/>
          <w:bCs w:val="0"/>
          <w:caps w:val="0"/>
          <w:sz w:val="24"/>
          <w:szCs w:val="24"/>
          <w:highlight w:val="none"/>
        </w:rPr>
        <w:t>按</w:t>
      </w:r>
      <w:r>
        <w:rPr>
          <w:rFonts w:hint="eastAsia" w:ascii="宋体" w:hAnsi="宋体"/>
          <w:b w:val="0"/>
          <w:bCs w:val="0"/>
          <w:caps w:val="0"/>
          <w:sz w:val="24"/>
          <w:szCs w:val="24"/>
          <w:highlight w:val="none"/>
          <w:lang w:eastAsia="zh-CN"/>
        </w:rPr>
        <w:t>招标人</w:t>
      </w:r>
      <w:r>
        <w:rPr>
          <w:rFonts w:hint="eastAsia" w:ascii="宋体" w:hAnsi="宋体"/>
          <w:b w:val="0"/>
          <w:bCs w:val="0"/>
          <w:caps w:val="0"/>
          <w:sz w:val="24"/>
          <w:szCs w:val="24"/>
          <w:highlight w:val="none"/>
        </w:rPr>
        <w:t>要求将全部货物</w:t>
      </w:r>
      <w:r>
        <w:rPr>
          <w:rFonts w:hint="eastAsia" w:ascii="宋体" w:hAnsi="宋体"/>
          <w:b w:val="0"/>
          <w:bCs w:val="0"/>
          <w:caps w:val="0"/>
          <w:sz w:val="24"/>
          <w:szCs w:val="24"/>
          <w:highlight w:val="none"/>
          <w:lang w:val="en-US" w:eastAsia="zh-CN"/>
        </w:rPr>
        <w:t>送</w:t>
      </w:r>
      <w:r>
        <w:rPr>
          <w:rFonts w:hint="eastAsia" w:ascii="宋体" w:hAnsi="宋体"/>
          <w:b w:val="0"/>
          <w:bCs w:val="0"/>
          <w:caps w:val="0"/>
          <w:sz w:val="24"/>
          <w:szCs w:val="24"/>
          <w:highlight w:val="none"/>
        </w:rPr>
        <w:t>到</w:t>
      </w:r>
      <w:r>
        <w:rPr>
          <w:rFonts w:hint="eastAsia" w:ascii="宋体" w:hAnsi="宋体"/>
          <w:b w:val="0"/>
          <w:bCs w:val="0"/>
          <w:caps w:val="0"/>
          <w:sz w:val="24"/>
          <w:szCs w:val="24"/>
          <w:highlight w:val="none"/>
          <w:lang w:val="en-US" w:eastAsia="zh-CN"/>
        </w:rPr>
        <w:t>招标人</w:t>
      </w:r>
      <w:r>
        <w:rPr>
          <w:rFonts w:hint="eastAsia" w:ascii="宋体" w:hAnsi="宋体"/>
          <w:b w:val="0"/>
          <w:bCs w:val="0"/>
          <w:caps w:val="0"/>
          <w:sz w:val="24"/>
          <w:szCs w:val="24"/>
          <w:highlight w:val="none"/>
        </w:rPr>
        <w:t>指定地点</w:t>
      </w:r>
      <w:r>
        <w:rPr>
          <w:rFonts w:hint="eastAsia" w:ascii="宋体" w:hAnsi="宋体"/>
          <w:b w:val="0"/>
          <w:bCs w:val="0"/>
          <w:caps w:val="0"/>
          <w:sz w:val="24"/>
          <w:szCs w:val="24"/>
          <w:highlight w:val="none"/>
          <w:lang w:eastAsia="zh-CN"/>
        </w:rPr>
        <w:t>，</w:t>
      </w:r>
      <w:r>
        <w:rPr>
          <w:rFonts w:hint="eastAsia" w:ascii="宋体" w:hAnsi="宋体"/>
          <w:b w:val="0"/>
          <w:bCs w:val="0"/>
          <w:caps w:val="0"/>
          <w:sz w:val="24"/>
          <w:szCs w:val="24"/>
          <w:highlight w:val="none"/>
          <w:lang w:val="en-US" w:eastAsia="zh-CN"/>
        </w:rPr>
        <w:t>安装调试、培训完成后</w:t>
      </w:r>
      <w:r>
        <w:rPr>
          <w:rFonts w:hint="eastAsia" w:ascii="宋体" w:hAnsi="宋体" w:eastAsia="宋体" w:cs="宋体"/>
          <w:sz w:val="24"/>
          <w:szCs w:val="24"/>
          <w:highlight w:val="none"/>
          <w:lang w:val="en-US" w:eastAsia="zh-CN"/>
        </w:rPr>
        <w:t>，</w:t>
      </w:r>
      <w:r>
        <w:rPr>
          <w:rFonts w:hint="eastAsia" w:ascii="宋体" w:hAnsi="宋体" w:cs="宋体"/>
          <w:sz w:val="24"/>
          <w:szCs w:val="24"/>
          <w:highlight w:val="none"/>
          <w:lang w:val="en-US" w:eastAsia="zh-CN"/>
        </w:rPr>
        <w:t>向采购人</w:t>
      </w:r>
      <w:r>
        <w:rPr>
          <w:rFonts w:hint="eastAsia" w:ascii="宋体" w:hAnsi="宋体" w:eastAsia="宋体" w:cs="宋体"/>
          <w:color w:val="000000"/>
          <w:sz w:val="24"/>
          <w:szCs w:val="24"/>
          <w:highlight w:val="none"/>
        </w:rPr>
        <w:t>提出验收申请</w:t>
      </w:r>
      <w:r>
        <w:rPr>
          <w:rFonts w:hint="eastAsia" w:ascii="宋体" w:hAnsi="宋体" w:cs="宋体"/>
          <w:color w:val="000000"/>
          <w:sz w:val="24"/>
          <w:szCs w:val="24"/>
          <w:highlight w:val="none"/>
          <w:lang w:eastAsia="zh-CN"/>
        </w:rPr>
        <w:t>，</w:t>
      </w:r>
      <w:r>
        <w:rPr>
          <w:rFonts w:hint="eastAsia" w:ascii="宋体" w:hAnsi="宋体" w:eastAsia="宋体" w:cs="宋体"/>
          <w:sz w:val="24"/>
          <w:szCs w:val="24"/>
          <w:highlight w:val="none"/>
          <w:lang w:val="en-US" w:eastAsia="zh-CN"/>
        </w:rPr>
        <w:t>由双方共同对货物的外观、数量、商标、型号、规格及性能等进行验收，</w:t>
      </w:r>
      <w:r>
        <w:rPr>
          <w:rFonts w:hint="eastAsia" w:ascii="宋体" w:hAnsi="宋体" w:cs="宋体"/>
          <w:sz w:val="24"/>
          <w:szCs w:val="24"/>
          <w:highlight w:val="none"/>
          <w:lang w:val="en-US" w:eastAsia="zh-CN"/>
        </w:rPr>
        <w:t>验收合格后</w:t>
      </w:r>
      <w:r>
        <w:rPr>
          <w:rFonts w:hint="eastAsia" w:ascii="宋体" w:hAnsi="宋体" w:eastAsia="宋体" w:cs="宋体"/>
          <w:sz w:val="24"/>
          <w:szCs w:val="24"/>
          <w:highlight w:val="none"/>
          <w:lang w:val="en-US" w:eastAsia="zh-CN"/>
        </w:rPr>
        <w:t>签署验收单。</w:t>
      </w:r>
    </w:p>
    <w:p>
      <w:pPr>
        <w:pStyle w:val="20"/>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4.1</w:t>
      </w:r>
      <w:r>
        <w:rPr>
          <w:rFonts w:hint="eastAsia" w:ascii="宋体" w:hAnsi="宋体" w:eastAsia="宋体" w:cs="宋体"/>
          <w:sz w:val="24"/>
          <w:szCs w:val="24"/>
          <w:highlight w:val="none"/>
          <w:lang w:val="en-US" w:eastAsia="zh-CN"/>
        </w:rPr>
        <w:t>验收标准：合同文本、合同附件、招标文件、投标文件及国家相关法律法规。</w:t>
      </w:r>
    </w:p>
    <w:p>
      <w:pPr>
        <w:pStyle w:val="20"/>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宋体"/>
          <w:color w:val="000000"/>
          <w:sz w:val="24"/>
          <w:szCs w:val="24"/>
          <w:highlight w:val="none"/>
        </w:rPr>
      </w:pPr>
      <w:r>
        <w:rPr>
          <w:rFonts w:hint="eastAsia" w:ascii="宋体" w:hAnsi="宋体" w:cs="宋体"/>
          <w:sz w:val="24"/>
          <w:szCs w:val="24"/>
          <w:highlight w:val="none"/>
          <w:lang w:val="en-US" w:eastAsia="zh-CN"/>
        </w:rPr>
        <w:t>4.2</w:t>
      </w:r>
      <w:r>
        <w:rPr>
          <w:rFonts w:hint="eastAsia" w:ascii="宋体" w:hAnsi="宋体" w:eastAsia="宋体" w:cs="宋体"/>
          <w:color w:val="000000"/>
          <w:sz w:val="24"/>
          <w:szCs w:val="24"/>
          <w:highlight w:val="none"/>
        </w:rPr>
        <w:t>验收依据：单证齐全，应有产品合格证、质量证明、使用说明、保修保质证明、发票和其他应当具有的单证，并符合国家法律、法规对该产品规定的国家标准的要求。</w:t>
      </w:r>
    </w:p>
    <w:p>
      <w:pPr>
        <w:pStyle w:val="20"/>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highlight w:val="none"/>
        </w:rPr>
      </w:pPr>
      <w:r>
        <w:rPr>
          <w:rFonts w:hint="eastAsia" w:ascii="宋体" w:hAnsi="宋体" w:cs="宋体"/>
          <w:color w:val="000000"/>
          <w:sz w:val="24"/>
          <w:szCs w:val="24"/>
          <w:highlight w:val="none"/>
          <w:lang w:val="en-US" w:eastAsia="zh-CN"/>
        </w:rPr>
        <w:t>4.3</w:t>
      </w:r>
      <w:r>
        <w:rPr>
          <w:rFonts w:hint="eastAsia" w:ascii="宋体" w:hAnsi="宋体" w:eastAsia="宋体" w:cs="宋体"/>
          <w:sz w:val="24"/>
          <w:szCs w:val="24"/>
          <w:highlight w:val="none"/>
          <w:lang w:val="en-US" w:eastAsia="zh-CN"/>
        </w:rPr>
        <w:t>货物验收单仅证明供应商所提供的货物截至出具验收单之日时可以按合同要求予以接受，但不能视为供应商对货物存在的潜在缺陷责任的解除。此验收不作为对货物内在质量认定的依据。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4.4</w:t>
      </w:r>
      <w:r>
        <w:rPr>
          <w:rFonts w:hint="eastAsia" w:ascii="宋体" w:hAnsi="宋体" w:eastAsia="宋体" w:cs="宋体"/>
          <w:color w:val="000000"/>
          <w:sz w:val="24"/>
          <w:szCs w:val="24"/>
          <w:highlight w:val="none"/>
        </w:rPr>
        <w:t>如</w:t>
      </w:r>
      <w:r>
        <w:rPr>
          <w:rFonts w:hint="eastAsia" w:ascii="宋体" w:hAnsi="宋体" w:eastAsia="宋体" w:cs="宋体"/>
          <w:color w:val="000000"/>
          <w:sz w:val="24"/>
          <w:szCs w:val="24"/>
          <w:highlight w:val="none"/>
          <w:lang w:val="en-US" w:eastAsia="zh-CN"/>
        </w:rPr>
        <w:t>货物不符合国家标准和合同约定，</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lang w:val="en-US" w:eastAsia="zh-CN"/>
        </w:rPr>
        <w:t>应按招标人要求进行调换，若</w:t>
      </w:r>
      <w:r>
        <w:rPr>
          <w:rFonts w:hint="eastAsia" w:ascii="宋体" w:hAnsi="宋体" w:eastAsia="宋体" w:cs="宋体"/>
          <w:color w:val="000000"/>
          <w:sz w:val="24"/>
          <w:szCs w:val="24"/>
          <w:highlight w:val="none"/>
        </w:rPr>
        <w:t>不能</w:t>
      </w:r>
      <w:r>
        <w:rPr>
          <w:rFonts w:hint="eastAsia" w:ascii="宋体" w:hAnsi="宋体" w:eastAsia="宋体" w:cs="宋体"/>
          <w:color w:val="000000"/>
          <w:sz w:val="24"/>
          <w:szCs w:val="24"/>
          <w:highlight w:val="none"/>
          <w:lang w:val="en-US" w:eastAsia="zh-CN"/>
        </w:rPr>
        <w:t>按时</w:t>
      </w:r>
      <w:r>
        <w:rPr>
          <w:rFonts w:hint="eastAsia" w:ascii="宋体" w:hAnsi="宋体" w:eastAsia="宋体" w:cs="宋体"/>
          <w:color w:val="000000"/>
          <w:sz w:val="24"/>
          <w:szCs w:val="24"/>
          <w:highlight w:val="none"/>
        </w:rPr>
        <w:t>调换的，按不能交货处理，因此给</w:t>
      </w:r>
      <w:r>
        <w:rPr>
          <w:rFonts w:hint="eastAsia" w:ascii="宋体" w:hAnsi="宋体" w:eastAsia="宋体" w:cs="宋体"/>
          <w:color w:val="000000"/>
          <w:sz w:val="24"/>
          <w:szCs w:val="24"/>
          <w:highlight w:val="none"/>
          <w:lang w:val="en-US" w:eastAsia="zh-CN"/>
        </w:rPr>
        <w:t>招标人</w:t>
      </w:r>
      <w:r>
        <w:rPr>
          <w:rFonts w:hint="eastAsia" w:ascii="宋体" w:hAnsi="宋体" w:eastAsia="宋体" w:cs="宋体"/>
          <w:color w:val="000000"/>
          <w:sz w:val="24"/>
          <w:szCs w:val="24"/>
          <w:highlight w:val="none"/>
        </w:rPr>
        <w:t>造成的所有经济损失</w:t>
      </w:r>
      <w:r>
        <w:rPr>
          <w:rFonts w:hint="eastAsia" w:ascii="宋体" w:hAnsi="宋体" w:eastAsia="宋体" w:cs="宋体"/>
          <w:sz w:val="24"/>
          <w:szCs w:val="24"/>
          <w:highlight w:val="none"/>
          <w:lang w:val="en-US" w:eastAsia="zh-CN"/>
        </w:rPr>
        <w:t>供应商</w:t>
      </w:r>
      <w:r>
        <w:rPr>
          <w:rFonts w:hint="eastAsia" w:ascii="宋体" w:hAnsi="宋体" w:eastAsia="宋体" w:cs="宋体"/>
          <w:color w:val="000000"/>
          <w:sz w:val="24"/>
          <w:szCs w:val="24"/>
          <w:highlight w:val="none"/>
        </w:rPr>
        <w:t>应予全额赔偿。</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5.售后服务要求：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5.1基本要求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（1）供应商须指派专人负责与采购人联系售后服务事宜；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（2）供应商负责货物（产品）的现场安装、调试和启动；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3）供应商负责货物（产品）的安装、启动、运行及维护等对使用人员进行免费培训：培训主要内容为货物的基本结构、性能、主要部件的构造及原理，日常使用操作、维护保养与管理，常见故障的排除、紧急情况的处理等，如使用方未使用过同类型货物，供应商还需就货物的功能对使用方人员进行相应的技术培训，培训地点为货物安装现场或由使用方安排；</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（4）质保期自采购人在货物质量验收单（终验）上签名之日起计算，质保费用计入总价；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（5）质保期内，供应商负责对其提供的货物整机进行维修和系统维护，不再收取任何费用；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（6）货物故障报修的响应时间为：7*24 小时；</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（7）供应商在接到采购人通知后30分钟内进行远程查看解决，如远程不能解决的须在6小时内完成维修或更换，并承担修理或更换的费用；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（8）所有货物服务方式均为供应商上门服务，即由供应商派员到货物使用现场维修，由此产生的一切费用均由供应商承担；</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5.2质保期要求：货物（产品）的质保期不少于1 年。供应商承诺超过招标文件要求的，按其承诺的质保期进行质保。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b w:val="0"/>
          <w:bCs w:val="0"/>
          <w:caps w:val="0"/>
          <w:sz w:val="24"/>
          <w:szCs w:val="24"/>
          <w:highlight w:val="none"/>
          <w:lang w:val="en-US" w:eastAsia="zh-CN"/>
        </w:rPr>
      </w:pPr>
      <w:r>
        <w:rPr>
          <w:rFonts w:hint="eastAsia" w:ascii="宋体" w:hAnsi="宋体"/>
          <w:b w:val="0"/>
          <w:bCs w:val="0"/>
          <w:caps w:val="0"/>
          <w:sz w:val="24"/>
          <w:szCs w:val="24"/>
          <w:highlight w:val="none"/>
          <w:lang w:val="en-US" w:eastAsia="zh-CN"/>
        </w:rPr>
        <w:t>5.3产品“三包”要求：货物（产品）属于国家规定的“三包产品”，产品制造商、经销代理商应遵守“三包”的规定，在产品发生质量问题时，及时对所提供产品实行“包退、包换、保修”服务。</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val="en-US" w:eastAsia="zh-CN"/>
        </w:rPr>
        <w:t>二</w:t>
      </w:r>
      <w:r>
        <w:rPr>
          <w:rFonts w:hint="eastAsia" w:ascii="宋体" w:hAnsi="宋体" w:eastAsia="宋体" w:cs="宋体"/>
          <w:b/>
          <w:bCs/>
          <w:sz w:val="24"/>
          <w:szCs w:val="24"/>
          <w:highlight w:val="none"/>
          <w:lang w:eastAsia="zh-CN"/>
        </w:rPr>
        <w:t>、对投标</w:t>
      </w:r>
      <w:r>
        <w:rPr>
          <w:rFonts w:hint="eastAsia" w:ascii="宋体" w:hAnsi="宋体" w:eastAsia="宋体" w:cs="宋体"/>
          <w:b/>
          <w:bCs/>
          <w:sz w:val="24"/>
          <w:szCs w:val="24"/>
          <w:highlight w:val="none"/>
          <w:lang w:val="en-US" w:eastAsia="zh-CN"/>
        </w:rPr>
        <w:t>人</w:t>
      </w:r>
      <w:r>
        <w:rPr>
          <w:rFonts w:hint="eastAsia" w:ascii="宋体" w:hAnsi="宋体" w:eastAsia="宋体" w:cs="宋体"/>
          <w:b/>
          <w:bCs/>
          <w:sz w:val="24"/>
          <w:szCs w:val="24"/>
          <w:highlight w:val="none"/>
          <w:lang w:eastAsia="zh-CN"/>
        </w:rPr>
        <w:t>的资质要求</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1、投标人应具有独立承担民事责任的能力，提供合法有效的营业执照等证明文件</w:t>
      </w:r>
      <w:r>
        <w:rPr>
          <w:rFonts w:hint="eastAsia" w:ascii="宋体" w:hAnsi="宋体" w:cs="宋体"/>
          <w:b w:val="0"/>
          <w:bCs/>
          <w:sz w:val="24"/>
          <w:szCs w:val="24"/>
          <w:highlight w:val="none"/>
          <w:u w:val="none"/>
          <w:lang w:val="en-US" w:eastAsia="zh-CN"/>
        </w:rPr>
        <w:t>（原件及复印件）；</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2、投标人为生产厂家的须提供《医疗器械生产许可证》或《医疗器械生产备案凭证》（复印件加盖投标人鲜章）；投标人为经销商的须提供《医疗器械经营许可证》或《医疗器械经营备案凭证》（复印件加盖投标人鲜章）和生产厂家的《医疗器械生产许可证》或《医疗器械生产备案凭证》（复印件加盖投标人及生产厂家鲜章）；</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3、投标产品属于医疗器械管理的提供《医疗器械注册证》（复印件加盖投标人及生产厂家鲜章）；</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default" w:ascii="宋体" w:hAnsi="宋体" w:eastAsia="宋体" w:cs="宋体"/>
          <w:b w:val="0"/>
          <w:bCs/>
          <w:sz w:val="24"/>
          <w:szCs w:val="24"/>
          <w:highlight w:val="none"/>
          <w:u w:val="none"/>
          <w:lang w:val="en-US" w:eastAsia="zh-CN"/>
        </w:rPr>
      </w:pPr>
      <w:r>
        <w:rPr>
          <w:rFonts w:hint="eastAsia" w:ascii="宋体" w:hAnsi="宋体" w:cs="宋体"/>
          <w:b w:val="0"/>
          <w:bCs/>
          <w:sz w:val="24"/>
          <w:szCs w:val="24"/>
          <w:highlight w:val="none"/>
          <w:u w:val="none"/>
          <w:lang w:val="en-US" w:eastAsia="zh-CN"/>
        </w:rPr>
        <w:t>4、</w:t>
      </w:r>
      <w:r>
        <w:rPr>
          <w:rFonts w:hint="eastAsia" w:ascii="宋体" w:hAnsi="宋体" w:eastAsia="宋体" w:cs="宋体"/>
          <w:b w:val="0"/>
          <w:bCs/>
          <w:sz w:val="24"/>
          <w:szCs w:val="24"/>
          <w:highlight w:val="none"/>
          <w:u w:val="none"/>
          <w:lang w:eastAsia="zh-CN"/>
        </w:rPr>
        <w:t>法人授权委托书、法人身份证复印件、被授权人身份证复印件（法人</w:t>
      </w:r>
      <w:r>
        <w:rPr>
          <w:rFonts w:hint="eastAsia" w:ascii="宋体" w:hAnsi="宋体" w:cs="宋体"/>
          <w:b w:val="0"/>
          <w:bCs/>
          <w:sz w:val="24"/>
          <w:szCs w:val="24"/>
          <w:highlight w:val="none"/>
          <w:u w:val="none"/>
          <w:lang w:val="en-US" w:eastAsia="zh-CN"/>
        </w:rPr>
        <w:t>参与</w:t>
      </w:r>
      <w:r>
        <w:rPr>
          <w:rFonts w:hint="eastAsia" w:ascii="宋体" w:hAnsi="宋体" w:eastAsia="宋体" w:cs="宋体"/>
          <w:b w:val="0"/>
          <w:bCs/>
          <w:sz w:val="24"/>
          <w:szCs w:val="24"/>
          <w:highlight w:val="none"/>
          <w:u w:val="none"/>
          <w:lang w:eastAsia="zh-CN"/>
        </w:rPr>
        <w:t>的仅需提供法人身份证复印件）</w:t>
      </w:r>
      <w:r>
        <w:rPr>
          <w:rFonts w:hint="eastAsia" w:ascii="宋体" w:hAnsi="宋体" w:eastAsia="宋体" w:cs="宋体"/>
          <w:b/>
          <w:bCs w:val="0"/>
          <w:sz w:val="24"/>
          <w:szCs w:val="24"/>
          <w:highlight w:val="yellow"/>
          <w:u w:val="none"/>
          <w:lang w:eastAsia="zh-CN"/>
        </w:rPr>
        <w:t>（投标人代表须与投标文件中被授权人一致，投标人代表身份证原件现场核查）</w:t>
      </w:r>
      <w:r>
        <w:rPr>
          <w:rFonts w:hint="eastAsia" w:ascii="宋体" w:hAnsi="宋体" w:eastAsia="宋体" w:cs="宋体"/>
          <w:b w:val="0"/>
          <w:bCs/>
          <w:sz w:val="24"/>
          <w:szCs w:val="24"/>
          <w:highlight w:val="none"/>
          <w:u w:val="none"/>
          <w:lang w:eastAsia="zh-CN"/>
        </w:rPr>
        <w:t>；</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val="0"/>
          <w:bCs/>
          <w:sz w:val="24"/>
          <w:szCs w:val="24"/>
          <w:highlight w:val="none"/>
          <w:u w:val="none"/>
          <w:lang w:val="en-US" w:eastAsia="zh-CN"/>
        </w:rPr>
        <w:t>5、</w:t>
      </w:r>
      <w:r>
        <w:rPr>
          <w:rFonts w:hint="eastAsia" w:ascii="宋体" w:hAnsi="宋体" w:eastAsia="宋体" w:cs="宋体"/>
          <w:color w:val="000000" w:themeColor="text1"/>
          <w:sz w:val="24"/>
          <w:szCs w:val="24"/>
          <w:highlight w:val="none"/>
          <w14:textFill>
            <w14:solidFill>
              <w14:schemeClr w14:val="tx1"/>
            </w14:solidFill>
          </w14:textFill>
        </w:rPr>
        <w:t>在参加本次采购活动前3年内的经营活动中没有重大违法记录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未被列入失信被执行人名单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重大税收违法案件当事人名单</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政府采购严重违法失信行为记录名单。</w:t>
      </w:r>
    </w:p>
    <w:p>
      <w:pPr>
        <w:pStyle w:val="2"/>
        <w:keepNext w:val="0"/>
        <w:keepLines w:val="0"/>
        <w:pageBreakBefore w:val="0"/>
        <w:widowControl w:val="0"/>
        <w:numPr>
          <w:ilvl w:val="0"/>
          <w:numId w:val="0"/>
        </w:numPr>
        <w:kinsoku/>
        <w:wordWrap/>
        <w:overflowPunct/>
        <w:topLinePunct w:val="0"/>
        <w:autoSpaceDE/>
        <w:autoSpaceDN/>
        <w:bidi w:val="0"/>
        <w:adjustRightInd/>
        <w:spacing w:line="360" w:lineRule="auto"/>
        <w:ind w:right="0" w:rightChars="0" w:firstLine="480" w:firstLineChars="200"/>
        <w:textAlignment w:val="auto"/>
        <w:rPr>
          <w:rFonts w:hint="eastAsia" w:ascii="宋体" w:hAnsi="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6、</w:t>
      </w:r>
      <w:r>
        <w:rPr>
          <w:rFonts w:hint="eastAsia" w:ascii="宋体" w:hAnsi="宋体" w:cs="宋体"/>
          <w:b w:val="0"/>
          <w:bCs/>
          <w:color w:val="auto"/>
          <w:sz w:val="24"/>
          <w:szCs w:val="24"/>
          <w:highlight w:val="none"/>
          <w:u w:val="none"/>
          <w:lang w:eastAsia="zh-CN"/>
        </w:rPr>
        <w:t>单位负责人为同一人或者存在直接控股、管理关系的不同供应商，不得同时参加本项目采购活动；</w:t>
      </w:r>
    </w:p>
    <w:p>
      <w:pPr>
        <w:pStyle w:val="2"/>
        <w:keepNext w:val="0"/>
        <w:keepLines w:val="0"/>
        <w:pageBreakBefore w:val="0"/>
        <w:widowControl w:val="0"/>
        <w:kinsoku/>
        <w:wordWrap/>
        <w:overflowPunct/>
        <w:topLinePunct w:val="0"/>
        <w:autoSpaceDE/>
        <w:autoSpaceDN/>
        <w:bidi w:val="0"/>
        <w:adjustRightInd/>
        <w:spacing w:line="360" w:lineRule="auto"/>
        <w:ind w:left="0" w:leftChars="0" w:right="0" w:firstLine="480" w:firstLineChars="200"/>
        <w:textAlignment w:val="auto"/>
        <w:rPr>
          <w:rFonts w:hint="eastAsia" w:ascii="宋体" w:hAnsi="宋体" w:eastAsia="宋体" w:cs="宋体"/>
          <w:b w:val="0"/>
          <w:bCs/>
          <w:color w:val="auto"/>
          <w:sz w:val="24"/>
          <w:szCs w:val="24"/>
          <w:highlight w:val="none"/>
          <w:u w:val="none"/>
          <w:lang w:eastAsia="zh-CN"/>
        </w:rPr>
      </w:pPr>
      <w:r>
        <w:rPr>
          <w:rFonts w:hint="eastAsia" w:ascii="宋体" w:hAnsi="宋体" w:cs="宋体"/>
          <w:b w:val="0"/>
          <w:bCs/>
          <w:color w:val="auto"/>
          <w:sz w:val="24"/>
          <w:szCs w:val="24"/>
          <w:highlight w:val="none"/>
          <w:u w:val="none"/>
          <w:lang w:val="en-US" w:eastAsia="zh-CN"/>
        </w:rPr>
        <w:t>7、</w:t>
      </w:r>
      <w:r>
        <w:rPr>
          <w:rFonts w:hint="eastAsia" w:ascii="宋体" w:hAnsi="宋体" w:cs="宋体"/>
          <w:b w:val="0"/>
          <w:bCs/>
          <w:color w:val="auto"/>
          <w:sz w:val="24"/>
          <w:szCs w:val="24"/>
          <w:highlight w:val="none"/>
          <w:u w:val="none"/>
          <w:lang w:eastAsia="zh-CN"/>
        </w:rPr>
        <w:t>本项目不接受联合体投标，不允许分包。</w:t>
      </w:r>
    </w:p>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Fonts w:hint="eastAsia" w:ascii="宋体" w:hAnsi="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投标</w:t>
      </w:r>
      <w:r>
        <w:rPr>
          <w:rFonts w:hint="eastAsia" w:ascii="宋体" w:hAnsi="宋体" w:eastAsia="宋体" w:cs="宋体"/>
          <w:b/>
          <w:bCs/>
          <w:sz w:val="24"/>
          <w:szCs w:val="24"/>
          <w:highlight w:val="none"/>
          <w:lang w:eastAsia="zh-CN"/>
        </w:rPr>
        <w:t>文件的组成</w:t>
      </w:r>
      <w:r>
        <w:rPr>
          <w:rStyle w:val="32"/>
          <w:rFonts w:hint="eastAsia" w:ascii="宋体" w:hAnsi="宋体" w:eastAsia="宋体" w:cs="宋体"/>
          <w:kern w:val="0"/>
          <w:sz w:val="24"/>
          <w:szCs w:val="24"/>
          <w:highlight w:val="none"/>
        </w:rPr>
        <w:t xml:space="preserve"> </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1、投标人编写的投标文件应包括下列各项内容：</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1.1投标函</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1.2报价表</w:t>
      </w:r>
    </w:p>
    <w:p>
      <w:pPr>
        <w:pageBreakBefore w:val="0"/>
        <w:kinsoku/>
        <w:wordWrap/>
        <w:overflowPunct/>
        <w:topLinePunct w:val="0"/>
        <w:bidi w:val="0"/>
        <w:spacing w:line="360" w:lineRule="auto"/>
        <w:ind w:left="0" w:lef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1.3商务和技术偏差表</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1.4法定代表人（单位负责人）身份证明</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1.5法定代表人授权委托书</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1.6资格证明文件</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1.7技术响应及其他相关情况</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1.8投标人拒绝商业贿赂承诺书</w:t>
      </w:r>
    </w:p>
    <w:p>
      <w:pPr>
        <w:pStyle w:val="2"/>
        <w:keepNext w:val="0"/>
        <w:keepLines w:val="0"/>
        <w:pageBreakBefore w:val="0"/>
        <w:numPr>
          <w:ilvl w:val="0"/>
          <w:numId w:val="0"/>
        </w:numPr>
        <w:kinsoku/>
        <w:wordWrap/>
        <w:overflowPunct/>
        <w:topLinePunct w:val="0"/>
        <w:bidi w:val="0"/>
        <w:spacing w:line="360" w:lineRule="auto"/>
        <w:ind w:left="0" w:leftChars="0" w:right="0" w:rightChars="0" w:firstLine="480" w:firstLineChars="200"/>
        <w:textAlignment w:val="auto"/>
        <w:rPr>
          <w:rFonts w:hint="eastAsia" w:ascii="宋体" w:hAnsi="宋体" w:eastAsia="宋体" w:cs="宋体"/>
          <w:b w:val="0"/>
          <w:bCs/>
          <w:sz w:val="24"/>
          <w:szCs w:val="24"/>
          <w:highlight w:val="none"/>
          <w:u w:val="none"/>
          <w:lang w:val="en-US" w:eastAsia="zh-CN"/>
        </w:rPr>
      </w:pPr>
      <w:r>
        <w:rPr>
          <w:rFonts w:hint="eastAsia" w:ascii="宋体" w:hAnsi="宋体" w:eastAsia="宋体" w:cs="宋体"/>
          <w:b w:val="0"/>
          <w:bCs/>
          <w:sz w:val="24"/>
          <w:szCs w:val="24"/>
          <w:highlight w:val="none"/>
          <w:u w:val="none"/>
          <w:lang w:val="en-US" w:eastAsia="zh-CN"/>
        </w:rPr>
        <w:t>1.9对招标文件及合同条款的承诺及补充意见</w:t>
      </w:r>
    </w:p>
    <w:p>
      <w:pPr>
        <w:pStyle w:val="20"/>
        <w:pageBreakBefore w:val="0"/>
        <w:numPr>
          <w:ilvl w:val="0"/>
          <w:numId w:val="0"/>
        </w:numPr>
        <w:kinsoku/>
        <w:wordWrap/>
        <w:overflowPunct/>
        <w:topLinePunct w:val="0"/>
        <w:bidi w:val="0"/>
        <w:spacing w:after="0" w:line="360" w:lineRule="auto"/>
        <w:ind w:left="0" w:leftChars="0" w:firstLine="482" w:firstLineChars="200"/>
        <w:jc w:val="left"/>
        <w:textAlignment w:val="auto"/>
        <w:rPr>
          <w:rFonts w:hint="eastAsia" w:ascii="宋体" w:hAnsi="宋体" w:eastAsia="宋体" w:cs="宋体"/>
          <w:caps w:val="0"/>
          <w:sz w:val="24"/>
          <w:szCs w:val="24"/>
          <w:highlight w:val="none"/>
        </w:rPr>
      </w:pPr>
      <w:r>
        <w:rPr>
          <w:rFonts w:hint="eastAsia" w:ascii="宋体" w:hAnsi="宋体" w:cs="宋体"/>
          <w:b/>
          <w:bCs/>
          <w:color w:val="auto"/>
          <w:kern w:val="2"/>
          <w:sz w:val="24"/>
          <w:szCs w:val="24"/>
          <w:highlight w:val="none"/>
          <w:u w:val="none"/>
          <w:lang w:val="en-US" w:eastAsia="zh-CN" w:bidi="ar-SA"/>
        </w:rPr>
        <w:t>四</w:t>
      </w:r>
      <w:r>
        <w:rPr>
          <w:rFonts w:hint="eastAsia" w:ascii="宋体" w:hAnsi="宋体" w:eastAsia="宋体" w:cs="宋体"/>
          <w:b/>
          <w:bCs/>
          <w:color w:val="auto"/>
          <w:kern w:val="2"/>
          <w:sz w:val="24"/>
          <w:szCs w:val="24"/>
          <w:highlight w:val="none"/>
          <w:u w:val="none"/>
          <w:lang w:val="en-US" w:eastAsia="zh-CN" w:bidi="ar-SA"/>
        </w:rPr>
        <w:t>、投标文件编制与装订</w:t>
      </w:r>
      <w:bookmarkStart w:id="0" w:name="_Toc20354"/>
    </w:p>
    <w:bookmarkEnd w:id="0"/>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aps w:val="0"/>
          <w:sz w:val="24"/>
          <w:szCs w:val="24"/>
          <w:highlight w:val="none"/>
          <w:lang w:val="en-US" w:eastAsia="zh-CN"/>
        </w:rPr>
      </w:pPr>
      <w:bookmarkStart w:id="1" w:name="_Toc9948"/>
      <w:r>
        <w:rPr>
          <w:rFonts w:hint="eastAsia" w:ascii="宋体" w:hAnsi="宋体" w:eastAsia="宋体" w:cs="宋体"/>
          <w:caps w:val="0"/>
          <w:sz w:val="24"/>
          <w:szCs w:val="24"/>
          <w:highlight w:val="none"/>
          <w:lang w:val="en-US" w:eastAsia="zh-CN"/>
        </w:rPr>
        <w:t>1、</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为一正两副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电子版（U盘）一份</w:t>
      </w:r>
      <w:r>
        <w:rPr>
          <w:rFonts w:hint="eastAsia" w:ascii="宋体" w:hAnsi="宋体" w:eastAsia="宋体" w:cs="宋体"/>
          <w:sz w:val="24"/>
          <w:szCs w:val="24"/>
          <w:highlight w:val="none"/>
        </w:rPr>
        <w:t>，</w:t>
      </w:r>
      <w:r>
        <w:rPr>
          <w:rFonts w:hint="eastAsia" w:ascii="宋体" w:hAnsi="宋体" w:eastAsia="宋体" w:cs="宋体"/>
          <w:caps w:val="0"/>
          <w:sz w:val="24"/>
          <w:szCs w:val="24"/>
          <w:highlight w:val="none"/>
          <w:lang w:val="en-US" w:eastAsia="zh-CN"/>
        </w:rPr>
        <w:t>正本和副本均需用A4纸打印，字迹应清晰易于辨认，并应在投标文件封面的右上角清楚地注明“正本”或“副本”。</w:t>
      </w:r>
      <w:r>
        <w:rPr>
          <w:rStyle w:val="32"/>
          <w:rFonts w:hint="eastAsia" w:ascii="宋体" w:hAnsi="宋体" w:eastAsia="宋体" w:cs="宋体"/>
          <w:b/>
          <w:bCs w:val="0"/>
          <w:sz w:val="24"/>
          <w:szCs w:val="24"/>
          <w:highlight w:val="none"/>
          <w:lang w:val="en-US" w:eastAsia="zh-CN"/>
        </w:rPr>
        <w:t>投标文件正</w:t>
      </w:r>
      <w:r>
        <w:rPr>
          <w:rStyle w:val="32"/>
          <w:rFonts w:hint="eastAsia" w:ascii="宋体" w:hAnsi="宋体" w:cs="宋体"/>
          <w:b/>
          <w:bCs w:val="0"/>
          <w:sz w:val="24"/>
          <w:szCs w:val="24"/>
          <w:highlight w:val="none"/>
          <w:lang w:val="en-US" w:eastAsia="zh-CN"/>
        </w:rPr>
        <w:t>副</w:t>
      </w:r>
      <w:r>
        <w:rPr>
          <w:rStyle w:val="32"/>
          <w:rFonts w:hint="eastAsia" w:ascii="宋体" w:hAnsi="宋体" w:eastAsia="宋体" w:cs="宋体"/>
          <w:b/>
          <w:bCs w:val="0"/>
          <w:sz w:val="24"/>
          <w:szCs w:val="24"/>
          <w:highlight w:val="none"/>
          <w:lang w:val="en-US" w:eastAsia="zh-CN"/>
        </w:rPr>
        <w:t>本</w:t>
      </w:r>
      <w:r>
        <w:rPr>
          <w:rStyle w:val="32"/>
          <w:rFonts w:hint="eastAsia" w:ascii="宋体" w:hAnsi="宋体" w:cs="宋体"/>
          <w:b/>
          <w:bCs w:val="0"/>
          <w:sz w:val="24"/>
          <w:szCs w:val="24"/>
          <w:highlight w:val="none"/>
          <w:lang w:val="en-US" w:eastAsia="zh-CN"/>
        </w:rPr>
        <w:t>均</w:t>
      </w:r>
      <w:r>
        <w:rPr>
          <w:rStyle w:val="32"/>
          <w:rFonts w:hint="eastAsia" w:ascii="宋体" w:hAnsi="宋体" w:eastAsia="宋体" w:cs="宋体"/>
          <w:b/>
          <w:bCs w:val="0"/>
          <w:sz w:val="24"/>
          <w:szCs w:val="24"/>
          <w:highlight w:val="none"/>
          <w:lang w:val="en-US" w:eastAsia="zh-CN"/>
        </w:rPr>
        <w:t>需逐页加盖鲜章</w:t>
      </w:r>
      <w:r>
        <w:rPr>
          <w:rStyle w:val="32"/>
          <w:rFonts w:hint="eastAsia" w:ascii="宋体" w:hAnsi="宋体" w:cs="宋体"/>
          <w:b/>
          <w:bCs w:val="0"/>
          <w:sz w:val="24"/>
          <w:szCs w:val="24"/>
          <w:highlight w:val="none"/>
          <w:lang w:val="en-US" w:eastAsia="zh-CN"/>
        </w:rPr>
        <w:t>，</w:t>
      </w:r>
      <w:r>
        <w:rPr>
          <w:rStyle w:val="32"/>
          <w:rFonts w:hint="eastAsia" w:ascii="宋体" w:hAnsi="宋体" w:eastAsia="宋体" w:cs="宋体"/>
          <w:b/>
          <w:bCs w:val="0"/>
          <w:sz w:val="24"/>
          <w:szCs w:val="24"/>
          <w:highlight w:val="none"/>
          <w:lang w:val="en-US" w:eastAsia="zh-CN"/>
        </w:rPr>
        <w:t>电子投标版文件应为签章完整的正本PDF扫描件，保存于U盘并用标签注明单位名称</w:t>
      </w:r>
      <w:r>
        <w:rPr>
          <w:rFonts w:hint="eastAsia" w:ascii="宋体" w:hAnsi="宋体" w:eastAsia="宋体" w:cs="宋体"/>
          <w:b/>
          <w:bCs/>
          <w:sz w:val="24"/>
          <w:szCs w:val="24"/>
          <w:highlight w:val="none"/>
        </w:rPr>
        <w:t>。</w:t>
      </w:r>
      <w:r>
        <w:rPr>
          <w:rFonts w:hint="eastAsia" w:ascii="宋体" w:hAnsi="宋体" w:eastAsia="宋体" w:cs="宋体"/>
          <w:b w:val="0"/>
          <w:bCs w:val="0"/>
          <w:sz w:val="24"/>
          <w:szCs w:val="24"/>
          <w:highlight w:val="none"/>
          <w:lang w:eastAsia="zh-CN"/>
        </w:rPr>
        <w:t>正副本</w:t>
      </w:r>
      <w:r>
        <w:rPr>
          <w:rFonts w:hint="eastAsia" w:ascii="宋体" w:hAnsi="宋体" w:eastAsia="宋体" w:cs="宋体"/>
          <w:caps w:val="0"/>
          <w:color w:val="auto"/>
          <w:sz w:val="24"/>
          <w:szCs w:val="24"/>
          <w:highlight w:val="none"/>
          <w:lang w:val="en-US" w:eastAsia="zh-CN"/>
        </w:rPr>
        <w:t>应分别胶装成册，装订应牢固、不易拆散和换页，不得采用活页装订。</w:t>
      </w:r>
    </w:p>
    <w:p>
      <w:pPr>
        <w:pageBreakBefore w:val="0"/>
        <w:kinsoku/>
        <w:wordWrap/>
        <w:overflowPunct/>
        <w:topLinePunct w:val="0"/>
        <w:bidi w:val="0"/>
        <w:spacing w:line="360" w:lineRule="auto"/>
        <w:ind w:left="0" w:leftChars="0" w:firstLine="480" w:firstLineChars="200"/>
        <w:textAlignment w:val="auto"/>
        <w:outlineLvl w:val="2"/>
        <w:rPr>
          <w:rFonts w:hint="eastAsia" w:ascii="宋体" w:hAnsi="宋体" w:eastAsia="宋体" w:cs="宋体"/>
          <w:caps w:val="0"/>
          <w:sz w:val="24"/>
          <w:szCs w:val="24"/>
          <w:highlight w:val="none"/>
          <w:lang w:val="en-US" w:eastAsia="zh-CN"/>
        </w:rPr>
      </w:pPr>
      <w:r>
        <w:rPr>
          <w:rFonts w:hint="eastAsia" w:ascii="宋体" w:hAnsi="宋体" w:eastAsia="宋体" w:cs="宋体"/>
          <w:caps w:val="0"/>
          <w:sz w:val="24"/>
          <w:szCs w:val="24"/>
          <w:highlight w:val="none"/>
          <w:lang w:val="en-US" w:eastAsia="zh-CN"/>
        </w:rPr>
        <w:t>2、</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封面及其它有要求的部位应加盖</w:t>
      </w:r>
      <w:r>
        <w:rPr>
          <w:rFonts w:hint="eastAsia" w:ascii="宋体" w:hAnsi="宋体" w:eastAsia="宋体" w:cs="宋体"/>
          <w:caps w:val="0"/>
          <w:sz w:val="24"/>
          <w:szCs w:val="24"/>
          <w:highlight w:val="none"/>
          <w:lang w:eastAsia="zh-CN"/>
        </w:rPr>
        <w:t>投标人盖章</w:t>
      </w:r>
      <w:r>
        <w:rPr>
          <w:rFonts w:hint="eastAsia" w:ascii="宋体" w:hAnsi="宋体" w:eastAsia="宋体" w:cs="宋体"/>
          <w:caps w:val="0"/>
          <w:sz w:val="24"/>
          <w:szCs w:val="24"/>
          <w:highlight w:val="none"/>
        </w:rPr>
        <w:t>并经法定代表人或其委托代理人签字或盖章。由委托代理人签字或盖章的</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中须同时提交</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签署的授权代理委托书。</w:t>
      </w:r>
      <w:r>
        <w:rPr>
          <w:rFonts w:hint="eastAsia" w:ascii="宋体" w:hAnsi="宋体" w:eastAsia="宋体" w:cs="宋体"/>
          <w:caps w:val="0"/>
          <w:sz w:val="24"/>
          <w:szCs w:val="24"/>
          <w:highlight w:val="none"/>
          <w:lang w:eastAsia="zh-CN"/>
        </w:rPr>
        <w:t>投标人</w:t>
      </w:r>
      <w:r>
        <w:rPr>
          <w:rFonts w:hint="eastAsia" w:ascii="宋体" w:hAnsi="宋体" w:eastAsia="宋体" w:cs="宋体"/>
          <w:caps w:val="0"/>
          <w:sz w:val="24"/>
          <w:szCs w:val="24"/>
          <w:highlight w:val="none"/>
        </w:rPr>
        <w:t>签署授权代理委托书格式、签字、盖章、及内容均应符合要求，否则</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rPr>
        <w:t>签署授权代理委托书无效。</w:t>
      </w:r>
      <w:r>
        <w:rPr>
          <w:rFonts w:hint="eastAsia" w:ascii="宋体" w:hAnsi="宋体" w:eastAsia="宋体" w:cs="宋体"/>
          <w:caps w:val="0"/>
          <w:sz w:val="24"/>
          <w:szCs w:val="24"/>
          <w:highlight w:val="none"/>
          <w:lang w:eastAsia="zh-CN"/>
        </w:rPr>
        <w:t>投标文件</w:t>
      </w:r>
      <w:r>
        <w:rPr>
          <w:rFonts w:hint="eastAsia" w:ascii="宋体" w:hAnsi="宋体" w:eastAsia="宋体" w:cs="宋体"/>
          <w:caps w:val="0"/>
          <w:sz w:val="24"/>
          <w:szCs w:val="24"/>
          <w:highlight w:val="none"/>
          <w:lang w:val="en-US" w:eastAsia="zh-CN"/>
        </w:rPr>
        <w:t>不得存在</w:t>
      </w:r>
      <w:r>
        <w:rPr>
          <w:rFonts w:hint="eastAsia" w:ascii="宋体" w:hAnsi="宋体" w:eastAsia="宋体" w:cs="宋体"/>
          <w:caps w:val="0"/>
          <w:sz w:val="24"/>
          <w:szCs w:val="24"/>
          <w:highlight w:val="none"/>
        </w:rPr>
        <w:t>涂改、行间插字或删除</w:t>
      </w:r>
      <w:r>
        <w:rPr>
          <w:rFonts w:hint="eastAsia" w:ascii="宋体" w:hAnsi="宋体" w:eastAsia="宋体" w:cs="宋体"/>
          <w:caps w:val="0"/>
          <w:sz w:val="24"/>
          <w:szCs w:val="24"/>
          <w:highlight w:val="none"/>
          <w:lang w:val="en-US" w:eastAsia="zh-CN"/>
        </w:rPr>
        <w:t>的情况</w:t>
      </w:r>
      <w:r>
        <w:rPr>
          <w:rFonts w:hint="eastAsia" w:ascii="宋体" w:hAnsi="宋体" w:eastAsia="宋体" w:cs="宋体"/>
          <w:caps w:val="0"/>
          <w:sz w:val="24"/>
          <w:szCs w:val="24"/>
          <w:highlight w:val="none"/>
        </w:rPr>
        <w:t>。如果出现上述情况，</w:t>
      </w:r>
      <w:r>
        <w:rPr>
          <w:rFonts w:hint="eastAsia" w:ascii="宋体" w:hAnsi="宋体" w:eastAsia="宋体" w:cs="宋体"/>
          <w:caps w:val="0"/>
          <w:sz w:val="24"/>
          <w:szCs w:val="24"/>
          <w:highlight w:val="none"/>
          <w:lang w:val="en-US" w:eastAsia="zh-CN"/>
        </w:rPr>
        <w:t>按废标处理</w:t>
      </w:r>
      <w:r>
        <w:rPr>
          <w:rFonts w:hint="eastAsia" w:ascii="宋体" w:hAnsi="宋体" w:eastAsia="宋体" w:cs="宋体"/>
          <w:caps w:val="0"/>
          <w:sz w:val="24"/>
          <w:szCs w:val="24"/>
          <w:highlight w:val="none"/>
        </w:rPr>
        <w:t>。</w:t>
      </w:r>
    </w:p>
    <w:bookmarkEnd w:id="1"/>
    <w:p>
      <w:pPr>
        <w:keepNext w:val="0"/>
        <w:keepLines w:val="0"/>
        <w:pageBreakBefore w:val="0"/>
        <w:widowControl w:val="0"/>
        <w:kinsoku/>
        <w:wordWrap/>
        <w:overflowPunct/>
        <w:topLinePunct w:val="0"/>
        <w:bidi w:val="0"/>
        <w:spacing w:line="360" w:lineRule="auto"/>
        <w:ind w:left="0" w:leftChars="0" w:right="0" w:firstLine="482"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b/>
          <w:bCs/>
          <w:kern w:val="0"/>
          <w:sz w:val="24"/>
          <w:szCs w:val="24"/>
          <w:highlight w:val="none"/>
          <w:lang w:val="en-US" w:eastAsia="zh-CN"/>
        </w:rPr>
        <w:t>3</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投标文件</w:t>
      </w:r>
      <w:r>
        <w:rPr>
          <w:rStyle w:val="32"/>
          <w:rFonts w:hint="eastAsia" w:ascii="宋体" w:hAnsi="宋体" w:eastAsia="宋体" w:cs="宋体"/>
          <w:b/>
          <w:bCs/>
          <w:kern w:val="0"/>
          <w:sz w:val="24"/>
          <w:szCs w:val="24"/>
          <w:highlight w:val="none"/>
        </w:rPr>
        <w:t>的正本1份</w:t>
      </w:r>
      <w:r>
        <w:rPr>
          <w:rStyle w:val="32"/>
          <w:rFonts w:hint="eastAsia" w:ascii="宋体" w:hAnsi="宋体" w:eastAsia="宋体" w:cs="宋体"/>
          <w:b/>
          <w:bCs/>
          <w:kern w:val="0"/>
          <w:sz w:val="24"/>
          <w:szCs w:val="24"/>
          <w:highlight w:val="none"/>
          <w:lang w:val="en-US" w:eastAsia="zh-CN"/>
        </w:rPr>
        <w:t>及电子版投标文件（U盘）</w:t>
      </w:r>
      <w:r>
        <w:rPr>
          <w:rStyle w:val="32"/>
          <w:rFonts w:hint="eastAsia" w:ascii="宋体" w:hAnsi="宋体" w:eastAsia="宋体" w:cs="宋体"/>
          <w:b/>
          <w:bCs/>
          <w:kern w:val="0"/>
          <w:sz w:val="24"/>
          <w:szCs w:val="24"/>
          <w:highlight w:val="none"/>
        </w:rPr>
        <w:t>密封于一个密封袋内，副本2份密封于一个密封袋内；封面上应清晰标明“正本”、“副本”等字样，封口</w:t>
      </w:r>
      <w:r>
        <w:rPr>
          <w:rStyle w:val="32"/>
          <w:rFonts w:hint="eastAsia" w:ascii="宋体" w:hAnsi="宋体" w:eastAsia="宋体" w:cs="宋体"/>
          <w:b/>
          <w:bCs/>
          <w:kern w:val="0"/>
          <w:sz w:val="24"/>
          <w:szCs w:val="24"/>
          <w:highlight w:val="none"/>
          <w:lang w:eastAsia="zh-CN"/>
        </w:rPr>
        <w:t>密封骑缝</w:t>
      </w:r>
      <w:r>
        <w:rPr>
          <w:rStyle w:val="32"/>
          <w:rFonts w:hint="eastAsia" w:ascii="宋体" w:hAnsi="宋体" w:eastAsia="宋体" w:cs="宋体"/>
          <w:b/>
          <w:bCs/>
          <w:kern w:val="0"/>
          <w:sz w:val="24"/>
          <w:szCs w:val="24"/>
          <w:highlight w:val="none"/>
        </w:rPr>
        <w:t>处应加盖</w:t>
      </w:r>
      <w:r>
        <w:rPr>
          <w:rStyle w:val="32"/>
          <w:rFonts w:hint="eastAsia" w:ascii="宋体" w:hAnsi="宋体" w:eastAsia="宋体" w:cs="宋体"/>
          <w:b/>
          <w:bCs/>
          <w:kern w:val="0"/>
          <w:sz w:val="24"/>
          <w:szCs w:val="24"/>
          <w:highlight w:val="none"/>
          <w:lang w:eastAsia="zh-CN"/>
        </w:rPr>
        <w:t>投标人</w:t>
      </w:r>
      <w:r>
        <w:rPr>
          <w:rStyle w:val="32"/>
          <w:rFonts w:hint="eastAsia" w:ascii="宋体" w:hAnsi="宋体" w:eastAsia="宋体" w:cs="宋体"/>
          <w:b/>
          <w:bCs/>
          <w:kern w:val="0"/>
          <w:sz w:val="24"/>
          <w:szCs w:val="24"/>
          <w:highlight w:val="none"/>
        </w:rPr>
        <w:t>单位公章，</w:t>
      </w:r>
      <w:r>
        <w:rPr>
          <w:rStyle w:val="32"/>
          <w:rFonts w:hint="eastAsia" w:ascii="宋体" w:hAnsi="宋体" w:eastAsia="宋体" w:cs="宋体"/>
          <w:b/>
          <w:bCs/>
          <w:kern w:val="0"/>
          <w:sz w:val="24"/>
          <w:szCs w:val="24"/>
          <w:highlight w:val="none"/>
          <w:lang w:eastAsia="zh-CN"/>
        </w:rPr>
        <w:t>密封袋正面</w:t>
      </w:r>
      <w:r>
        <w:rPr>
          <w:rStyle w:val="32"/>
          <w:rFonts w:hint="eastAsia" w:ascii="宋体" w:hAnsi="宋体" w:eastAsia="宋体" w:cs="宋体"/>
          <w:b/>
          <w:bCs/>
          <w:kern w:val="0"/>
          <w:sz w:val="24"/>
          <w:szCs w:val="24"/>
          <w:highlight w:val="none"/>
        </w:rPr>
        <w:t>标明投标名称</w:t>
      </w:r>
      <w:r>
        <w:rPr>
          <w:rStyle w:val="32"/>
          <w:rFonts w:hint="eastAsia" w:ascii="宋体" w:hAnsi="宋体" w:eastAsia="宋体" w:cs="宋体"/>
          <w:b/>
          <w:bCs/>
          <w:kern w:val="0"/>
          <w:sz w:val="24"/>
          <w:szCs w:val="24"/>
          <w:highlight w:val="none"/>
          <w:lang w:eastAsia="zh-CN"/>
        </w:rPr>
        <w:t>、投标文件启封时间、投标人名称（加盖鲜章）</w:t>
      </w:r>
      <w:r>
        <w:rPr>
          <w:rStyle w:val="32"/>
          <w:rFonts w:hint="eastAsia" w:ascii="宋体" w:hAnsi="宋体" w:eastAsia="宋体" w:cs="宋体"/>
          <w:b/>
          <w:bCs/>
          <w:kern w:val="0"/>
          <w:sz w:val="24"/>
          <w:szCs w:val="24"/>
          <w:highlight w:val="none"/>
        </w:rPr>
        <w:t>，</w:t>
      </w:r>
      <w:r>
        <w:rPr>
          <w:rStyle w:val="32"/>
          <w:rFonts w:hint="eastAsia" w:ascii="宋体" w:hAnsi="宋体" w:eastAsia="宋体" w:cs="宋体"/>
          <w:b/>
          <w:bCs/>
          <w:kern w:val="0"/>
          <w:sz w:val="24"/>
          <w:szCs w:val="24"/>
          <w:highlight w:val="none"/>
          <w:lang w:eastAsia="zh-CN"/>
        </w:rPr>
        <w:t>并</w:t>
      </w:r>
      <w:r>
        <w:rPr>
          <w:rStyle w:val="32"/>
          <w:rFonts w:hint="eastAsia" w:ascii="宋体" w:hAnsi="宋体" w:eastAsia="宋体" w:cs="宋体"/>
          <w:b/>
          <w:bCs/>
          <w:kern w:val="0"/>
          <w:sz w:val="24"/>
          <w:szCs w:val="24"/>
          <w:highlight w:val="none"/>
        </w:rPr>
        <w:t>按投标日程规定日期送至指定地点。</w:t>
      </w:r>
      <w:r>
        <w:rPr>
          <w:rStyle w:val="32"/>
          <w:rFonts w:hint="eastAsia" w:ascii="宋体" w:hAnsi="宋体" w:eastAsia="宋体" w:cs="宋体"/>
          <w:kern w:val="0"/>
          <w:sz w:val="24"/>
          <w:szCs w:val="24"/>
          <w:highlight w:val="none"/>
        </w:rPr>
        <w:t xml:space="preserve">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4</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val="en-US" w:eastAsia="zh-CN"/>
        </w:rPr>
        <w:t>投标人</w:t>
      </w:r>
      <w:r>
        <w:rPr>
          <w:rStyle w:val="32"/>
          <w:rFonts w:hint="eastAsia" w:ascii="宋体" w:hAnsi="宋体" w:eastAsia="宋体" w:cs="宋体"/>
          <w:kern w:val="0"/>
          <w:sz w:val="24"/>
          <w:szCs w:val="24"/>
          <w:highlight w:val="none"/>
        </w:rPr>
        <w:t>在</w:t>
      </w:r>
      <w:r>
        <w:rPr>
          <w:rStyle w:val="32"/>
          <w:rFonts w:hint="eastAsia" w:ascii="宋体" w:hAnsi="宋体" w:eastAsia="宋体" w:cs="宋体"/>
          <w:kern w:val="0"/>
          <w:sz w:val="24"/>
          <w:szCs w:val="24"/>
          <w:highlight w:val="none"/>
          <w:lang w:val="en-US" w:eastAsia="zh-CN"/>
        </w:rPr>
        <w:t>投标文件</w:t>
      </w:r>
      <w:r>
        <w:rPr>
          <w:rStyle w:val="32"/>
          <w:rFonts w:hint="eastAsia" w:ascii="宋体" w:hAnsi="宋体" w:eastAsia="宋体" w:cs="宋体"/>
          <w:kern w:val="0"/>
          <w:sz w:val="24"/>
          <w:szCs w:val="24"/>
          <w:highlight w:val="none"/>
        </w:rPr>
        <w:t>截止</w:t>
      </w:r>
      <w:r>
        <w:rPr>
          <w:rStyle w:val="32"/>
          <w:rFonts w:hint="eastAsia" w:ascii="宋体" w:hAnsi="宋体" w:eastAsia="宋体" w:cs="宋体"/>
          <w:kern w:val="0"/>
          <w:sz w:val="24"/>
          <w:szCs w:val="24"/>
          <w:highlight w:val="none"/>
          <w:lang w:val="en-US" w:eastAsia="zh-CN"/>
        </w:rPr>
        <w:t>递交</w:t>
      </w:r>
      <w:r>
        <w:rPr>
          <w:rStyle w:val="32"/>
          <w:rFonts w:hint="eastAsia" w:ascii="宋体" w:hAnsi="宋体" w:eastAsia="宋体" w:cs="宋体"/>
          <w:kern w:val="0"/>
          <w:sz w:val="24"/>
          <w:szCs w:val="24"/>
          <w:highlight w:val="none"/>
        </w:rPr>
        <w:t xml:space="preserve">时间之前可书面修改或撤销，迟交或未按规定密封的不予接受。 </w:t>
      </w:r>
    </w:p>
    <w:p>
      <w:pPr>
        <w:keepNext w:val="0"/>
        <w:keepLines w:val="0"/>
        <w:pageBreakBefore w:val="0"/>
        <w:widowControl w:val="0"/>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kern w:val="0"/>
          <w:sz w:val="24"/>
          <w:szCs w:val="24"/>
          <w:highlight w:val="none"/>
        </w:rPr>
      </w:pPr>
      <w:r>
        <w:rPr>
          <w:rStyle w:val="32"/>
          <w:rFonts w:hint="eastAsia" w:ascii="宋体" w:hAnsi="宋体" w:eastAsia="宋体" w:cs="宋体"/>
          <w:kern w:val="0"/>
          <w:sz w:val="24"/>
          <w:szCs w:val="24"/>
          <w:highlight w:val="none"/>
          <w:lang w:val="en-US" w:eastAsia="zh-CN"/>
        </w:rPr>
        <w:t>5</w:t>
      </w:r>
      <w:r>
        <w:rPr>
          <w:rStyle w:val="32"/>
          <w:rFonts w:hint="eastAsia" w:ascii="宋体" w:hAnsi="宋体" w:eastAsia="宋体" w:cs="宋体"/>
          <w:kern w:val="0"/>
          <w:sz w:val="24"/>
          <w:szCs w:val="24"/>
          <w:highlight w:val="none"/>
        </w:rPr>
        <w:t>、</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有效期为自</w:t>
      </w:r>
      <w:r>
        <w:rPr>
          <w:rStyle w:val="32"/>
          <w:rFonts w:hint="eastAsia" w:ascii="宋体" w:hAnsi="宋体" w:eastAsia="宋体" w:cs="宋体"/>
          <w:kern w:val="0"/>
          <w:sz w:val="24"/>
          <w:szCs w:val="24"/>
          <w:highlight w:val="none"/>
          <w:lang w:val="en-US" w:eastAsia="zh-CN"/>
        </w:rPr>
        <w:t>开标</w:t>
      </w:r>
      <w:r>
        <w:rPr>
          <w:rStyle w:val="32"/>
          <w:rFonts w:hint="eastAsia" w:ascii="宋体" w:hAnsi="宋体" w:eastAsia="宋体" w:cs="宋体"/>
          <w:kern w:val="0"/>
          <w:sz w:val="24"/>
          <w:szCs w:val="24"/>
          <w:highlight w:val="none"/>
        </w:rPr>
        <w:t>之日起算九十（90）个日历日，</w:t>
      </w:r>
      <w:r>
        <w:rPr>
          <w:rStyle w:val="32"/>
          <w:rFonts w:hint="eastAsia" w:ascii="宋体" w:hAnsi="宋体" w:eastAsia="宋体" w:cs="宋体"/>
          <w:kern w:val="0"/>
          <w:sz w:val="24"/>
          <w:szCs w:val="24"/>
          <w:highlight w:val="none"/>
          <w:lang w:eastAsia="zh-CN"/>
        </w:rPr>
        <w:t>中标候选人</w:t>
      </w:r>
      <w:r>
        <w:rPr>
          <w:rStyle w:val="32"/>
          <w:rFonts w:hint="eastAsia" w:ascii="宋体" w:hAnsi="宋体" w:eastAsia="宋体" w:cs="宋体"/>
          <w:kern w:val="0"/>
          <w:sz w:val="24"/>
          <w:szCs w:val="24"/>
          <w:highlight w:val="none"/>
        </w:rPr>
        <w:t>的</w:t>
      </w:r>
      <w:r>
        <w:rPr>
          <w:rStyle w:val="32"/>
          <w:rFonts w:hint="eastAsia" w:ascii="宋体" w:hAnsi="宋体" w:eastAsia="宋体" w:cs="宋体"/>
          <w:kern w:val="0"/>
          <w:sz w:val="24"/>
          <w:szCs w:val="24"/>
          <w:highlight w:val="none"/>
          <w:lang w:eastAsia="zh-CN"/>
        </w:rPr>
        <w:t>投标文件</w:t>
      </w:r>
      <w:r>
        <w:rPr>
          <w:rStyle w:val="32"/>
          <w:rFonts w:hint="eastAsia" w:ascii="宋体" w:hAnsi="宋体" w:eastAsia="宋体" w:cs="宋体"/>
          <w:kern w:val="0"/>
          <w:sz w:val="24"/>
          <w:szCs w:val="24"/>
          <w:highlight w:val="none"/>
        </w:rPr>
        <w:t>有效期延长至合同执行完毕。</w:t>
      </w:r>
    </w:p>
    <w:p>
      <w:pPr>
        <w:pStyle w:val="20"/>
        <w:pageBreakBefore w:val="0"/>
        <w:kinsoku/>
        <w:wordWrap/>
        <w:overflowPunct/>
        <w:topLinePunct w:val="0"/>
        <w:bidi w:val="0"/>
        <w:spacing w:after="0" w:line="360" w:lineRule="auto"/>
        <w:ind w:left="0" w:leftChars="0" w:firstLine="482" w:firstLineChars="200"/>
        <w:textAlignment w:val="auto"/>
        <w:rPr>
          <w:rFonts w:hint="eastAsia" w:ascii="宋体" w:hAnsi="宋体" w:eastAsia="宋体" w:cs="宋体"/>
          <w:b/>
          <w:bCs/>
          <w:color w:val="FF0000"/>
          <w:sz w:val="24"/>
          <w:szCs w:val="24"/>
          <w:highlight w:val="none"/>
        </w:rPr>
      </w:pPr>
      <w:r>
        <w:rPr>
          <w:rFonts w:hint="eastAsia" w:ascii="宋体" w:hAnsi="宋体" w:eastAsia="宋体" w:cs="宋体"/>
          <w:b/>
          <w:bCs/>
          <w:color w:val="FF0000"/>
          <w:sz w:val="24"/>
          <w:szCs w:val="24"/>
          <w:highlight w:val="none"/>
          <w:lang w:val="en-US" w:eastAsia="zh-CN"/>
        </w:rPr>
        <w:t>*六</w:t>
      </w:r>
      <w:r>
        <w:rPr>
          <w:rFonts w:hint="eastAsia" w:ascii="宋体" w:hAnsi="宋体" w:eastAsia="宋体" w:cs="宋体"/>
          <w:b/>
          <w:bCs/>
          <w:color w:val="FF0000"/>
          <w:sz w:val="24"/>
          <w:szCs w:val="24"/>
          <w:highlight w:val="none"/>
          <w:lang w:eastAsia="zh-CN"/>
        </w:rPr>
        <w:t>、本次</w:t>
      </w:r>
      <w:r>
        <w:rPr>
          <w:rFonts w:hint="eastAsia" w:ascii="宋体" w:hAnsi="宋体" w:eastAsia="宋体" w:cs="宋体"/>
          <w:b/>
          <w:bCs/>
          <w:color w:val="FF0000"/>
          <w:sz w:val="24"/>
          <w:szCs w:val="24"/>
          <w:highlight w:val="none"/>
          <w:lang w:val="en-US" w:eastAsia="zh-CN"/>
        </w:rPr>
        <w:t>中标供应商</w:t>
      </w:r>
      <w:r>
        <w:rPr>
          <w:rFonts w:hint="eastAsia" w:ascii="宋体" w:hAnsi="宋体" w:eastAsia="宋体" w:cs="宋体"/>
          <w:b/>
          <w:bCs/>
          <w:color w:val="FF0000"/>
          <w:sz w:val="24"/>
          <w:szCs w:val="24"/>
          <w:highlight w:val="none"/>
          <w:lang w:eastAsia="zh-CN"/>
        </w:rPr>
        <w:t>为</w:t>
      </w:r>
      <w:r>
        <w:rPr>
          <w:rFonts w:hint="eastAsia" w:ascii="宋体" w:hAnsi="宋体" w:cs="宋体"/>
          <w:b/>
          <w:bCs/>
          <w:color w:val="FF0000"/>
          <w:sz w:val="24"/>
          <w:szCs w:val="24"/>
          <w:highlight w:val="none"/>
          <w:lang w:val="en-US" w:eastAsia="zh-CN"/>
        </w:rPr>
        <w:t>1</w:t>
      </w:r>
      <w:r>
        <w:rPr>
          <w:rFonts w:hint="eastAsia" w:ascii="宋体" w:hAnsi="宋体" w:eastAsia="宋体" w:cs="宋体"/>
          <w:b/>
          <w:bCs/>
          <w:color w:val="FF0000"/>
          <w:sz w:val="24"/>
          <w:szCs w:val="24"/>
          <w:highlight w:val="none"/>
          <w:lang w:val="en-US" w:eastAsia="zh-CN"/>
        </w:rPr>
        <w:t>家，若</w:t>
      </w:r>
      <w:r>
        <w:rPr>
          <w:rFonts w:hint="eastAsia" w:ascii="宋体" w:hAnsi="宋体" w:eastAsia="宋体" w:cs="宋体"/>
          <w:b/>
          <w:bCs/>
          <w:color w:val="FF0000"/>
          <w:sz w:val="24"/>
          <w:szCs w:val="24"/>
          <w:highlight w:val="none"/>
          <w:lang w:eastAsia="zh-CN"/>
        </w:rPr>
        <w:t>资格</w:t>
      </w:r>
      <w:r>
        <w:rPr>
          <w:rFonts w:hint="eastAsia" w:ascii="宋体" w:hAnsi="宋体" w:eastAsia="宋体" w:cs="宋体"/>
          <w:b/>
          <w:bCs/>
          <w:color w:val="FF0000"/>
          <w:sz w:val="24"/>
          <w:szCs w:val="24"/>
          <w:highlight w:val="none"/>
        </w:rPr>
        <w:t>审查</w:t>
      </w:r>
      <w:r>
        <w:rPr>
          <w:rFonts w:hint="eastAsia" w:ascii="宋体" w:hAnsi="宋体" w:eastAsia="宋体" w:cs="宋体"/>
          <w:b/>
          <w:bCs/>
          <w:color w:val="FF0000"/>
          <w:sz w:val="24"/>
          <w:szCs w:val="24"/>
          <w:highlight w:val="none"/>
          <w:lang w:eastAsia="zh-CN"/>
        </w:rPr>
        <w:t>通过</w:t>
      </w:r>
      <w:r>
        <w:rPr>
          <w:rFonts w:hint="eastAsia" w:ascii="宋体" w:hAnsi="宋体" w:eastAsia="宋体" w:cs="宋体"/>
          <w:b/>
          <w:bCs/>
          <w:color w:val="FF0000"/>
          <w:sz w:val="24"/>
          <w:szCs w:val="24"/>
          <w:highlight w:val="none"/>
          <w:lang w:val="en-US" w:eastAsia="zh-CN"/>
        </w:rPr>
        <w:t>投标人</w:t>
      </w:r>
      <w:r>
        <w:rPr>
          <w:rFonts w:hint="eastAsia" w:ascii="宋体" w:hAnsi="宋体" w:eastAsia="宋体" w:cs="宋体"/>
          <w:b/>
          <w:bCs/>
          <w:color w:val="FF0000"/>
          <w:sz w:val="24"/>
          <w:szCs w:val="24"/>
          <w:highlight w:val="none"/>
        </w:rPr>
        <w:t>数量不足</w:t>
      </w:r>
      <w:r>
        <w:rPr>
          <w:rFonts w:hint="eastAsia" w:ascii="宋体" w:hAnsi="宋体" w:cs="宋体"/>
          <w:b/>
          <w:bCs/>
          <w:color w:val="FF0000"/>
          <w:sz w:val="24"/>
          <w:szCs w:val="24"/>
          <w:highlight w:val="none"/>
          <w:lang w:val="en-US" w:eastAsia="zh-CN"/>
        </w:rPr>
        <w:t>3</w:t>
      </w:r>
      <w:r>
        <w:rPr>
          <w:rFonts w:hint="eastAsia" w:ascii="宋体" w:hAnsi="宋体" w:eastAsia="宋体" w:cs="宋体"/>
          <w:b/>
          <w:bCs/>
          <w:color w:val="FF0000"/>
          <w:sz w:val="24"/>
          <w:szCs w:val="24"/>
          <w:highlight w:val="none"/>
          <w:lang w:val="en-US" w:eastAsia="zh-CN"/>
        </w:rPr>
        <w:t>家</w:t>
      </w:r>
      <w:r>
        <w:rPr>
          <w:rFonts w:hint="eastAsia" w:ascii="宋体" w:hAnsi="宋体" w:eastAsia="宋体" w:cs="宋体"/>
          <w:b/>
          <w:bCs/>
          <w:color w:val="FF0000"/>
          <w:sz w:val="24"/>
          <w:szCs w:val="24"/>
          <w:highlight w:val="none"/>
        </w:rPr>
        <w:t>，</w:t>
      </w:r>
      <w:r>
        <w:rPr>
          <w:rFonts w:hint="eastAsia" w:ascii="宋体" w:hAnsi="宋体" w:eastAsia="宋体" w:cs="宋体"/>
          <w:b/>
          <w:bCs/>
          <w:color w:val="FF0000"/>
          <w:sz w:val="24"/>
          <w:szCs w:val="24"/>
          <w:highlight w:val="none"/>
          <w:lang w:eastAsia="zh-CN"/>
        </w:rPr>
        <w:t>则招标人</w:t>
      </w:r>
      <w:r>
        <w:rPr>
          <w:rFonts w:hint="eastAsia" w:ascii="宋体" w:hAnsi="宋体" w:eastAsia="宋体" w:cs="宋体"/>
          <w:b/>
          <w:bCs/>
          <w:color w:val="FF0000"/>
          <w:sz w:val="24"/>
          <w:szCs w:val="24"/>
          <w:highlight w:val="none"/>
        </w:rPr>
        <w:t>重新组织</w:t>
      </w:r>
      <w:r>
        <w:rPr>
          <w:rFonts w:hint="eastAsia" w:ascii="宋体" w:hAnsi="宋体" w:eastAsia="宋体" w:cs="宋体"/>
          <w:b/>
          <w:bCs/>
          <w:color w:val="FF0000"/>
          <w:sz w:val="24"/>
          <w:szCs w:val="24"/>
          <w:highlight w:val="none"/>
          <w:lang w:eastAsia="zh-CN"/>
        </w:rPr>
        <w:t>招标，已经通过</w:t>
      </w:r>
      <w:r>
        <w:rPr>
          <w:rFonts w:hint="eastAsia" w:ascii="宋体" w:hAnsi="宋体" w:eastAsia="宋体" w:cs="宋体"/>
          <w:b/>
          <w:bCs/>
          <w:color w:val="FF0000"/>
          <w:sz w:val="24"/>
          <w:szCs w:val="24"/>
          <w:highlight w:val="none"/>
        </w:rPr>
        <w:t>资格审查</w:t>
      </w:r>
      <w:r>
        <w:rPr>
          <w:rFonts w:hint="eastAsia" w:ascii="宋体" w:hAnsi="宋体" w:eastAsia="宋体" w:cs="宋体"/>
          <w:b/>
          <w:bCs/>
          <w:color w:val="FF0000"/>
          <w:sz w:val="24"/>
          <w:szCs w:val="24"/>
          <w:highlight w:val="none"/>
          <w:lang w:val="en-US" w:eastAsia="zh-CN"/>
        </w:rPr>
        <w:t>的投标人二次招标报名时</w:t>
      </w:r>
      <w:r>
        <w:rPr>
          <w:rFonts w:hint="eastAsia" w:ascii="宋体" w:hAnsi="宋体" w:eastAsia="宋体" w:cs="宋体"/>
          <w:b/>
          <w:bCs/>
          <w:color w:val="FF0000"/>
          <w:sz w:val="24"/>
          <w:szCs w:val="24"/>
          <w:highlight w:val="none"/>
        </w:rPr>
        <w:t>不再</w:t>
      </w:r>
      <w:r>
        <w:rPr>
          <w:rFonts w:hint="eastAsia" w:ascii="宋体" w:hAnsi="宋体" w:eastAsia="宋体" w:cs="宋体"/>
          <w:b/>
          <w:bCs/>
          <w:color w:val="FF0000"/>
          <w:sz w:val="24"/>
          <w:szCs w:val="24"/>
          <w:highlight w:val="none"/>
          <w:lang w:val="en-US" w:eastAsia="zh-CN"/>
        </w:rPr>
        <w:t>进行资格审查</w:t>
      </w:r>
      <w:r>
        <w:rPr>
          <w:rFonts w:hint="eastAsia" w:ascii="宋体" w:hAnsi="宋体" w:eastAsia="宋体" w:cs="宋体"/>
          <w:b/>
          <w:bCs/>
          <w:color w:val="FF0000"/>
          <w:sz w:val="24"/>
          <w:szCs w:val="24"/>
          <w:highlight w:val="none"/>
        </w:rPr>
        <w:t>。</w:t>
      </w:r>
    </w:p>
    <w:p>
      <w:pPr>
        <w:pStyle w:val="2"/>
        <w:rPr>
          <w:rFonts w:hint="eastAsia"/>
        </w:rPr>
        <w:sectPr>
          <w:footerReference r:id="rId10" w:type="default"/>
          <w:pgSz w:w="11906" w:h="16838"/>
          <w:pgMar w:top="1440" w:right="1800" w:bottom="1402" w:left="1620" w:header="851" w:footer="992" w:gutter="0"/>
          <w:pgNumType w:fmt="decimal"/>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both"/>
        <w:textAlignment w:val="auto"/>
        <w:rPr>
          <w:rFonts w:hint="eastAsia" w:ascii="宋体" w:hAnsi="宋体" w:eastAsia="宋体" w:cs="宋体"/>
          <w:b/>
          <w:kern w:val="2"/>
          <w:sz w:val="32"/>
          <w:szCs w:val="32"/>
          <w:highlight w:val="none"/>
          <w:lang w:val="en-US" w:eastAsia="zh-CN" w:bidi="ar-SA"/>
        </w:rPr>
        <w:sectPr>
          <w:type w:val="continuous"/>
          <w:pgSz w:w="11906" w:h="16838"/>
          <w:pgMar w:top="1440" w:right="1800" w:bottom="1402" w:left="162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第四章  评分标准和方法</w:t>
      </w:r>
      <w:bookmarkStart w:id="2" w:name="_Toc6973_WPSOffice_Level1"/>
      <w:bookmarkStart w:id="3" w:name="_Toc16590_WPSOffice_Level2"/>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lang w:val="en-US" w:eastAsia="zh-CN"/>
        </w:rPr>
        <w:t>评标</w:t>
      </w:r>
      <w:r>
        <w:rPr>
          <w:rFonts w:hint="eastAsia" w:ascii="宋体" w:hAnsi="宋体" w:eastAsia="宋体" w:cs="宋体"/>
          <w:b/>
          <w:bCs/>
          <w:sz w:val="24"/>
          <w:szCs w:val="24"/>
          <w:highlight w:val="none"/>
          <w:lang w:eastAsia="zh-CN"/>
        </w:rPr>
        <w:t>方式及评</w:t>
      </w:r>
      <w:r>
        <w:rPr>
          <w:rFonts w:hint="eastAsia" w:ascii="宋体" w:hAnsi="宋体" w:eastAsia="宋体" w:cs="宋体"/>
          <w:b/>
          <w:bCs/>
          <w:sz w:val="24"/>
          <w:szCs w:val="24"/>
          <w:highlight w:val="none"/>
          <w:lang w:val="en-US" w:eastAsia="zh-CN"/>
        </w:rPr>
        <w:t>分</w:t>
      </w:r>
      <w:r>
        <w:rPr>
          <w:rFonts w:hint="eastAsia" w:ascii="宋体" w:hAnsi="宋体" w:eastAsia="宋体" w:cs="宋体"/>
          <w:b/>
          <w:bCs/>
          <w:sz w:val="24"/>
          <w:szCs w:val="24"/>
          <w:highlight w:val="none"/>
          <w:lang w:eastAsia="zh-CN"/>
        </w:rPr>
        <w:t>标准</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1、评标方式：综合评标法。</w:t>
      </w:r>
    </w:p>
    <w:tbl>
      <w:tblPr>
        <w:tblStyle w:val="2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4"/>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pStyle w:val="45"/>
              <w:spacing w:line="360" w:lineRule="auto"/>
              <w:jc w:val="center"/>
              <w:rPr>
                <w:rFonts w:ascii="宋体" w:hAnsi="宋体"/>
                <w:b/>
                <w:bCs/>
                <w:sz w:val="24"/>
                <w:highlight w:val="none"/>
              </w:rPr>
            </w:pPr>
            <w:r>
              <w:rPr>
                <w:rFonts w:hint="eastAsia" w:ascii="宋体" w:hAnsi="宋体" w:eastAsia="宋体" w:cs="宋体"/>
                <w:sz w:val="24"/>
                <w:szCs w:val="24"/>
                <w:highlight w:val="none"/>
              </w:rPr>
              <w:t>评审因素</w:t>
            </w:r>
          </w:p>
        </w:tc>
        <w:tc>
          <w:tcPr>
            <w:tcW w:w="8234" w:type="dxa"/>
            <w:tcBorders>
              <w:top w:val="single" w:color="auto" w:sz="4" w:space="0"/>
              <w:left w:val="single" w:color="auto" w:sz="4" w:space="0"/>
              <w:bottom w:val="single" w:color="auto" w:sz="4" w:space="0"/>
              <w:right w:val="single" w:color="auto" w:sz="4" w:space="0"/>
            </w:tcBorders>
            <w:noWrap w:val="0"/>
            <w:vAlign w:val="center"/>
          </w:tcPr>
          <w:p>
            <w:pPr>
              <w:pStyle w:val="45"/>
              <w:spacing w:line="360" w:lineRule="auto"/>
              <w:jc w:val="center"/>
              <w:rPr>
                <w:highlight w:val="none"/>
              </w:rPr>
            </w:pPr>
            <w:r>
              <w:rPr>
                <w:rFonts w:hint="eastAsia" w:ascii="宋体" w:hAnsi="宋体" w:eastAsia="宋体" w:cs="宋体"/>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57" w:rightChars="-27"/>
              <w:jc w:val="center"/>
              <w:rPr>
                <w:rFonts w:ascii="宋体" w:hAnsi="宋体"/>
                <w:b/>
                <w:bCs/>
                <w:sz w:val="24"/>
                <w:highlight w:val="none"/>
              </w:rPr>
            </w:pPr>
            <w:r>
              <w:rPr>
                <w:rFonts w:hint="eastAsia" w:ascii="宋体" w:hAnsi="宋体"/>
                <w:b/>
                <w:sz w:val="24"/>
                <w:highlight w:val="none"/>
              </w:rPr>
              <w:t>投标</w:t>
            </w:r>
            <w:r>
              <w:rPr>
                <w:rFonts w:hint="eastAsia" w:ascii="宋体" w:hAnsi="宋体"/>
                <w:b/>
                <w:bCs/>
                <w:sz w:val="24"/>
                <w:highlight w:val="none"/>
              </w:rPr>
              <w:t>报价</w:t>
            </w:r>
          </w:p>
          <w:p>
            <w:pPr>
              <w:spacing w:line="440" w:lineRule="exact"/>
              <w:ind w:right="-57" w:rightChars="-27"/>
              <w:jc w:val="center"/>
              <w:rPr>
                <w:rFonts w:hint="eastAsia" w:ascii="宋体" w:hAnsi="宋体" w:eastAsia="宋体" w:cs="Times New Roman"/>
                <w:b/>
                <w:bCs/>
                <w:kern w:val="2"/>
                <w:sz w:val="24"/>
                <w:szCs w:val="24"/>
                <w:highlight w:val="none"/>
                <w:lang w:val="en-US" w:eastAsia="zh-CN" w:bidi="ar-SA"/>
              </w:rPr>
            </w:pPr>
            <w:r>
              <w:rPr>
                <w:rFonts w:hint="eastAsia" w:ascii="宋体" w:hAnsi="宋体"/>
                <w:b/>
                <w:bCs/>
                <w:sz w:val="24"/>
                <w:highlight w:val="none"/>
              </w:rPr>
              <w:t>（30分）</w:t>
            </w:r>
          </w:p>
        </w:tc>
        <w:tc>
          <w:tcPr>
            <w:tcW w:w="82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000000"/>
                <w:sz w:val="24"/>
                <w:szCs w:val="24"/>
                <w:highlight w:val="none"/>
                <w:lang w:val="zh-CN" w:eastAsia="zh-CN"/>
              </w:rPr>
            </w:pPr>
            <w:r>
              <w:rPr>
                <w:rFonts w:hint="eastAsia" w:ascii="宋体" w:hAnsi="宋体" w:eastAsia="宋体" w:cs="宋体"/>
                <w:color w:val="000000"/>
                <w:sz w:val="24"/>
                <w:szCs w:val="24"/>
                <w:highlight w:val="none"/>
                <w:lang w:val="zh-CN" w:eastAsia="zh-CN"/>
              </w:rPr>
              <w:t>满足招标文件要求且投标价格最低的投标报价为评标基准价，其价格分为满分。其他投标人的价格分统一按照下列公式计算：</w:t>
            </w:r>
          </w:p>
          <w:p>
            <w:pPr>
              <w:snapToGrid w:val="0"/>
              <w:spacing w:line="400" w:lineRule="exact"/>
              <w:ind w:right="-57" w:rightChars="-27"/>
              <w:rPr>
                <w:rFonts w:ascii="宋体" w:hAnsi="宋体"/>
                <w:sz w:val="24"/>
                <w:highlight w:val="none"/>
              </w:rPr>
            </w:pPr>
            <w:r>
              <w:rPr>
                <w:rFonts w:hint="eastAsia" w:ascii="宋体" w:hAnsi="宋体" w:eastAsia="宋体" w:cs="宋体"/>
                <w:color w:val="000000"/>
                <w:sz w:val="24"/>
                <w:szCs w:val="24"/>
                <w:highlight w:val="none"/>
                <w:lang w:val="zh-CN" w:eastAsia="zh-CN"/>
              </w:rPr>
              <w:t>投标报价得分=（评标基准价/投标报价）×</w:t>
            </w:r>
            <w:r>
              <w:rPr>
                <w:rFonts w:hint="eastAsia" w:ascii="宋体" w:hAnsi="宋体" w:eastAsia="宋体" w:cs="宋体"/>
                <w:color w:val="000000"/>
                <w:sz w:val="24"/>
                <w:szCs w:val="24"/>
                <w:highlight w:val="none"/>
                <w:lang w:val="en-US" w:eastAsia="zh-CN"/>
              </w:rPr>
              <w:t>30</w:t>
            </w:r>
            <w:r>
              <w:rPr>
                <w:rFonts w:hint="eastAsia" w:ascii="宋体" w:hAnsi="宋体"/>
                <w:sz w:val="24"/>
                <w:highlight w:val="none"/>
              </w:rPr>
              <w:t xml:space="preserve">           </w:t>
            </w:r>
          </w:p>
          <w:p>
            <w:pPr>
              <w:snapToGrid w:val="0"/>
              <w:spacing w:line="400" w:lineRule="exact"/>
              <w:ind w:right="-57" w:rightChars="-27"/>
              <w:rPr>
                <w:rFonts w:hint="eastAsia" w:ascii="Times New Roman" w:hAnsi="Times New Roman" w:eastAsia="宋体" w:cs="Times New Roman"/>
                <w:kern w:val="2"/>
                <w:sz w:val="21"/>
                <w:szCs w:val="24"/>
                <w:highlight w:val="none"/>
                <w:lang w:val="en-US" w:eastAsia="zh-CN" w:bidi="ar-SA"/>
              </w:rPr>
            </w:pPr>
            <w:r>
              <w:rPr>
                <w:rFonts w:hint="eastAsia" w:ascii="宋体" w:hAnsi="宋体"/>
                <w:sz w:val="24"/>
                <w:highlight w:val="none"/>
              </w:rPr>
              <w:t>计算分数时四舍五入取小数点后两位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57" w:rightChars="-27"/>
              <w:jc w:val="center"/>
              <w:rPr>
                <w:rFonts w:hint="eastAsia" w:ascii="宋体" w:hAnsi="宋体"/>
                <w:b/>
                <w:bCs/>
                <w:sz w:val="24"/>
                <w:highlight w:val="none"/>
                <w:lang w:val="en-US" w:eastAsia="zh-CN"/>
              </w:rPr>
            </w:pPr>
            <w:r>
              <w:rPr>
                <w:rFonts w:hint="eastAsia" w:ascii="宋体" w:hAnsi="宋体"/>
                <w:b/>
                <w:bCs/>
                <w:sz w:val="24"/>
                <w:highlight w:val="none"/>
                <w:lang w:val="en-US" w:eastAsia="zh-CN"/>
              </w:rPr>
              <w:t>技术参数</w:t>
            </w:r>
          </w:p>
          <w:p>
            <w:pPr>
              <w:pStyle w:val="16"/>
              <w:jc w:val="center"/>
              <w:rPr>
                <w:rFonts w:hint="default"/>
                <w:highlight w:val="none"/>
                <w:lang w:val="en-US" w:eastAsia="zh-CN"/>
              </w:rPr>
            </w:pPr>
            <w:r>
              <w:rPr>
                <w:rFonts w:hint="eastAsia" w:ascii="宋体" w:hAnsi="宋体"/>
                <w:b/>
                <w:bCs/>
                <w:sz w:val="24"/>
                <w:highlight w:val="none"/>
              </w:rPr>
              <w:t>（30分）</w:t>
            </w:r>
          </w:p>
        </w:tc>
        <w:tc>
          <w:tcPr>
            <w:tcW w:w="8234" w:type="dxa"/>
            <w:tcBorders>
              <w:top w:val="single" w:color="auto" w:sz="4" w:space="0"/>
              <w:left w:val="single" w:color="auto" w:sz="4" w:space="0"/>
              <w:right w:val="single" w:color="auto" w:sz="4" w:space="0"/>
            </w:tcBorders>
            <w:noWrap w:val="0"/>
            <w:vAlign w:val="center"/>
          </w:tcPr>
          <w:p>
            <w:pPr>
              <w:widowControl/>
              <w:spacing w:line="360" w:lineRule="auto"/>
              <w:jc w:val="left"/>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rPr>
              <w:t>投标人所投标产品完全满足招标文件技术参数要求的得30分。标“▲”项为重要参数，每负偏离一项扣</w:t>
            </w:r>
            <w:r>
              <w:rPr>
                <w:rFonts w:hint="eastAsia" w:ascii="宋体" w:hAnsi="宋体" w:cs="宋体"/>
                <w:color w:val="000000"/>
                <w:kern w:val="0"/>
                <w:sz w:val="24"/>
                <w:szCs w:val="24"/>
                <w:highlight w:val="none"/>
                <w:lang w:val="en-US" w:eastAsia="zh-CN"/>
              </w:rPr>
              <w:t>2</w:t>
            </w:r>
            <w:r>
              <w:rPr>
                <w:rFonts w:hint="eastAsia" w:ascii="宋体" w:hAnsi="宋体" w:cs="宋体"/>
                <w:color w:val="000000"/>
                <w:kern w:val="0"/>
                <w:sz w:val="24"/>
                <w:szCs w:val="24"/>
                <w:highlight w:val="none"/>
              </w:rPr>
              <w:t>分，扣完为止；其他参数为一般参数，每负偏离一项扣</w:t>
            </w:r>
            <w:r>
              <w:rPr>
                <w:rFonts w:hint="eastAsia" w:ascii="宋体" w:hAnsi="宋体" w:cs="宋体"/>
                <w:color w:val="000000"/>
                <w:kern w:val="0"/>
                <w:sz w:val="24"/>
                <w:szCs w:val="24"/>
                <w:highlight w:val="none"/>
                <w:lang w:val="en-US" w:eastAsia="zh-CN"/>
              </w:rPr>
              <w:t>1</w:t>
            </w:r>
            <w:r>
              <w:rPr>
                <w:rFonts w:hint="eastAsia" w:ascii="宋体" w:hAnsi="宋体" w:cs="宋体"/>
                <w:color w:val="000000"/>
                <w:kern w:val="0"/>
                <w:sz w:val="24"/>
                <w:szCs w:val="24"/>
                <w:highlight w:val="none"/>
              </w:rPr>
              <w:t>分；扣完为止。</w:t>
            </w:r>
          </w:p>
          <w:p>
            <w:pPr>
              <w:kinsoku w:val="0"/>
              <w:spacing w:line="360" w:lineRule="auto"/>
              <w:ind w:right="-57" w:rightChars="-27"/>
              <w:rPr>
                <w:rFonts w:ascii="宋体" w:hAnsi="宋体"/>
                <w:sz w:val="24"/>
                <w:highlight w:val="none"/>
              </w:rPr>
            </w:pPr>
            <w:r>
              <w:rPr>
                <w:rFonts w:hint="eastAsia" w:ascii="宋体" w:hAnsi="宋体" w:cs="宋体"/>
                <w:color w:val="000000"/>
                <w:kern w:val="0"/>
                <w:sz w:val="24"/>
                <w:szCs w:val="24"/>
                <w:highlight w:val="none"/>
              </w:rPr>
              <w:t>备注：技术指标</w:t>
            </w:r>
            <w:r>
              <w:rPr>
                <w:rFonts w:hint="eastAsia" w:ascii="宋体" w:hAnsi="宋体" w:cs="宋体"/>
                <w:color w:val="000000"/>
                <w:kern w:val="0"/>
                <w:sz w:val="24"/>
                <w:szCs w:val="24"/>
                <w:highlight w:val="none"/>
                <w:lang w:val="en-US" w:eastAsia="zh-CN"/>
              </w:rPr>
              <w:t>需</w:t>
            </w:r>
            <w:r>
              <w:rPr>
                <w:rFonts w:hint="eastAsia" w:ascii="宋体" w:hAnsi="宋体" w:cs="宋体"/>
                <w:color w:val="000000"/>
                <w:kern w:val="0"/>
                <w:sz w:val="24"/>
                <w:szCs w:val="24"/>
                <w:highlight w:val="none"/>
              </w:rPr>
              <w:t>提供技术支持资料，请在偏离表“说明”栏中标明页码。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94" w:type="dxa"/>
            <w:tcBorders>
              <w:top w:val="single" w:color="auto" w:sz="4" w:space="0"/>
              <w:left w:val="single" w:color="auto" w:sz="4" w:space="0"/>
              <w:right w:val="single" w:color="auto" w:sz="4" w:space="0"/>
            </w:tcBorders>
            <w:noWrap w:val="0"/>
            <w:vAlign w:val="center"/>
          </w:tcPr>
          <w:p>
            <w:pPr>
              <w:widowControl/>
              <w:spacing w:line="440" w:lineRule="exact"/>
              <w:ind w:right="-57" w:rightChars="-27"/>
              <w:jc w:val="center"/>
              <w:rPr>
                <w:rFonts w:hint="eastAsia" w:ascii="宋体" w:hAnsi="宋体"/>
                <w:b/>
                <w:bCs/>
                <w:sz w:val="24"/>
                <w:highlight w:val="none"/>
              </w:rPr>
            </w:pPr>
            <w:r>
              <w:rPr>
                <w:rFonts w:hint="eastAsia" w:ascii="宋体" w:hAnsi="宋体"/>
                <w:b/>
                <w:bCs/>
                <w:sz w:val="24"/>
                <w:highlight w:val="none"/>
              </w:rPr>
              <w:t>管理体系</w:t>
            </w:r>
          </w:p>
          <w:p>
            <w:pPr>
              <w:pStyle w:val="16"/>
              <w:jc w:val="center"/>
              <w:rPr>
                <w:highlight w:val="none"/>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57" w:rightChars="-27"/>
              <w:rPr>
                <w:rFonts w:ascii="宋体" w:hAnsi="宋体"/>
                <w:sz w:val="24"/>
                <w:highlight w:val="none"/>
              </w:rPr>
            </w:pPr>
            <w:r>
              <w:rPr>
                <w:rFonts w:hint="eastAsia" w:ascii="宋体" w:hAnsi="宋体"/>
                <w:sz w:val="24"/>
                <w:highlight w:val="none"/>
              </w:rPr>
              <w:t>投标人有完善的管理体系，针对本项目的实施组织机构、人员安排有具体方案，分工合理、责任明确，能确保项目顺利实施。按其响应程度计0-</w:t>
            </w:r>
            <w:r>
              <w:rPr>
                <w:rFonts w:hint="eastAsia" w:ascii="宋体" w:hAnsi="宋体"/>
                <w:sz w:val="24"/>
                <w:highlight w:val="none"/>
                <w:lang w:val="en-US" w:eastAsia="zh-CN"/>
              </w:rPr>
              <w:t>5</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right="-57" w:rightChars="-27"/>
              <w:jc w:val="center"/>
              <w:rPr>
                <w:rFonts w:hint="eastAsia" w:ascii="宋体" w:hAnsi="宋体"/>
                <w:b/>
                <w:bCs/>
                <w:sz w:val="24"/>
                <w:highlight w:val="none"/>
                <w:lang w:val="en-US" w:eastAsia="zh-CN"/>
              </w:rPr>
            </w:pPr>
            <w:r>
              <w:rPr>
                <w:rFonts w:hint="eastAsia" w:ascii="宋体" w:hAnsi="宋体"/>
                <w:b/>
                <w:bCs/>
                <w:sz w:val="24"/>
                <w:highlight w:val="none"/>
                <w:lang w:val="en-US" w:eastAsia="zh-CN"/>
              </w:rPr>
              <w:t>交货安排</w:t>
            </w:r>
          </w:p>
          <w:p>
            <w:pPr>
              <w:widowControl/>
              <w:spacing w:line="440" w:lineRule="exact"/>
              <w:ind w:right="-57" w:rightChars="-27"/>
              <w:jc w:val="center"/>
              <w:rPr>
                <w:rFonts w:hint="default" w:ascii="宋体" w:hAnsi="宋体" w:eastAsia="宋体"/>
                <w:b/>
                <w:bCs/>
                <w:sz w:val="24"/>
                <w:highlight w:val="none"/>
                <w:lang w:val="en-US" w:eastAsia="zh-CN"/>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right w:val="single" w:color="auto" w:sz="4" w:space="0"/>
            </w:tcBorders>
            <w:noWrap w:val="0"/>
            <w:vAlign w:val="center"/>
          </w:tcPr>
          <w:p>
            <w:pPr>
              <w:widowControl/>
              <w:spacing w:line="440" w:lineRule="exact"/>
              <w:ind w:right="-57" w:rightChars="-27"/>
              <w:jc w:val="left"/>
              <w:rPr>
                <w:rFonts w:ascii="宋体" w:hAnsi="宋体"/>
                <w:sz w:val="24"/>
                <w:highlight w:val="none"/>
              </w:rPr>
            </w:pPr>
            <w:r>
              <w:rPr>
                <w:rFonts w:ascii="宋体" w:hAnsi="宋体"/>
                <w:sz w:val="24"/>
                <w:highlight w:val="none"/>
              </w:rPr>
              <w:t>投标人针对本项目有具体的</w:t>
            </w:r>
            <w:r>
              <w:rPr>
                <w:rFonts w:hint="eastAsia" w:ascii="宋体" w:hAnsi="宋体"/>
                <w:sz w:val="24"/>
                <w:highlight w:val="none"/>
                <w:lang w:val="en-US" w:eastAsia="zh-CN"/>
              </w:rPr>
              <w:t>供货计划</w:t>
            </w:r>
            <w:r>
              <w:rPr>
                <w:rFonts w:hint="eastAsia" w:ascii="宋体" w:hAnsi="宋体"/>
                <w:sz w:val="24"/>
                <w:highlight w:val="none"/>
                <w:lang w:eastAsia="zh-CN"/>
              </w:rPr>
              <w:t>、</w:t>
            </w:r>
            <w:r>
              <w:rPr>
                <w:rFonts w:hint="eastAsia" w:ascii="宋体" w:hAnsi="宋体"/>
                <w:sz w:val="24"/>
                <w:highlight w:val="none"/>
                <w:lang w:val="en-US" w:eastAsia="zh-CN"/>
              </w:rPr>
              <w:t>安装调试、安装人员配备以确保按期交货</w:t>
            </w:r>
            <w:r>
              <w:rPr>
                <w:rFonts w:ascii="宋体" w:hAnsi="宋体"/>
                <w:sz w:val="24"/>
                <w:highlight w:val="none"/>
              </w:rPr>
              <w:t>，根据其响应程度计0-</w:t>
            </w:r>
            <w:r>
              <w:rPr>
                <w:rFonts w:hint="eastAsia" w:ascii="宋体" w:hAnsi="宋体"/>
                <w:sz w:val="24"/>
                <w:highlight w:val="none"/>
                <w:lang w:val="en-US" w:eastAsia="zh-CN"/>
              </w:rPr>
              <w:t>5</w:t>
            </w:r>
            <w:r>
              <w:rPr>
                <w:rFonts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1394" w:type="dxa"/>
            <w:vMerge w:val="restart"/>
            <w:tcBorders>
              <w:top w:val="single" w:color="auto" w:sz="4" w:space="0"/>
              <w:left w:val="single" w:color="auto" w:sz="4" w:space="0"/>
              <w:right w:val="single" w:color="auto" w:sz="4" w:space="0"/>
            </w:tcBorders>
            <w:noWrap w:val="0"/>
            <w:vAlign w:val="center"/>
          </w:tcPr>
          <w:p>
            <w:pPr>
              <w:spacing w:line="440" w:lineRule="exact"/>
              <w:ind w:right="-57" w:rightChars="-27"/>
              <w:jc w:val="center"/>
              <w:rPr>
                <w:rFonts w:ascii="宋体" w:hAnsi="宋体"/>
                <w:b/>
                <w:bCs/>
                <w:sz w:val="24"/>
                <w:highlight w:val="none"/>
              </w:rPr>
            </w:pPr>
            <w:r>
              <w:rPr>
                <w:rFonts w:hint="eastAsia" w:ascii="宋体" w:hAnsi="宋体"/>
                <w:b/>
                <w:bCs/>
                <w:sz w:val="24"/>
                <w:highlight w:val="none"/>
              </w:rPr>
              <w:t>质量保证</w:t>
            </w:r>
          </w:p>
          <w:p>
            <w:pPr>
              <w:spacing w:line="440" w:lineRule="exact"/>
              <w:ind w:right="-57" w:rightChars="-27"/>
              <w:jc w:val="center"/>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10</w:t>
            </w:r>
            <w:r>
              <w:rPr>
                <w:rFonts w:hint="eastAsia" w:ascii="宋体" w:hAnsi="宋体"/>
                <w:b/>
                <w:bCs/>
                <w:sz w:val="24"/>
                <w:highlight w:val="none"/>
              </w:rPr>
              <w:t>分）</w:t>
            </w:r>
          </w:p>
        </w:tc>
        <w:tc>
          <w:tcPr>
            <w:tcW w:w="8234" w:type="dxa"/>
            <w:tcBorders>
              <w:top w:val="single" w:color="auto" w:sz="4" w:space="0"/>
              <w:left w:val="single" w:color="auto" w:sz="4" w:space="0"/>
              <w:right w:val="single" w:color="auto" w:sz="4" w:space="0"/>
            </w:tcBorders>
            <w:noWrap w:val="0"/>
            <w:vAlign w:val="center"/>
          </w:tcPr>
          <w:p>
            <w:pPr>
              <w:spacing w:line="440" w:lineRule="exact"/>
              <w:ind w:right="-57" w:rightChars="-27"/>
              <w:rPr>
                <w:rFonts w:ascii="宋体" w:hAnsi="宋体"/>
                <w:sz w:val="24"/>
                <w:highlight w:val="none"/>
              </w:rPr>
            </w:pPr>
            <w:r>
              <w:rPr>
                <w:rFonts w:hint="eastAsia" w:ascii="宋体" w:hAnsi="宋体"/>
                <w:spacing w:val="6"/>
                <w:sz w:val="24"/>
                <w:highlight w:val="none"/>
              </w:rPr>
              <w:t>提供所投产品合法来源渠道证明文件（包括但不限于销售协议、代理协议、原厂授权等) 详细具体</w:t>
            </w:r>
            <w:r>
              <w:rPr>
                <w:rFonts w:hint="eastAsia" w:ascii="宋体" w:hAnsi="宋体"/>
                <w:spacing w:val="6"/>
                <w:sz w:val="24"/>
                <w:highlight w:val="none"/>
                <w:lang w:eastAsia="zh-CN"/>
              </w:rPr>
              <w:t>、</w:t>
            </w:r>
            <w:r>
              <w:rPr>
                <w:rFonts w:hint="eastAsia" w:ascii="宋体" w:hAnsi="宋体"/>
                <w:spacing w:val="6"/>
                <w:sz w:val="24"/>
                <w:highlight w:val="none"/>
              </w:rPr>
              <w:t>科学合理、安全可行</w:t>
            </w:r>
            <w:r>
              <w:rPr>
                <w:rFonts w:hint="eastAsia" w:ascii="宋体" w:hAnsi="宋体"/>
                <w:spacing w:val="6"/>
                <w:sz w:val="24"/>
                <w:highlight w:val="none"/>
                <w:lang w:eastAsia="zh-CN"/>
              </w:rPr>
              <w:t>，</w:t>
            </w:r>
            <w:r>
              <w:rPr>
                <w:rFonts w:ascii="宋体" w:hAnsi="宋体"/>
                <w:sz w:val="24"/>
                <w:highlight w:val="none"/>
              </w:rPr>
              <w:t>根据其响应程度计0-</w:t>
            </w:r>
            <w:r>
              <w:rPr>
                <w:rFonts w:hint="eastAsia" w:ascii="宋体" w:hAnsi="宋体"/>
                <w:sz w:val="24"/>
                <w:highlight w:val="none"/>
                <w:lang w:val="en-US" w:eastAsia="zh-CN"/>
              </w:rPr>
              <w:t>5</w:t>
            </w:r>
            <w:r>
              <w:rPr>
                <w:rFonts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94" w:type="dxa"/>
            <w:vMerge w:val="continue"/>
            <w:tcBorders>
              <w:left w:val="single" w:color="auto" w:sz="4" w:space="0"/>
              <w:bottom w:val="single" w:color="auto" w:sz="4" w:space="0"/>
              <w:right w:val="single" w:color="auto" w:sz="4" w:space="0"/>
            </w:tcBorders>
            <w:noWrap w:val="0"/>
            <w:vAlign w:val="center"/>
          </w:tcPr>
          <w:p>
            <w:pPr>
              <w:widowControl/>
              <w:spacing w:line="440" w:lineRule="exact"/>
              <w:ind w:right="-57" w:rightChars="-27"/>
              <w:jc w:val="left"/>
              <w:rPr>
                <w:rFonts w:ascii="宋体" w:hAnsi="宋体"/>
                <w:b/>
                <w:bCs/>
                <w:sz w:val="24"/>
                <w:highlight w:val="none"/>
              </w:rPr>
            </w:pPr>
          </w:p>
        </w:tc>
        <w:tc>
          <w:tcPr>
            <w:tcW w:w="8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57" w:rightChars="-27"/>
              <w:rPr>
                <w:rFonts w:ascii="宋体" w:hAnsi="宋体"/>
                <w:sz w:val="24"/>
                <w:highlight w:val="none"/>
              </w:rPr>
            </w:pPr>
            <w:r>
              <w:rPr>
                <w:rFonts w:hint="eastAsia" w:ascii="宋体" w:hAnsi="宋体"/>
                <w:sz w:val="24"/>
                <w:highlight w:val="none"/>
              </w:rPr>
              <w:t>投标产品为行业主流产品，所投产品技术先进</w:t>
            </w:r>
            <w:r>
              <w:rPr>
                <w:rFonts w:hint="eastAsia" w:ascii="宋体" w:hAnsi="宋体"/>
                <w:sz w:val="24"/>
                <w:highlight w:val="none"/>
                <w:lang w:eastAsia="zh-CN"/>
              </w:rPr>
              <w:t>（</w:t>
            </w:r>
            <w:r>
              <w:rPr>
                <w:rFonts w:hint="eastAsia" w:ascii="宋体" w:hAnsi="宋体"/>
                <w:sz w:val="24"/>
                <w:highlight w:val="none"/>
                <w:lang w:val="en-US" w:eastAsia="zh-CN"/>
              </w:rPr>
              <w:t>需提供相应证明文件</w:t>
            </w:r>
            <w:r>
              <w:rPr>
                <w:rFonts w:hint="eastAsia" w:ascii="宋体" w:hAnsi="宋体"/>
                <w:sz w:val="24"/>
                <w:highlight w:val="none"/>
                <w:lang w:eastAsia="zh-CN"/>
              </w:rPr>
              <w:t>）、</w:t>
            </w:r>
            <w:r>
              <w:rPr>
                <w:rFonts w:hint="eastAsia" w:ascii="宋体" w:hAnsi="宋体"/>
                <w:sz w:val="24"/>
                <w:highlight w:val="none"/>
              </w:rPr>
              <w:t>性能稳定</w:t>
            </w:r>
            <w:r>
              <w:rPr>
                <w:rFonts w:hint="eastAsia" w:ascii="宋体" w:hAnsi="宋体"/>
                <w:sz w:val="24"/>
                <w:highlight w:val="none"/>
                <w:lang w:eastAsia="zh-CN"/>
              </w:rPr>
              <w:t>、</w:t>
            </w:r>
            <w:r>
              <w:rPr>
                <w:rFonts w:hint="eastAsia" w:ascii="宋体" w:hAnsi="宋体"/>
                <w:sz w:val="24"/>
                <w:highlight w:val="none"/>
                <w:lang w:val="en-US" w:eastAsia="zh-CN"/>
              </w:rPr>
              <w:t>配置齐全，质量保证完善，符合国家相关标准</w:t>
            </w:r>
            <w:r>
              <w:rPr>
                <w:rFonts w:hint="eastAsia" w:ascii="宋体" w:hAnsi="宋体"/>
                <w:sz w:val="24"/>
                <w:highlight w:val="none"/>
              </w:rPr>
              <w:t>，产品品牌、型号、产地明确，备品配件供应有保障且货源渠道正规，按其响应程度计0-</w:t>
            </w:r>
            <w:r>
              <w:rPr>
                <w:rFonts w:ascii="宋体" w:hAnsi="宋体"/>
                <w:sz w:val="24"/>
                <w:highlight w:val="none"/>
              </w:rPr>
              <w:t>5</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kinsoku w:val="0"/>
              <w:spacing w:line="440" w:lineRule="exact"/>
              <w:ind w:left="1" w:leftChars="-51" w:right="-57" w:rightChars="-27" w:hanging="108" w:hangingChars="45"/>
              <w:jc w:val="center"/>
              <w:rPr>
                <w:rFonts w:ascii="宋体" w:hAnsi="宋体"/>
                <w:b/>
                <w:bCs/>
                <w:sz w:val="24"/>
                <w:highlight w:val="none"/>
              </w:rPr>
            </w:pPr>
            <w:r>
              <w:rPr>
                <w:rFonts w:hint="eastAsia" w:ascii="宋体" w:hAnsi="宋体"/>
                <w:b/>
                <w:bCs/>
                <w:sz w:val="24"/>
                <w:highlight w:val="none"/>
              </w:rPr>
              <w:t>业绩</w:t>
            </w:r>
          </w:p>
          <w:p>
            <w:pPr>
              <w:kinsoku w:val="0"/>
              <w:spacing w:line="440" w:lineRule="exact"/>
              <w:ind w:right="-57" w:rightChars="-27"/>
              <w:jc w:val="center"/>
              <w:rPr>
                <w:rFonts w:ascii="宋体" w:hAnsi="宋体"/>
                <w:b/>
                <w:bCs/>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5</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57" w:rightChars="-27"/>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提供近两年</w:t>
            </w:r>
            <w:r>
              <w:rPr>
                <w:rFonts w:hint="eastAsia" w:ascii="宋体" w:hAnsi="宋体" w:eastAsia="宋体" w:cs="宋体"/>
                <w:i w:val="0"/>
                <w:iCs w:val="0"/>
                <w:color w:val="000000"/>
                <w:kern w:val="0"/>
                <w:sz w:val="24"/>
                <w:szCs w:val="24"/>
                <w:u w:val="none"/>
                <w:lang w:val="en-US" w:eastAsia="zh-CN" w:bidi="ar"/>
              </w:rPr>
              <w:t>以来</w:t>
            </w:r>
            <w:r>
              <w:rPr>
                <w:rFonts w:hint="eastAsia" w:ascii="宋体" w:hAnsi="宋体" w:cs="宋体"/>
                <w:i w:val="0"/>
                <w:iCs w:val="0"/>
                <w:color w:val="000000"/>
                <w:kern w:val="0"/>
                <w:sz w:val="24"/>
                <w:szCs w:val="24"/>
                <w:u w:val="none"/>
                <w:lang w:val="en-US" w:eastAsia="zh-CN" w:bidi="ar"/>
              </w:rPr>
              <w:t>本项目所投产品</w:t>
            </w:r>
            <w:r>
              <w:rPr>
                <w:rFonts w:hint="eastAsia" w:ascii="宋体" w:hAnsi="宋体" w:eastAsia="宋体" w:cs="宋体"/>
                <w:i w:val="0"/>
                <w:iCs w:val="0"/>
                <w:color w:val="000000"/>
                <w:kern w:val="0"/>
                <w:sz w:val="24"/>
                <w:szCs w:val="24"/>
                <w:u w:val="none"/>
                <w:lang w:val="en-US" w:eastAsia="zh-CN" w:bidi="ar"/>
              </w:rPr>
              <w:t>业绩（以合同签订时间为准），每份合同得1分，最高得5分。</w:t>
            </w:r>
          </w:p>
          <w:p>
            <w:pPr>
              <w:spacing w:line="440" w:lineRule="exact"/>
              <w:ind w:right="-57" w:rightChars="-27"/>
              <w:rPr>
                <w:rFonts w:ascii="宋体" w:hAnsi="宋体"/>
                <w:sz w:val="24"/>
                <w:highlight w:val="none"/>
              </w:rPr>
            </w:pPr>
            <w:r>
              <w:rPr>
                <w:rFonts w:hint="eastAsia" w:ascii="宋体" w:hAnsi="宋体" w:cs="宋体"/>
                <w:b/>
                <w:bCs/>
                <w:i w:val="0"/>
                <w:iCs w:val="0"/>
                <w:color w:val="auto"/>
                <w:kern w:val="0"/>
                <w:sz w:val="24"/>
                <w:szCs w:val="24"/>
                <w:u w:val="none"/>
                <w:lang w:val="en-US" w:eastAsia="zh-CN" w:bidi="ar"/>
              </w:rPr>
              <w:t>注：</w:t>
            </w:r>
            <w:r>
              <w:rPr>
                <w:rFonts w:hint="eastAsia" w:ascii="宋体" w:hAnsi="宋体" w:eastAsia="宋体" w:cs="宋体"/>
                <w:b/>
                <w:bCs/>
                <w:i w:val="0"/>
                <w:iCs w:val="0"/>
                <w:color w:val="auto"/>
                <w:kern w:val="0"/>
                <w:sz w:val="24"/>
                <w:szCs w:val="24"/>
                <w:u w:val="none"/>
                <w:lang w:val="en-US" w:eastAsia="zh-CN" w:bidi="ar"/>
              </w:rPr>
              <w:t>投标人未按要求提供合同、或提供的合同字迹模糊无法辨识的，该笔业绩不予计分。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57" w:rightChars="-27" w:firstLine="120" w:firstLineChars="50"/>
              <w:rPr>
                <w:rFonts w:ascii="宋体" w:hAnsi="宋体"/>
                <w:b/>
                <w:bCs/>
                <w:sz w:val="24"/>
                <w:highlight w:val="none"/>
              </w:rPr>
            </w:pPr>
            <w:r>
              <w:rPr>
                <w:rFonts w:hint="eastAsia" w:ascii="宋体" w:hAnsi="宋体"/>
                <w:b/>
                <w:bCs/>
                <w:sz w:val="24"/>
                <w:highlight w:val="none"/>
              </w:rPr>
              <w:t>售后服务</w:t>
            </w:r>
          </w:p>
          <w:p>
            <w:pPr>
              <w:spacing w:line="440" w:lineRule="exact"/>
              <w:ind w:right="-57" w:rightChars="-27" w:firstLine="120" w:firstLineChars="50"/>
              <w:jc w:val="center"/>
              <w:rPr>
                <w:rFonts w:ascii="宋体" w:hAnsi="宋体"/>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8</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top"/>
          </w:tcPr>
          <w:p>
            <w:pPr>
              <w:spacing w:line="440" w:lineRule="exact"/>
              <w:ind w:right="-57" w:rightChars="-27"/>
              <w:rPr>
                <w:rFonts w:ascii="宋体" w:hAnsi="宋体"/>
                <w:sz w:val="24"/>
                <w:highlight w:val="none"/>
              </w:rPr>
            </w:pPr>
            <w:r>
              <w:rPr>
                <w:rFonts w:hint="eastAsia" w:ascii="宋体" w:hAnsi="宋体" w:cs="宋体"/>
                <w:color w:val="auto"/>
                <w:sz w:val="24"/>
                <w:highlight w:val="none"/>
                <w:lang w:val="en-US" w:eastAsia="zh-CN"/>
              </w:rPr>
              <w:t>针对本项目提供具体可行的</w:t>
            </w:r>
            <w:r>
              <w:rPr>
                <w:rFonts w:hint="eastAsia" w:ascii="宋体" w:hAnsi="宋体" w:eastAsia="宋体" w:cs="宋体"/>
                <w:color w:val="auto"/>
                <w:sz w:val="24"/>
                <w:highlight w:val="none"/>
                <w:lang w:val="en-US" w:eastAsia="zh-CN"/>
              </w:rPr>
              <w:t>售后服务方案</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包括但不限于1.</w:t>
            </w:r>
            <w:r>
              <w:rPr>
                <w:rFonts w:hint="eastAsia" w:ascii="宋体" w:hAnsi="宋体" w:cs="宋体"/>
                <w:color w:val="auto"/>
                <w:sz w:val="24"/>
                <w:highlight w:val="none"/>
                <w:lang w:val="en-US" w:eastAsia="zh-CN"/>
              </w:rPr>
              <w:t>售后</w:t>
            </w:r>
            <w:r>
              <w:rPr>
                <w:rFonts w:hint="eastAsia" w:ascii="宋体" w:hAnsi="宋体" w:eastAsia="宋体" w:cs="宋体"/>
                <w:color w:val="auto"/>
                <w:sz w:val="24"/>
                <w:highlight w:val="none"/>
                <w:lang w:val="en-US" w:eastAsia="zh-CN"/>
              </w:rPr>
              <w:t>服务</w:t>
            </w:r>
            <w:r>
              <w:rPr>
                <w:rFonts w:hint="eastAsia" w:ascii="宋体" w:hAnsi="宋体" w:cs="宋体"/>
                <w:color w:val="auto"/>
                <w:sz w:val="24"/>
                <w:highlight w:val="none"/>
                <w:lang w:val="en-US" w:eastAsia="zh-CN"/>
              </w:rPr>
              <w:t>人员、技术支持人员</w:t>
            </w:r>
            <w:r>
              <w:rPr>
                <w:rFonts w:hint="eastAsia" w:ascii="宋体" w:hAnsi="宋体" w:eastAsia="宋体" w:cs="宋体"/>
                <w:color w:val="auto"/>
                <w:sz w:val="24"/>
                <w:highlight w:val="none"/>
                <w:lang w:val="en-US" w:eastAsia="zh-CN"/>
              </w:rPr>
              <w:t>；2.</w:t>
            </w:r>
            <w:r>
              <w:rPr>
                <w:rFonts w:hint="eastAsia" w:ascii="宋体" w:hAnsi="宋体" w:cs="宋体"/>
                <w:color w:val="auto"/>
                <w:sz w:val="24"/>
                <w:highlight w:val="none"/>
                <w:lang w:val="en-US" w:eastAsia="zh-CN"/>
              </w:rPr>
              <w:t>故障</w:t>
            </w:r>
            <w:r>
              <w:rPr>
                <w:rFonts w:hint="eastAsia" w:ascii="宋体" w:hAnsi="宋体" w:eastAsia="宋体" w:cs="宋体"/>
                <w:color w:val="auto"/>
                <w:sz w:val="24"/>
                <w:highlight w:val="none"/>
                <w:lang w:val="en-US" w:eastAsia="zh-CN"/>
              </w:rPr>
              <w:t>响应时间</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在项目实施地有售后服务能力（提供相关证明材料）；4.质保期满后的承诺</w:t>
            </w:r>
            <w:r>
              <w:rPr>
                <w:rFonts w:hint="eastAsia" w:ascii="宋体" w:hAnsi="宋体" w:cs="宋体"/>
                <w:color w:val="auto"/>
                <w:sz w:val="24"/>
                <w:highlight w:val="none"/>
                <w:lang w:val="en-US" w:eastAsia="zh-CN"/>
              </w:rPr>
              <w:t>；5.</w:t>
            </w:r>
            <w:r>
              <w:rPr>
                <w:rFonts w:hint="eastAsia" w:ascii="宋体" w:hAnsi="宋体"/>
                <w:bCs/>
                <w:sz w:val="24"/>
                <w:highlight w:val="none"/>
              </w:rPr>
              <w:t>对</w:t>
            </w:r>
            <w:r>
              <w:rPr>
                <w:rFonts w:ascii="宋体" w:hAnsi="宋体"/>
                <w:bCs/>
                <w:sz w:val="24"/>
                <w:highlight w:val="none"/>
              </w:rPr>
              <w:t>备品配件、</w:t>
            </w:r>
            <w:r>
              <w:rPr>
                <w:rFonts w:hint="eastAsia" w:ascii="宋体" w:hAnsi="宋体"/>
                <w:bCs/>
                <w:sz w:val="24"/>
                <w:highlight w:val="none"/>
              </w:rPr>
              <w:t>设备发生故障后的</w:t>
            </w:r>
            <w:r>
              <w:rPr>
                <w:rFonts w:ascii="宋体" w:hAnsi="宋体"/>
                <w:bCs/>
                <w:sz w:val="24"/>
                <w:highlight w:val="none"/>
              </w:rPr>
              <w:t>补救措施</w:t>
            </w:r>
            <w:r>
              <w:rPr>
                <w:rFonts w:hint="eastAsia" w:ascii="宋体" w:hAnsi="宋体" w:eastAsia="宋体" w:cs="宋体"/>
                <w:color w:val="auto"/>
                <w:sz w:val="24"/>
                <w:highlight w:val="none"/>
                <w:lang w:val="en-US" w:eastAsia="zh-CN"/>
              </w:rPr>
              <w:t>。</w:t>
            </w:r>
            <w:r>
              <w:rPr>
                <w:rFonts w:hint="eastAsia" w:ascii="宋体" w:hAnsi="宋体"/>
                <w:sz w:val="24"/>
                <w:highlight w:val="none"/>
              </w:rPr>
              <w:t>按其响应程度计</w:t>
            </w:r>
            <w:r>
              <w:rPr>
                <w:rFonts w:ascii="宋体" w:hAnsi="宋体"/>
                <w:sz w:val="24"/>
                <w:highlight w:val="none"/>
              </w:rPr>
              <w:t>0</w:t>
            </w: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right="-57" w:rightChars="-27"/>
              <w:jc w:val="center"/>
              <w:rPr>
                <w:rFonts w:hint="eastAsia" w:ascii="宋体" w:hAnsi="宋体"/>
                <w:b/>
                <w:bCs/>
                <w:sz w:val="24"/>
                <w:highlight w:val="none"/>
              </w:rPr>
            </w:pPr>
            <w:r>
              <w:rPr>
                <w:rFonts w:hint="eastAsia" w:ascii="宋体" w:hAnsi="宋体"/>
                <w:b/>
                <w:bCs/>
                <w:sz w:val="24"/>
                <w:highlight w:val="none"/>
              </w:rPr>
              <w:t>培训措施</w:t>
            </w:r>
          </w:p>
          <w:p>
            <w:pPr>
              <w:widowControl/>
              <w:spacing w:line="440" w:lineRule="exact"/>
              <w:ind w:right="-57" w:rightChars="-27"/>
              <w:jc w:val="center"/>
              <w:rPr>
                <w:rFonts w:ascii="宋体" w:hAnsi="宋体"/>
                <w:sz w:val="24"/>
                <w:highlight w:val="none"/>
              </w:rPr>
            </w:pPr>
            <w:r>
              <w:rPr>
                <w:rFonts w:hint="eastAsia" w:ascii="宋体" w:hAnsi="宋体"/>
                <w:b/>
                <w:bCs/>
                <w:sz w:val="24"/>
                <w:highlight w:val="none"/>
              </w:rPr>
              <w:t>（</w:t>
            </w:r>
            <w:r>
              <w:rPr>
                <w:rFonts w:hint="eastAsia" w:ascii="宋体" w:hAnsi="宋体"/>
                <w:b/>
                <w:bCs/>
                <w:sz w:val="24"/>
                <w:highlight w:val="none"/>
                <w:lang w:val="en-US" w:eastAsia="zh-CN"/>
              </w:rPr>
              <w:t>3</w:t>
            </w:r>
            <w:r>
              <w:rPr>
                <w:rFonts w:hint="eastAsia" w:ascii="宋体" w:hAnsi="宋体"/>
                <w:b/>
                <w:bCs/>
                <w:sz w:val="24"/>
                <w:highlight w:val="none"/>
              </w:rPr>
              <w:t>分）</w:t>
            </w:r>
          </w:p>
        </w:tc>
        <w:tc>
          <w:tcPr>
            <w:tcW w:w="8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57" w:rightChars="-27"/>
              <w:rPr>
                <w:rFonts w:ascii="宋体" w:hAnsi="宋体"/>
                <w:sz w:val="24"/>
                <w:highlight w:val="none"/>
              </w:rPr>
            </w:pPr>
            <w:r>
              <w:rPr>
                <w:rFonts w:hint="eastAsia" w:ascii="宋体" w:hAnsi="宋体"/>
                <w:sz w:val="24"/>
                <w:highlight w:val="none"/>
              </w:rPr>
              <w:t>培训措施：提供详尽的培训方案及培训计划，并列出培训的具体内容及方式，确保使用人员能够独立熟练操作、维护和正常使用，按其响应程度计</w:t>
            </w:r>
            <w:r>
              <w:rPr>
                <w:rFonts w:ascii="宋体" w:hAnsi="宋体"/>
                <w:sz w:val="24"/>
                <w:highlight w:val="none"/>
              </w:rPr>
              <w:t>0</w:t>
            </w: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39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57" w:rightChars="-27" w:firstLine="120" w:firstLineChars="50"/>
              <w:jc w:val="center"/>
              <w:rPr>
                <w:rFonts w:hint="eastAsia" w:ascii="宋体" w:hAnsi="宋体"/>
                <w:b/>
                <w:bCs/>
                <w:sz w:val="24"/>
                <w:highlight w:val="none"/>
                <w:lang w:val="en-US" w:eastAsia="zh-CN"/>
              </w:rPr>
            </w:pPr>
            <w:r>
              <w:rPr>
                <w:rFonts w:hint="eastAsia" w:ascii="宋体" w:hAnsi="宋体"/>
                <w:b/>
                <w:bCs/>
                <w:sz w:val="24"/>
                <w:highlight w:val="none"/>
                <w:lang w:val="en-US" w:eastAsia="zh-CN"/>
              </w:rPr>
              <w:t>质保期</w:t>
            </w:r>
          </w:p>
          <w:p>
            <w:pPr>
              <w:spacing w:line="440" w:lineRule="exact"/>
              <w:ind w:right="-57" w:rightChars="-27" w:firstLine="120" w:firstLineChars="50"/>
              <w:jc w:val="center"/>
              <w:rPr>
                <w:rFonts w:hint="eastAsia" w:ascii="宋体" w:hAnsi="宋体" w:eastAsia="宋体"/>
                <w:b/>
                <w:bCs/>
                <w:sz w:val="24"/>
                <w:highlight w:val="none"/>
                <w:lang w:val="en-US" w:eastAsia="zh-CN"/>
              </w:rPr>
            </w:pPr>
            <w:r>
              <w:rPr>
                <w:rFonts w:hint="eastAsia" w:ascii="宋体" w:hAnsi="宋体"/>
                <w:b/>
                <w:bCs/>
                <w:sz w:val="24"/>
                <w:highlight w:val="none"/>
                <w:lang w:val="en-US" w:eastAsia="zh-CN"/>
              </w:rPr>
              <w:t>（4分）</w:t>
            </w:r>
          </w:p>
        </w:tc>
        <w:tc>
          <w:tcPr>
            <w:tcW w:w="8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57" w:rightChars="-27"/>
              <w:jc w:val="both"/>
              <w:rPr>
                <w:rFonts w:hint="eastAsia" w:ascii="宋体" w:hAnsi="宋体"/>
                <w:sz w:val="24"/>
                <w:highlight w:val="none"/>
              </w:rPr>
            </w:pPr>
            <w:r>
              <w:rPr>
                <w:rFonts w:hint="eastAsia" w:ascii="宋体" w:hAnsi="宋体"/>
                <w:sz w:val="24"/>
                <w:highlight w:val="none"/>
              </w:rPr>
              <w:t>质保期高于招标文件要求的，每增加一年原厂质保</w:t>
            </w:r>
            <w:r>
              <w:rPr>
                <w:rFonts w:hint="eastAsia" w:ascii="宋体" w:hAnsi="宋体"/>
                <w:sz w:val="24"/>
                <w:highlight w:val="none"/>
                <w:lang w:eastAsia="zh-CN"/>
              </w:rPr>
              <w:t>（</w:t>
            </w:r>
            <w:r>
              <w:rPr>
                <w:rFonts w:hint="eastAsia" w:ascii="宋体" w:hAnsi="宋体"/>
                <w:sz w:val="24"/>
                <w:highlight w:val="none"/>
                <w:lang w:val="en-US" w:eastAsia="zh-CN"/>
              </w:rPr>
              <w:t>含配件</w:t>
            </w:r>
            <w:r>
              <w:rPr>
                <w:rFonts w:hint="eastAsia" w:ascii="宋体" w:hAnsi="宋体"/>
                <w:sz w:val="24"/>
                <w:highlight w:val="none"/>
                <w:lang w:eastAsia="zh-CN"/>
              </w:rPr>
              <w:t>）</w:t>
            </w:r>
            <w:r>
              <w:rPr>
                <w:rFonts w:hint="eastAsia" w:ascii="宋体" w:hAnsi="宋体"/>
                <w:sz w:val="24"/>
                <w:highlight w:val="none"/>
              </w:rPr>
              <w:t xml:space="preserve">得 1 分，最高得 </w:t>
            </w:r>
            <w:r>
              <w:rPr>
                <w:rFonts w:hint="eastAsia" w:ascii="宋体" w:hAnsi="宋体"/>
                <w:sz w:val="24"/>
                <w:highlight w:val="none"/>
                <w:lang w:val="en-US" w:eastAsia="zh-CN"/>
              </w:rPr>
              <w:t>4</w:t>
            </w:r>
            <w:r>
              <w:rPr>
                <w:rFonts w:hint="eastAsia" w:ascii="宋体" w:hAnsi="宋体"/>
                <w:sz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962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ind w:right="-57" w:rightChars="-27"/>
              <w:rPr>
                <w:rFonts w:ascii="宋体" w:hAnsi="宋体"/>
                <w:sz w:val="24"/>
                <w:highlight w:val="none"/>
              </w:rPr>
            </w:pPr>
            <w:r>
              <w:rPr>
                <w:rFonts w:ascii="宋体" w:hAnsi="宋体"/>
                <w:b/>
                <w:sz w:val="24"/>
                <w:highlight w:val="none"/>
              </w:rPr>
              <w:t>备注</w:t>
            </w:r>
            <w:r>
              <w:rPr>
                <w:rFonts w:hint="eastAsia" w:ascii="宋体" w:hAnsi="宋体"/>
                <w:b/>
                <w:sz w:val="24"/>
                <w:highlight w:val="none"/>
              </w:rPr>
              <w:t>：</w:t>
            </w:r>
            <w:r>
              <w:rPr>
                <w:rFonts w:ascii="宋体" w:hAnsi="宋体"/>
                <w:b/>
                <w:sz w:val="24"/>
                <w:highlight w:val="none"/>
              </w:rPr>
              <w:t>以上所有证明文件</w:t>
            </w:r>
            <w:r>
              <w:rPr>
                <w:rFonts w:hint="eastAsia" w:ascii="宋体" w:hAnsi="宋体"/>
                <w:b/>
                <w:sz w:val="24"/>
                <w:highlight w:val="none"/>
              </w:rPr>
              <w:t>须提供清晰复印件加盖投标人公章装订于正、副本中，原件备查。</w:t>
            </w: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2、评</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rPr>
        <w:t>标准</w:t>
      </w:r>
      <w:r>
        <w:rPr>
          <w:rFonts w:hint="eastAsia" w:ascii="宋体" w:hAnsi="宋体" w:eastAsia="宋体" w:cs="宋体"/>
          <w:sz w:val="24"/>
          <w:szCs w:val="24"/>
          <w:highlight w:val="none"/>
          <w:lang w:eastAsia="zh-CN"/>
        </w:rPr>
        <w:t>：</w:t>
      </w:r>
    </w:p>
    <w:bookmarkEnd w:id="2"/>
    <w:bookmarkEnd w:id="3"/>
    <w:p>
      <w:pPr>
        <w:keepNext w:val="0"/>
        <w:keepLines w:val="0"/>
        <w:pageBreakBefore w:val="0"/>
        <w:kinsoku/>
        <w:wordWrap/>
        <w:overflowPunct/>
        <w:topLinePunct w:val="0"/>
        <w:bidi w:val="0"/>
        <w:spacing w:line="360" w:lineRule="auto"/>
        <w:ind w:right="0"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lang w:eastAsia="zh-CN"/>
        </w:rPr>
        <w:t>、确定</w:t>
      </w:r>
      <w:r>
        <w:rPr>
          <w:rFonts w:hint="eastAsia" w:ascii="宋体" w:hAnsi="宋体" w:eastAsia="宋体" w:cs="宋体"/>
          <w:b/>
          <w:bCs/>
          <w:sz w:val="24"/>
          <w:szCs w:val="24"/>
          <w:highlight w:val="none"/>
          <w:lang w:val="en-US" w:eastAsia="zh-CN"/>
        </w:rPr>
        <w:t>中标候选人</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bookmarkStart w:id="4" w:name="_Toc520356170"/>
      <w:bookmarkStart w:id="5" w:name="_Toc259455689"/>
      <w:bookmarkStart w:id="6" w:name="成交供货商候选人的确定标准"/>
      <w:bookmarkStart w:id="7" w:name="_Ref467307010"/>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候选人的确定标准</w:t>
      </w:r>
      <w:bookmarkEnd w:id="4"/>
      <w:bookmarkEnd w:id="5"/>
      <w:bookmarkEnd w:id="6"/>
      <w:bookmarkEnd w:id="7"/>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w:t>
      </w:r>
      <w:r>
        <w:rPr>
          <w:rFonts w:hint="eastAsia" w:ascii="宋体" w:hAnsi="宋体" w:eastAsia="宋体" w:cs="宋体"/>
          <w:sz w:val="24"/>
          <w:szCs w:val="24"/>
          <w:highlight w:val="none"/>
          <w:lang w:val="en-US" w:eastAsia="zh-CN"/>
        </w:rPr>
        <w:t>投标</w:t>
      </w:r>
      <w:r>
        <w:rPr>
          <w:rFonts w:hint="eastAsia" w:ascii="宋体" w:hAnsi="宋体" w:eastAsia="宋体" w:cs="宋体"/>
          <w:sz w:val="24"/>
          <w:szCs w:val="24"/>
          <w:highlight w:val="none"/>
        </w:rPr>
        <w:t>文件应该是实质上</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w:t>
      </w:r>
      <w:r>
        <w:rPr>
          <w:rFonts w:hint="eastAsia" w:ascii="宋体" w:hAnsi="宋体" w:eastAsia="宋体" w:cs="宋体"/>
          <w:sz w:val="24"/>
          <w:szCs w:val="24"/>
          <w:highlight w:val="none"/>
          <w:lang w:eastAsia="zh-CN"/>
        </w:rPr>
        <w:t>评标</w:t>
      </w:r>
      <w:r>
        <w:rPr>
          <w:rFonts w:hint="eastAsia" w:ascii="宋体" w:hAnsi="宋体" w:eastAsia="宋体" w:cs="宋体"/>
          <w:sz w:val="24"/>
          <w:szCs w:val="24"/>
          <w:highlight w:val="none"/>
          <w:lang w:val="en-US" w:eastAsia="zh-CN"/>
        </w:rPr>
        <w:t>专家</w:t>
      </w:r>
      <w:r>
        <w:rPr>
          <w:rFonts w:hint="eastAsia" w:ascii="宋体" w:hAnsi="宋体" w:eastAsia="宋体" w:cs="宋体"/>
          <w:sz w:val="24"/>
          <w:szCs w:val="24"/>
          <w:highlight w:val="none"/>
        </w:rPr>
        <w:t>应当根据</w:t>
      </w:r>
      <w:r>
        <w:rPr>
          <w:rFonts w:hint="eastAsia" w:ascii="宋体" w:hAnsi="宋体" w:eastAsia="宋体" w:cs="宋体"/>
          <w:sz w:val="24"/>
          <w:szCs w:val="24"/>
          <w:highlight w:val="none"/>
          <w:lang w:val="en-US" w:eastAsia="zh-CN"/>
        </w:rPr>
        <w:t>响应</w:t>
      </w:r>
      <w:r>
        <w:rPr>
          <w:rFonts w:hint="eastAsia" w:ascii="宋体" w:hAnsi="宋体" w:eastAsia="宋体" w:cs="宋体"/>
          <w:sz w:val="24"/>
          <w:szCs w:val="24"/>
          <w:highlight w:val="none"/>
        </w:rPr>
        <w:t>情况，在符合</w:t>
      </w:r>
      <w:r>
        <w:rPr>
          <w:rFonts w:hint="eastAsia" w:ascii="宋体" w:hAnsi="宋体" w:eastAsia="宋体" w:cs="宋体"/>
          <w:sz w:val="24"/>
          <w:szCs w:val="24"/>
          <w:highlight w:val="none"/>
          <w:lang w:val="en-US" w:eastAsia="zh-CN"/>
        </w:rPr>
        <w:t>招标</w:t>
      </w:r>
      <w:r>
        <w:rPr>
          <w:rFonts w:hint="eastAsia" w:ascii="宋体" w:hAnsi="宋体" w:eastAsia="宋体" w:cs="宋体"/>
          <w:sz w:val="24"/>
          <w:szCs w:val="24"/>
          <w:highlight w:val="none"/>
          <w:lang w:eastAsia="zh-CN"/>
        </w:rPr>
        <w:t>要求</w:t>
      </w:r>
      <w:r>
        <w:rPr>
          <w:rFonts w:hint="eastAsia" w:ascii="宋体" w:hAnsi="宋体" w:eastAsia="宋体" w:cs="宋体"/>
          <w:sz w:val="24"/>
          <w:szCs w:val="24"/>
          <w:highlight w:val="none"/>
        </w:rPr>
        <w:t>的前提下，</w:t>
      </w:r>
      <w:r>
        <w:rPr>
          <w:rFonts w:hint="eastAsia" w:ascii="宋体" w:hAnsi="宋体" w:eastAsia="宋体" w:cs="宋体"/>
          <w:sz w:val="24"/>
          <w:szCs w:val="24"/>
          <w:highlight w:val="none"/>
          <w:lang w:eastAsia="zh-CN"/>
        </w:rPr>
        <w:t>按照</w:t>
      </w:r>
      <w:r>
        <w:rPr>
          <w:rFonts w:hint="eastAsia" w:ascii="宋体" w:hAnsi="宋体" w:eastAsia="宋体" w:cs="宋体"/>
          <w:sz w:val="24"/>
          <w:szCs w:val="24"/>
          <w:highlight w:val="none"/>
        </w:rPr>
        <w:t>综合评分</w:t>
      </w:r>
      <w:r>
        <w:rPr>
          <w:rFonts w:hint="eastAsia" w:ascii="宋体" w:hAnsi="宋体" w:eastAsia="宋体" w:cs="宋体"/>
          <w:sz w:val="24"/>
          <w:szCs w:val="24"/>
          <w:highlight w:val="none"/>
          <w:lang w:eastAsia="zh-CN"/>
        </w:rPr>
        <w:t>顺序，确定前</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eastAsia="zh-CN"/>
        </w:rPr>
        <w:t>名</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中标候选人</w:t>
      </w:r>
      <w:r>
        <w:rPr>
          <w:rFonts w:hint="eastAsia" w:ascii="宋体" w:hAnsi="宋体" w:eastAsia="宋体" w:cs="宋体"/>
          <w:sz w:val="24"/>
          <w:szCs w:val="24"/>
          <w:highlight w:val="none"/>
        </w:rPr>
        <w:t>。</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c、最低报价不是成交的唯一条件。</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2、有下列情况的，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被视为无效标书，并取消</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的投标资格：</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a、</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未交付投标保证金的；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格式填写的；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c、未按</w:t>
      </w:r>
      <w:r>
        <w:rPr>
          <w:rFonts w:hint="eastAsia" w:ascii="宋体" w:hAnsi="宋体" w:eastAsia="宋体" w:cs="宋体"/>
          <w:sz w:val="24"/>
          <w:szCs w:val="24"/>
          <w:highlight w:val="none"/>
          <w:lang w:eastAsia="zh-CN"/>
        </w:rPr>
        <w:t>招标文件</w:t>
      </w:r>
      <w:r>
        <w:rPr>
          <w:rFonts w:hint="eastAsia" w:ascii="宋体" w:hAnsi="宋体" w:eastAsia="宋体" w:cs="宋体"/>
          <w:sz w:val="24"/>
          <w:szCs w:val="24"/>
          <w:highlight w:val="none"/>
        </w:rPr>
        <w:t>要求提供有关证明材料的；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d、</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内容不全的；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e、</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字迹模糊无法辨认，影响评标的；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f、</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在</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中出具假、伪证明材料的；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g、</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针对同一项目递交两份或多份内容不同的</w:t>
      </w:r>
      <w:r>
        <w:rPr>
          <w:rFonts w:hint="eastAsia" w:ascii="宋体" w:hAnsi="宋体" w:eastAsia="宋体" w:cs="宋体"/>
          <w:sz w:val="24"/>
          <w:szCs w:val="24"/>
          <w:highlight w:val="none"/>
          <w:lang w:eastAsia="zh-CN"/>
        </w:rPr>
        <w:t>投标文件</w:t>
      </w:r>
      <w:r>
        <w:rPr>
          <w:rFonts w:hint="eastAsia" w:ascii="宋体" w:hAnsi="宋体" w:eastAsia="宋体" w:cs="宋体"/>
          <w:sz w:val="24"/>
          <w:szCs w:val="24"/>
          <w:highlight w:val="none"/>
        </w:rPr>
        <w:t>，未书面声明哪一份是有效的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出现选择性报价的；</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sz w:val="24"/>
          <w:szCs w:val="24"/>
          <w:highlight w:val="none"/>
        </w:rPr>
        <w:t>h、投标报价超出</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rPr>
        <w:t>采购预算的。</w:t>
      </w: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、招标人依据</w:t>
      </w:r>
      <w:r>
        <w:rPr>
          <w:rFonts w:hint="eastAsia" w:ascii="宋体" w:hAnsi="宋体" w:eastAsia="宋体" w:cs="宋体"/>
          <w:b/>
          <w:bCs/>
          <w:sz w:val="24"/>
          <w:szCs w:val="24"/>
          <w:highlight w:val="none"/>
          <w:lang w:val="en-US" w:eastAsia="zh-CN"/>
        </w:rPr>
        <w:t>评审结果确定</w:t>
      </w:r>
      <w:r>
        <w:rPr>
          <w:rFonts w:hint="eastAsia" w:ascii="宋体" w:hAnsi="宋体" w:cs="宋体"/>
          <w:b/>
          <w:bCs/>
          <w:sz w:val="24"/>
          <w:szCs w:val="24"/>
          <w:highlight w:val="none"/>
          <w:lang w:val="en-US" w:eastAsia="zh-CN"/>
        </w:rPr>
        <w:t>中标候选人</w:t>
      </w:r>
      <w:r>
        <w:rPr>
          <w:rFonts w:hint="eastAsia" w:ascii="宋体" w:hAnsi="宋体" w:eastAsia="宋体" w:cs="宋体"/>
          <w:b/>
          <w:bCs/>
          <w:sz w:val="24"/>
          <w:szCs w:val="24"/>
          <w:highlight w:val="none"/>
          <w:lang w:eastAsia="zh-CN"/>
        </w:rPr>
        <w:t>，招标人不对投标人就招标结果做任何解释。</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第五章</w:t>
      </w:r>
      <w:r>
        <w:rPr>
          <w:rFonts w:hint="eastAsia" w:ascii="宋体" w:hAnsi="宋体" w:cs="宋体"/>
          <w:b/>
          <w:kern w:val="2"/>
          <w:sz w:val="32"/>
          <w:szCs w:val="32"/>
          <w:highlight w:val="none"/>
          <w:lang w:val="en-US" w:eastAsia="zh-CN" w:bidi="ar-SA"/>
        </w:rPr>
        <w:t xml:space="preserve">  </w:t>
      </w:r>
      <w:r>
        <w:rPr>
          <w:rFonts w:hint="eastAsia" w:ascii="宋体" w:hAnsi="宋体" w:eastAsia="宋体" w:cs="宋体"/>
          <w:b/>
          <w:kern w:val="2"/>
          <w:sz w:val="32"/>
          <w:szCs w:val="32"/>
          <w:highlight w:val="none"/>
          <w:lang w:val="en-US" w:eastAsia="zh-CN" w:bidi="ar-SA"/>
        </w:rPr>
        <w:t>合同</w:t>
      </w:r>
      <w:r>
        <w:rPr>
          <w:rFonts w:hint="eastAsia" w:ascii="宋体" w:hAnsi="宋体" w:cs="宋体"/>
          <w:b/>
          <w:kern w:val="2"/>
          <w:sz w:val="32"/>
          <w:szCs w:val="32"/>
          <w:highlight w:val="none"/>
          <w:lang w:val="en-US" w:eastAsia="zh-CN" w:bidi="ar-SA"/>
        </w:rPr>
        <w:t>基本</w:t>
      </w:r>
      <w:r>
        <w:rPr>
          <w:rFonts w:hint="eastAsia" w:ascii="宋体" w:hAnsi="宋体" w:eastAsia="宋体" w:cs="宋体"/>
          <w:b/>
          <w:kern w:val="2"/>
          <w:sz w:val="32"/>
          <w:szCs w:val="32"/>
          <w:highlight w:val="none"/>
          <w:lang w:val="en-US" w:eastAsia="zh-CN" w:bidi="ar-SA"/>
        </w:rPr>
        <w:t>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甲方：陕西中医药大学第二附属医院，其注册登记地址为：</w:t>
      </w:r>
      <w:r>
        <w:rPr>
          <w:rFonts w:hint="eastAsia" w:ascii="宋体" w:hAnsi="宋体" w:eastAsia="宋体" w:cs="宋体"/>
          <w:sz w:val="24"/>
          <w:szCs w:val="24"/>
          <w:u w:val="single"/>
        </w:rPr>
        <w:t>陕西省咸阳市渭阳西路5号</w:t>
      </w:r>
      <w:r>
        <w:rPr>
          <w:rFonts w:hint="eastAsia" w:ascii="宋体" w:hAnsi="宋体" w:eastAsia="宋体" w:cs="宋体"/>
          <w:sz w:val="24"/>
          <w:szCs w:val="24"/>
        </w:rPr>
        <w:t>，法定代表人为：</w:t>
      </w:r>
      <w:r>
        <w:rPr>
          <w:rFonts w:hint="eastAsia" w:ascii="宋体" w:hAnsi="宋体" w:eastAsia="宋体" w:cs="宋体"/>
          <w:sz w:val="24"/>
          <w:szCs w:val="24"/>
          <w:u w:val="single"/>
          <w:lang w:eastAsia="zh-CN"/>
        </w:rPr>
        <w:t>栗文彬</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，其注册登记地址为：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w:t>
      </w:r>
      <w:r>
        <w:rPr>
          <w:rFonts w:hint="eastAsia" w:ascii="宋体" w:hAnsi="宋体" w:eastAsia="宋体" w:cs="宋体"/>
          <w:sz w:val="24"/>
          <w:szCs w:val="24"/>
        </w:rPr>
        <w:t>法定代表人为：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甲、乙双方基于公平、公正、平等的原则，依据《中华人民共和国民法典》之相关规定，现经甲、乙双方友好协商，就甲方购买乙方产品设备事宜，达成以下合同条款：</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第一条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合同标的物：</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718"/>
        <w:gridCol w:w="1227"/>
        <w:gridCol w:w="737"/>
        <w:gridCol w:w="409"/>
        <w:gridCol w:w="422"/>
        <w:gridCol w:w="1691"/>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421"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产品名称</w:t>
            </w:r>
          </w:p>
        </w:tc>
        <w:tc>
          <w:tcPr>
            <w:tcW w:w="1718"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注册证名称</w:t>
            </w:r>
          </w:p>
        </w:tc>
        <w:tc>
          <w:tcPr>
            <w:tcW w:w="1227"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品牌型号</w:t>
            </w:r>
          </w:p>
        </w:tc>
        <w:tc>
          <w:tcPr>
            <w:tcW w:w="737"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产地</w:t>
            </w:r>
          </w:p>
        </w:tc>
        <w:tc>
          <w:tcPr>
            <w:tcW w:w="409"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422"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1691"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单价（人民币）</w:t>
            </w:r>
          </w:p>
        </w:tc>
        <w:tc>
          <w:tcPr>
            <w:tcW w:w="1686" w:type="dxa"/>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sz w:val="24"/>
                <w:szCs w:val="24"/>
              </w:rPr>
            </w:pPr>
            <w:r>
              <w:rPr>
                <w:rFonts w:hint="eastAsia" w:ascii="宋体" w:hAnsi="宋体" w:eastAsia="宋体" w:cs="宋体"/>
                <w:b/>
                <w:sz w:val="24"/>
                <w:szCs w:val="24"/>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42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718"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227"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737"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409"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c>
          <w:tcPr>
            <w:tcW w:w="422"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p>
        </w:tc>
        <w:tc>
          <w:tcPr>
            <w:tcW w:w="1691"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lang w:val="en-US" w:eastAsia="zh-CN"/>
              </w:rPr>
            </w:pPr>
          </w:p>
        </w:tc>
        <w:tc>
          <w:tcPr>
            <w:tcW w:w="1686" w:type="dxa"/>
            <w:noWrap w:val="0"/>
            <w:vAlign w:val="center"/>
          </w:tcPr>
          <w:p>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11" w:type="dxa"/>
            <w:gridSpan w:val="8"/>
            <w:noWrap w:val="0"/>
            <w:vAlign w:val="top"/>
          </w:tcPr>
          <w:p>
            <w:pPr>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合计（大写）：人民币</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                （小写）：￥</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9311" w:type="dxa"/>
            <w:gridSpan w:val="8"/>
            <w:noWrap w:val="0"/>
            <w:vAlign w:val="top"/>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b/>
                <w:sz w:val="24"/>
                <w:szCs w:val="24"/>
              </w:rPr>
              <w:t xml:space="preserve"> 备注：      </w:t>
            </w:r>
            <w:r>
              <w:rPr>
                <w:rFonts w:hint="eastAsia" w:ascii="宋体" w:hAnsi="宋体" w:eastAsia="宋体" w:cs="宋体"/>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p>
        </w:tc>
      </w:tr>
    </w:tbl>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产品应当符合国家规范规定的标准及乙方投标文件所述和宣传的标准，设备配置详单附后。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第二条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合同价款：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1、合同总金额：</w:t>
      </w:r>
      <w:r>
        <w:rPr>
          <w:rFonts w:hint="eastAsia" w:ascii="宋体" w:hAnsi="宋体" w:eastAsia="宋体" w:cs="宋体"/>
          <w:b/>
          <w:sz w:val="24"/>
          <w:szCs w:val="24"/>
          <w:u w:val="single"/>
        </w:rPr>
        <w:t>人民币</w:t>
      </w:r>
      <w:r>
        <w:rPr>
          <w:rFonts w:hint="eastAsia" w:ascii="宋体" w:hAnsi="宋体" w:eastAsia="宋体" w:cs="宋体"/>
          <w:b/>
          <w:sz w:val="24"/>
          <w:szCs w:val="24"/>
          <w:u w:val="single"/>
          <w:lang w:val="en-US" w:eastAsia="zh-CN"/>
        </w:rPr>
        <w:t xml:space="preserve">       </w:t>
      </w:r>
      <w:r>
        <w:rPr>
          <w:rFonts w:hint="eastAsia" w:ascii="宋体" w:hAnsi="宋体" w:eastAsia="宋体" w:cs="宋体"/>
          <w:b/>
          <w:sz w:val="24"/>
          <w:szCs w:val="24"/>
          <w:u w:val="single"/>
        </w:rPr>
        <w:t>元整。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sz w:val="24"/>
          <w:szCs w:val="24"/>
        </w:rPr>
        <w:t>2、合同总金额包含产品供应价、运杂费（含仓储费、装卸费、保险费）、安装调试费、设备零部件和备品备件（提供设备运行后一年所需）、易损件、专用工具的费用、培训费</w:t>
      </w:r>
      <w:r>
        <w:rPr>
          <w:rFonts w:hint="eastAsia" w:ascii="宋体" w:hAnsi="宋体" w:eastAsia="宋体" w:cs="宋体"/>
          <w:b w:val="0"/>
          <w:bCs w:val="0"/>
          <w:color w:val="auto"/>
          <w:sz w:val="24"/>
          <w:szCs w:val="24"/>
        </w:rPr>
        <w:t>、税金</w:t>
      </w:r>
      <w:r>
        <w:rPr>
          <w:rFonts w:hint="eastAsia" w:ascii="宋体" w:hAnsi="宋体" w:eastAsia="宋体" w:cs="宋体"/>
          <w:sz w:val="24"/>
          <w:szCs w:val="24"/>
        </w:rPr>
        <w:t>及其它不可预见费用。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第三条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交货地点：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陕西中医药大学第二附属医院指定地点。</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第四条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交货时间：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合同签订接采购人通知后</w:t>
      </w:r>
      <w:r>
        <w:rPr>
          <w:rFonts w:hint="eastAsia" w:ascii="宋体" w:hAnsi="宋体" w:eastAsia="宋体" w:cs="宋体"/>
          <w:sz w:val="24"/>
          <w:szCs w:val="24"/>
          <w:u w:val="single"/>
        </w:rPr>
        <w:t xml:space="preserve">     </w:t>
      </w:r>
      <w:r>
        <w:rPr>
          <w:rFonts w:hint="eastAsia" w:ascii="宋体" w:hAnsi="宋体" w:eastAsia="宋体" w:cs="宋体"/>
          <w:sz w:val="24"/>
          <w:szCs w:val="24"/>
        </w:rPr>
        <w:t>个日历日内。</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甲方指定收件人为：</w:t>
      </w:r>
      <w:r>
        <w:rPr>
          <w:rFonts w:hint="eastAsia" w:ascii="宋体" w:hAnsi="宋体" w:eastAsia="宋体" w:cs="宋体"/>
          <w:sz w:val="24"/>
          <w:szCs w:val="24"/>
        </w:rPr>
        <w:t>刘文程，联系电话</w:t>
      </w:r>
      <w:r>
        <w:rPr>
          <w:rFonts w:hint="eastAsia" w:ascii="宋体" w:hAnsi="宋体" w:eastAsia="宋体" w:cs="宋体"/>
          <w:sz w:val="24"/>
          <w:szCs w:val="24"/>
          <w:lang w:val="en-US" w:eastAsia="zh-CN"/>
        </w:rPr>
        <w:t>029-</w:t>
      </w:r>
      <w:r>
        <w:rPr>
          <w:rFonts w:hint="eastAsia" w:ascii="宋体" w:hAnsi="宋体" w:eastAsia="宋体" w:cs="宋体"/>
          <w:sz w:val="24"/>
          <w:szCs w:val="24"/>
        </w:rPr>
        <w:t>33350698。</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根据使用需要，甲方如需提前或推迟收货，甲方应当</w:t>
      </w:r>
      <w:r>
        <w:rPr>
          <w:rFonts w:hint="eastAsia" w:ascii="宋体" w:hAnsi="宋体" w:eastAsia="宋体" w:cs="宋体"/>
          <w:b w:val="0"/>
          <w:bCs w:val="0"/>
          <w:color w:val="auto"/>
          <w:sz w:val="24"/>
          <w:szCs w:val="24"/>
        </w:rPr>
        <w:t>提前电话或邮箱或其他任何在本合同约定的方式通知乙方</w:t>
      </w:r>
      <w:r>
        <w:rPr>
          <w:rFonts w:hint="eastAsia" w:ascii="宋体" w:hAnsi="宋体" w:eastAsia="宋体" w:cs="宋体"/>
          <w:sz w:val="24"/>
          <w:szCs w:val="24"/>
        </w:rPr>
        <w:t>，乙方应无条件配合，不得收取仓储费等任何费用。</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第六条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货款结算方式：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1、分期付款方式：货到安装调试验收合格办理入库后，乙方于</w:t>
      </w:r>
      <w:r>
        <w:rPr>
          <w:rFonts w:hint="eastAsia" w:ascii="宋体" w:hAnsi="宋体" w:eastAsia="宋体" w:cs="宋体"/>
          <w:sz w:val="24"/>
          <w:szCs w:val="24"/>
          <w:u w:val="single"/>
        </w:rPr>
        <w:t xml:space="preserve"> 3 </w:t>
      </w:r>
      <w:r>
        <w:rPr>
          <w:rFonts w:hint="eastAsia" w:ascii="宋体" w:hAnsi="宋体" w:eastAsia="宋体" w:cs="宋体"/>
          <w:sz w:val="24"/>
          <w:szCs w:val="24"/>
        </w:rPr>
        <w:t>个工作日内持全额正式税务发票向甲方提出支付全部货款的</w:t>
      </w:r>
      <w:r>
        <w:rPr>
          <w:rFonts w:hint="eastAsia" w:ascii="宋体" w:hAnsi="宋体" w:eastAsia="宋体" w:cs="宋体"/>
          <w:sz w:val="24"/>
          <w:szCs w:val="24"/>
          <w:u w:val="single"/>
        </w:rPr>
        <w:t xml:space="preserve"> 60 </w:t>
      </w:r>
      <w:r>
        <w:rPr>
          <w:rFonts w:hint="eastAsia" w:ascii="宋体" w:hAnsi="宋体" w:eastAsia="宋体" w:cs="宋体"/>
          <w:sz w:val="24"/>
          <w:szCs w:val="24"/>
        </w:rPr>
        <w:t>%</w:t>
      </w:r>
      <w:r>
        <w:rPr>
          <w:rFonts w:hint="eastAsia" w:ascii="宋体" w:hAnsi="宋体" w:eastAsia="宋体" w:cs="宋体"/>
          <w:sz w:val="24"/>
          <w:szCs w:val="24"/>
          <w:lang w:eastAsia="zh-CN"/>
        </w:rPr>
        <w:t>的申请</w:t>
      </w:r>
      <w:r>
        <w:rPr>
          <w:rFonts w:hint="eastAsia" w:ascii="宋体" w:hAnsi="宋体" w:eastAsia="宋体" w:cs="宋体"/>
          <w:sz w:val="24"/>
          <w:szCs w:val="24"/>
        </w:rPr>
        <w:t>，甲方按申请支付该笔款项。设备办理入库并正常运行</w:t>
      </w:r>
      <w:r>
        <w:rPr>
          <w:rFonts w:hint="eastAsia" w:ascii="宋体" w:hAnsi="宋体" w:eastAsia="宋体" w:cs="宋体"/>
          <w:sz w:val="24"/>
          <w:szCs w:val="24"/>
          <w:u w:val="single"/>
        </w:rPr>
        <w:t xml:space="preserve"> 3</w:t>
      </w:r>
      <w:r>
        <w:rPr>
          <w:rFonts w:hint="eastAsia" w:ascii="宋体" w:hAnsi="宋体" w:eastAsia="宋体" w:cs="宋体"/>
          <w:sz w:val="24"/>
          <w:szCs w:val="24"/>
        </w:rPr>
        <w:t>个月后支付全部货款的</w:t>
      </w:r>
      <w:r>
        <w:rPr>
          <w:rFonts w:hint="eastAsia" w:ascii="宋体" w:hAnsi="宋体" w:eastAsia="宋体" w:cs="宋体"/>
          <w:sz w:val="24"/>
          <w:szCs w:val="24"/>
          <w:u w:val="single"/>
        </w:rPr>
        <w:t xml:space="preserve"> 30 </w:t>
      </w:r>
      <w:r>
        <w:rPr>
          <w:rFonts w:hint="eastAsia" w:ascii="宋体" w:hAnsi="宋体" w:eastAsia="宋体" w:cs="宋体"/>
          <w:sz w:val="24"/>
          <w:szCs w:val="24"/>
        </w:rPr>
        <w:t>%，一年后支付剩余货款即全部货款的</w:t>
      </w:r>
      <w:r>
        <w:rPr>
          <w:rFonts w:hint="eastAsia" w:ascii="宋体" w:hAnsi="宋体" w:eastAsia="宋体" w:cs="宋体"/>
          <w:sz w:val="24"/>
          <w:szCs w:val="24"/>
          <w:u w:val="single"/>
        </w:rPr>
        <w:t xml:space="preserve"> 10 </w:t>
      </w:r>
      <w:r>
        <w:rPr>
          <w:rFonts w:hint="eastAsia" w:ascii="宋体" w:hAnsi="宋体" w:eastAsia="宋体" w:cs="宋体"/>
          <w:sz w:val="24"/>
          <w:szCs w:val="24"/>
        </w:rPr>
        <w:t>%</w:t>
      </w:r>
      <w:r>
        <w:rPr>
          <w:rFonts w:hint="eastAsia" w:ascii="宋体" w:hAnsi="宋体" w:eastAsia="宋体" w:cs="宋体"/>
          <w:b w:val="0"/>
          <w:bCs w:val="0"/>
          <w:color w:val="auto"/>
          <w:sz w:val="24"/>
          <w:szCs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2、支付方式：甲方直接将货款通过银行转账的方式转入乙方指定的专用账号。乙方账户名</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。账号</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。开户行：</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第七条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包装方式：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包装箱应用新的、坚固的、经过熏蒸后的木箱，并在木箱上施封IPPC标识。每件货物必须单独包装发运，不得捆扎并适用于长途运输，防潮、防锈、防震、防粗暴装卸，适用于海、空、陆运输和整体吊装，保证产品到达之后各项功能完好无损，包装材料必须符合中国有关动植物检疫等相关规定。</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第八条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运输及风险：</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1、选择运输风险小、运费低、距离短的运输路线。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2、乙方自行选择运送方式并负责将产品运输到指定交货地点，并承担合同中约定的全部费用。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3、运杂费包含在合同总金额内，包括乙方发货地至交货地之间所需的运输费、仓储费、装卸费、保险费、二次倒运费、现场保管费用等。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4、货物在交付甲方之前，毁损、灭失的风险均由乙方全部承担。</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第九条</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质量保证：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、乙方的产品质量应当符合国家行业规定的标准，并无任何瑕疵；乙方应按配置清单要求提供原装全新产品，对该产品实行三包（即包修、包退、包换）。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、如交付品种、</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"http://www.hudong.com/wiki/%E5%9E%8B%E5%8F%B7" \o "型号"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型号</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w:t>
      </w:r>
      <w:r>
        <w:rPr>
          <w:rFonts w:hint="eastAsia" w:ascii="宋体" w:hAnsi="宋体" w:eastAsia="宋体" w:cs="宋体"/>
          <w:color w:val="000000"/>
          <w:sz w:val="24"/>
          <w:szCs w:val="24"/>
        </w:rPr>
        <w:fldChar w:fldCharType="begin"/>
      </w:r>
      <w:r>
        <w:rPr>
          <w:rFonts w:hint="eastAsia" w:ascii="宋体" w:hAnsi="宋体" w:eastAsia="宋体" w:cs="宋体"/>
          <w:color w:val="000000"/>
          <w:sz w:val="24"/>
          <w:szCs w:val="24"/>
        </w:rPr>
        <w:instrText xml:space="preserve"> HYPERLINK "http://www.hudong.com/wiki/%E8%A7%84%E6%A0%BC" \o "规格" \t "_blank" </w:instrText>
      </w:r>
      <w:r>
        <w:rPr>
          <w:rFonts w:hint="eastAsia" w:ascii="宋体" w:hAnsi="宋体" w:eastAsia="宋体" w:cs="宋体"/>
          <w:color w:val="000000"/>
          <w:sz w:val="24"/>
          <w:szCs w:val="24"/>
        </w:rPr>
        <w:fldChar w:fldCharType="separate"/>
      </w:r>
      <w:r>
        <w:rPr>
          <w:rFonts w:hint="eastAsia" w:ascii="宋体" w:hAnsi="宋体" w:eastAsia="宋体" w:cs="宋体"/>
          <w:color w:val="000000"/>
          <w:sz w:val="24"/>
          <w:szCs w:val="24"/>
        </w:rPr>
        <w:t>规格</w:t>
      </w:r>
      <w:r>
        <w:rPr>
          <w:rFonts w:hint="eastAsia" w:ascii="宋体" w:hAnsi="宋体" w:eastAsia="宋体" w:cs="宋体"/>
          <w:color w:val="000000"/>
          <w:sz w:val="24"/>
          <w:szCs w:val="24"/>
        </w:rPr>
        <w:fldChar w:fldCharType="end"/>
      </w:r>
      <w:r>
        <w:rPr>
          <w:rFonts w:hint="eastAsia" w:ascii="宋体" w:hAnsi="宋体" w:eastAsia="宋体" w:cs="宋体"/>
          <w:color w:val="000000"/>
          <w:sz w:val="24"/>
          <w:szCs w:val="24"/>
        </w:rPr>
        <w:t>不符合同约定的，由乙方负责退换，由此产生的一切费用及给甲方造成的相关损失由乙方全部承担并赔偿相应损失。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3</w:t>
      </w:r>
      <w:r>
        <w:rPr>
          <w:rFonts w:hint="eastAsia" w:ascii="宋体" w:hAnsi="宋体" w:eastAsia="宋体" w:cs="宋体"/>
          <w:color w:val="000000"/>
          <w:sz w:val="24"/>
          <w:szCs w:val="24"/>
        </w:rPr>
        <w:t>、如不能修理或者不能调换的，按不能交货处理，因此给甲方造成的所有经济损失乙方应予全额赔偿。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、如因该产品本身的质量原因而在使用过程中造成的任何医疗事故纠纷，由乙方全额负责赔偿。</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5、乙方及其工作人员在</w:t>
      </w:r>
      <w:r>
        <w:rPr>
          <w:rFonts w:hint="eastAsia" w:ascii="宋体" w:hAnsi="宋体" w:eastAsia="宋体" w:cs="宋体"/>
          <w:color w:val="000000"/>
          <w:sz w:val="24"/>
          <w:szCs w:val="24"/>
        </w:rPr>
        <w:t>履行本合同义务过程中，造成其自身或甲方工作人员或任何第三人人身、财产遭受损伤的，均由乙方承担一切法律责任，与甲方无关。</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售后服务：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、乙方必须具有完善的售后服务体系，高水平的技术维修人员和良好的设备备件供应能力。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rPr>
        <w:t>2</w:t>
      </w:r>
      <w:r>
        <w:rPr>
          <w:rFonts w:hint="eastAsia" w:ascii="宋体" w:hAnsi="宋体" w:eastAsia="宋体" w:cs="宋体"/>
          <w:color w:val="000000"/>
          <w:sz w:val="24"/>
          <w:szCs w:val="24"/>
        </w:rPr>
        <w:t>、乙方同意该产品自安装、调试、验收合格并正常使用之日起免费保修，保质期为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 xml:space="preserve">年，在保修、保质期内出现的任何质量问题，乙方保证在接到甲方维修通知之日起24小时内派专业维修人员赶赴现场（即甲方指定地点）进行维修。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保修、保质期内，要确保该产品系统正常运行，开机率不得低于95%，如经过两次维修后仍达不到此标准，乙方应负责调换部分或整个产品设备，保修、保质期作相应延长，并承担自产品出现故障之日起至产品再次正常运行使用之日期间给甲方造成的所有经济损失。若更换后产品还达不到此标准，乙方应无条件退货，并承担给甲方造成的所有经济损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、保修、保质期内，维修费用、乙方维修人员的差旅费及其他相关费用均由乙方承担。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5</w:t>
      </w:r>
      <w:r>
        <w:rPr>
          <w:rFonts w:hint="eastAsia" w:ascii="宋体" w:hAnsi="宋体" w:eastAsia="宋体" w:cs="宋体"/>
          <w:color w:val="000000"/>
          <w:sz w:val="24"/>
          <w:szCs w:val="24"/>
        </w:rPr>
        <w:t>、保修、保质期满后，乙方负责终身优质服务，检修更换的产品配置零件按标准报价</w:t>
      </w:r>
      <w:r>
        <w:rPr>
          <w:rFonts w:hint="eastAsia" w:ascii="宋体" w:hAnsi="宋体" w:eastAsia="宋体" w:cs="宋体"/>
          <w:color w:val="000000"/>
          <w:sz w:val="24"/>
          <w:szCs w:val="24"/>
          <w:u w:val="single"/>
        </w:rPr>
        <w:t xml:space="preserve"> 8 </w:t>
      </w:r>
      <w:r>
        <w:rPr>
          <w:rFonts w:hint="eastAsia" w:ascii="宋体" w:hAnsi="宋体" w:eastAsia="宋体" w:cs="宋体"/>
          <w:color w:val="000000"/>
          <w:sz w:val="24"/>
          <w:szCs w:val="24"/>
        </w:rPr>
        <w:t>折的优惠价向甲方提供，免人工费、差旅费及工时费，只收取更换的零配件成本费。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6</w:t>
      </w:r>
      <w:r>
        <w:rPr>
          <w:rFonts w:hint="eastAsia" w:ascii="宋体" w:hAnsi="宋体" w:eastAsia="宋体" w:cs="宋体"/>
          <w:color w:val="000000"/>
          <w:sz w:val="24"/>
          <w:szCs w:val="24"/>
        </w:rPr>
        <w:t>、乙方负责产品机型系统错误改进，在保修、保质期内对该机型的软件免费更换或升级。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7</w:t>
      </w:r>
      <w:r>
        <w:rPr>
          <w:rFonts w:hint="eastAsia" w:ascii="宋体" w:hAnsi="宋体" w:eastAsia="宋体" w:cs="宋体"/>
          <w:color w:val="000000"/>
          <w:sz w:val="24"/>
          <w:szCs w:val="24"/>
        </w:rPr>
        <w:t>、如以后该产品升级换代，乙方愿意以优惠价格向甲方提供。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8</w:t>
      </w:r>
      <w:r>
        <w:rPr>
          <w:rFonts w:hint="eastAsia" w:ascii="宋体" w:hAnsi="宋体" w:eastAsia="宋体" w:cs="宋体"/>
          <w:color w:val="000000"/>
          <w:sz w:val="24"/>
          <w:szCs w:val="24"/>
        </w:rPr>
        <w:t>、如因产品本身的隐蔽瑕疵而出现的质量问题，乙方应全面负责维修调试或更新更换并承担全部费用。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9</w:t>
      </w:r>
      <w:r>
        <w:rPr>
          <w:rFonts w:hint="eastAsia" w:ascii="宋体" w:hAnsi="宋体" w:eastAsia="宋体" w:cs="宋体"/>
          <w:color w:val="000000"/>
          <w:sz w:val="24"/>
          <w:szCs w:val="24"/>
        </w:rPr>
        <w:t>、乙方必须严格依据合同约定及投标文件中的售后服务承诺履行售后服务义务。</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第十一条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技术服务：</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、乙方必须在交货时向甲方提供产品详细的中文技术资料1套/台、中文技术操作手册、中文维修手册、中文保养手册、设备总图、电子线路图、机械结构图、产品合格证、中文产品使用说明书等相关材料。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、乙方应当负责对甲方的工作人员进行操作培训，使操作人员能够独立、熟练操作直至该产品可以正常使用为止。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、乙方应当负责该产品的调试、安装到位，保证正常使用，全部费用由乙方承担。</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第十二条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产品的验收：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、甲方必须在乙方提出书面验收申请之日起</w:t>
      </w:r>
      <w:r>
        <w:rPr>
          <w:rFonts w:hint="eastAsia" w:ascii="宋体" w:hAnsi="宋体" w:eastAsia="宋体" w:cs="宋体"/>
          <w:color w:val="000000"/>
          <w:sz w:val="24"/>
          <w:szCs w:val="24"/>
          <w:u w:val="single"/>
        </w:rPr>
        <w:t xml:space="preserve"> 2 </w:t>
      </w:r>
      <w:r>
        <w:rPr>
          <w:rFonts w:hint="eastAsia" w:ascii="宋体" w:hAnsi="宋体" w:eastAsia="宋体" w:cs="宋体"/>
          <w:color w:val="000000"/>
          <w:sz w:val="24"/>
          <w:szCs w:val="24"/>
        </w:rPr>
        <w:t>个工作日内，组织验收工作。验收由甲方指定单位及人员进行验收，验收合格后出具书面验收合格证明，作为对产品的最终认可。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、验收依据：单证齐全，应有产品合格证、质量证明、使用说明、保修保质证明、发票和其他应当具有的单证，并符合国家法律、法规对该产品规定的国家标准的要求。</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第十三条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违约责任：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、乙方如不能及时交货或未按照本合同约定及时安装、调试完毕或违反第九条约定，应向甲方支付本合同总价款</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的违约金。如交付的产品数量、品种、规格、质量不符合国家标准和合同约定的由乙方负责包修、包换、退货，并承担由此给甲方造成的所有经济损失；逾期交货的，应向甲方支付迟延履行的违约金，每日违约金按逾期交货货款金额万分之</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、除前款约定外，乙方未按合同要求提供产品或提供虚假材料，且质量不能满足技术要求的，甲方有权终止合同，同时</w:t>
      </w:r>
      <w:r>
        <w:rPr>
          <w:rFonts w:hint="eastAsia" w:ascii="宋体" w:hAnsi="宋体" w:eastAsia="宋体" w:cs="宋体"/>
          <w:color w:val="000000"/>
          <w:sz w:val="24"/>
          <w:szCs w:val="24"/>
          <w:lang w:eastAsia="zh-CN"/>
        </w:rPr>
        <w:t>要求乙方承担相应的经济损失或承担本合同总价款</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的违约金。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、自本合同签订之日起，若甲方无故中途退货，应向乙方支付退货部分货款的</w:t>
      </w:r>
      <w:r>
        <w:rPr>
          <w:rFonts w:hint="eastAsia" w:ascii="宋体" w:hAnsi="宋体" w:eastAsia="宋体" w:cs="宋体"/>
          <w:color w:val="000000"/>
          <w:sz w:val="24"/>
          <w:szCs w:val="24"/>
          <w:u w:val="single"/>
          <w:lang w:val="en-US" w:eastAsia="zh-CN"/>
        </w:rPr>
        <w:t>1</w:t>
      </w:r>
      <w:r>
        <w:rPr>
          <w:rFonts w:hint="eastAsia" w:ascii="宋体" w:hAnsi="宋体" w:eastAsia="宋体" w:cs="宋体"/>
          <w:color w:val="000000"/>
          <w:sz w:val="24"/>
          <w:szCs w:val="24"/>
          <w:u w:val="single"/>
        </w:rPr>
        <w:t xml:space="preserve">0 </w:t>
      </w:r>
      <w:r>
        <w:rPr>
          <w:rFonts w:hint="eastAsia" w:ascii="宋体" w:hAnsi="宋体" w:eastAsia="宋体" w:cs="宋体"/>
          <w:color w:val="000000"/>
          <w:sz w:val="24"/>
          <w:szCs w:val="24"/>
        </w:rPr>
        <w:t>%的违约金。</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、甲方应当按时向乙方支付货款，逾期付款的，应向乙方支付迟延履行的违约金，每日违约金按逾期付款金额的万分之</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计算。</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第十四条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不可抗力：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如果发生由于无法预见并且对其发生和后果无法防止或避免的事件（统称：不可抗力事件），如交通事故、地震、水灾、火灾、战争、暴动等，以及政府行为的禁运令、禁止令或其他政府限制行动，直接致使遇到上述事件的一方（即受阻方）不能正常履行本合同约定的全部或部分义务时，受阻方应立即通知另一方，并在不可抗力事件发生后</w:t>
      </w:r>
      <w:r>
        <w:rPr>
          <w:rFonts w:hint="eastAsia" w:ascii="宋体" w:hAnsi="宋体" w:eastAsia="宋体" w:cs="宋体"/>
          <w:color w:val="000000"/>
          <w:sz w:val="24"/>
          <w:szCs w:val="24"/>
          <w:lang w:eastAsia="zh-CN"/>
        </w:rPr>
        <w:t>六</w:t>
      </w:r>
      <w:r>
        <w:rPr>
          <w:rFonts w:hint="eastAsia" w:ascii="宋体" w:hAnsi="宋体" w:eastAsia="宋体" w:cs="宋体"/>
          <w:color w:val="000000"/>
          <w:sz w:val="24"/>
          <w:szCs w:val="24"/>
        </w:rPr>
        <w:t>十个工作日内提供附有有关该事件的权威机关证明的书面材料，包括陈述迟延履行、部分履行或无法履行本合同义务的理由的说明书，方可免责。</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第十五条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通知：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color w:val="000000"/>
          <w:sz w:val="24"/>
          <w:szCs w:val="24"/>
        </w:rPr>
        <w:t>一方发给另一方的通知或信件应是书面的，按本合同所示地址投送。上述通知或信件应由专人传递或通过传真传送，如由专人传送，则于送达至指定专人接收之日视为正式送交；如以传真发送，则以传真接收人收到该通知之日为准。任何一方变更地址或法定代表人或企业名称等相关信息时，应当在3个工作日内以书面形式通知对方。</w:t>
      </w:r>
      <w:r>
        <w:rPr>
          <w:rFonts w:hint="eastAsia" w:ascii="宋体" w:hAnsi="宋体" w:eastAsia="宋体" w:cs="宋体"/>
          <w:b w:val="0"/>
          <w:bCs w:val="0"/>
          <w:color w:val="auto"/>
          <w:sz w:val="24"/>
          <w:szCs w:val="24"/>
        </w:rPr>
        <w:t>甲、乙双方在此一致确认接收通知或文件（包括但不限于日后如发生诉讼案件或其他事件时，法院或其他司法机关或政府等部门送达文书均可采用以下信息）等的信息如下：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甲方：陕西中医</w:t>
      </w:r>
      <w:r>
        <w:rPr>
          <w:rFonts w:hint="eastAsia" w:ascii="宋体" w:hAnsi="宋体" w:eastAsia="宋体" w:cs="宋体"/>
          <w:b w:val="0"/>
          <w:bCs w:val="0"/>
          <w:color w:val="auto"/>
          <w:sz w:val="24"/>
          <w:szCs w:val="24"/>
          <w:lang w:eastAsia="zh-CN"/>
        </w:rPr>
        <w:t>药大学</w:t>
      </w:r>
      <w:r>
        <w:rPr>
          <w:rFonts w:hint="eastAsia" w:ascii="宋体" w:hAnsi="宋体" w:eastAsia="宋体" w:cs="宋体"/>
          <w:b w:val="0"/>
          <w:bCs w:val="0"/>
          <w:color w:val="auto"/>
          <w:sz w:val="24"/>
          <w:szCs w:val="24"/>
        </w:rPr>
        <w:t>第二附属医院            乙方：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地址：咸阳市渭阳西路5号                    地址：</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电话：029—33350698                         电话：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邮编：712000                                邮编：</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传真：</w:t>
      </w:r>
      <w:r>
        <w:rPr>
          <w:rFonts w:hint="eastAsia" w:ascii="宋体" w:hAnsi="宋体" w:eastAsia="宋体" w:cs="宋体"/>
          <w:b w:val="0"/>
          <w:bCs w:val="0"/>
          <w:color w:val="auto"/>
          <w:sz w:val="24"/>
          <w:szCs w:val="24"/>
          <w:lang w:eastAsia="zh-CN"/>
        </w:rPr>
        <w:t>无</w:t>
      </w:r>
      <w:r>
        <w:rPr>
          <w:rFonts w:hint="eastAsia" w:ascii="宋体" w:hAnsi="宋体" w:eastAsia="宋体" w:cs="宋体"/>
          <w:b w:val="0"/>
          <w:bCs w:val="0"/>
          <w:color w:val="auto"/>
          <w:sz w:val="24"/>
          <w:szCs w:val="24"/>
        </w:rPr>
        <w:t xml:space="preserve">                                    传真：</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邮箱：</w:t>
      </w:r>
      <w:r>
        <w:rPr>
          <w:rFonts w:hint="eastAsia" w:ascii="宋体" w:hAnsi="宋体" w:eastAsia="宋体" w:cs="宋体"/>
          <w:b w:val="0"/>
          <w:bCs w:val="0"/>
          <w:color w:val="auto"/>
          <w:sz w:val="24"/>
          <w:szCs w:val="24"/>
          <w:lang w:val="en-US" w:eastAsia="zh-CN"/>
        </w:rPr>
        <w:t>szefysbk2015@163.com</w:t>
      </w:r>
      <w:r>
        <w:rPr>
          <w:rFonts w:hint="eastAsia" w:ascii="宋体" w:hAnsi="宋体" w:eastAsia="宋体" w:cs="宋体"/>
          <w:b w:val="0"/>
          <w:bCs w:val="0"/>
          <w:color w:val="auto"/>
          <w:sz w:val="24"/>
          <w:szCs w:val="24"/>
        </w:rPr>
        <w:t xml:space="preserve">                  邮箱：</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法定代表人：</w:t>
      </w:r>
      <w:r>
        <w:rPr>
          <w:rFonts w:hint="eastAsia" w:ascii="宋体" w:hAnsi="宋体" w:eastAsia="宋体" w:cs="宋体"/>
          <w:b w:val="0"/>
          <w:bCs w:val="0"/>
          <w:color w:val="auto"/>
          <w:sz w:val="24"/>
          <w:szCs w:val="24"/>
          <w:lang w:eastAsia="zh-CN"/>
        </w:rPr>
        <w:t>栗文彬</w:t>
      </w:r>
      <w:r>
        <w:rPr>
          <w:rFonts w:hint="eastAsia" w:ascii="宋体" w:hAnsi="宋体" w:eastAsia="宋体" w:cs="宋体"/>
          <w:b w:val="0"/>
          <w:bCs w:val="0"/>
          <w:color w:val="auto"/>
          <w:sz w:val="24"/>
          <w:szCs w:val="24"/>
        </w:rPr>
        <w:t xml:space="preserve">                          法定代表人：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指定收件人：</w:t>
      </w:r>
      <w:r>
        <w:rPr>
          <w:rFonts w:hint="eastAsia" w:ascii="宋体" w:hAnsi="宋体" w:eastAsia="宋体" w:cs="宋体"/>
          <w:b w:val="0"/>
          <w:bCs w:val="0"/>
          <w:color w:val="auto"/>
          <w:sz w:val="24"/>
          <w:szCs w:val="24"/>
          <w:lang w:eastAsia="zh-CN"/>
        </w:rPr>
        <w:t>刘文程</w:t>
      </w:r>
      <w:r>
        <w:rPr>
          <w:rFonts w:hint="eastAsia" w:ascii="宋体" w:hAnsi="宋体" w:eastAsia="宋体" w:cs="宋体"/>
          <w:b w:val="0"/>
          <w:bCs w:val="0"/>
          <w:color w:val="auto"/>
          <w:sz w:val="24"/>
          <w:szCs w:val="24"/>
        </w:rPr>
        <w:t xml:space="preserve">                          指定收件人：</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第十六条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纠纷的解决：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本合同在履行过程中发生的与本合同有关的任何争议，由甲、乙双方先行友好协商解决，协商不成的，任何一方有权向甲方所在地人民法院提起诉讼。</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第十七条</w:t>
      </w:r>
      <w:r>
        <w:rPr>
          <w:rFonts w:hint="eastAsia" w:ascii="宋体" w:hAnsi="宋体" w:eastAsia="宋体" w:cs="宋体"/>
          <w:b/>
          <w:color w:val="000000"/>
          <w:sz w:val="24"/>
          <w:szCs w:val="24"/>
          <w:lang w:val="en-US" w:eastAsia="zh-CN"/>
        </w:rPr>
        <w:t xml:space="preserve"> </w:t>
      </w:r>
      <w:r>
        <w:rPr>
          <w:rFonts w:hint="eastAsia" w:ascii="宋体" w:hAnsi="宋体" w:eastAsia="宋体" w:cs="宋体"/>
          <w:b/>
          <w:color w:val="000000"/>
          <w:sz w:val="24"/>
          <w:szCs w:val="24"/>
        </w:rPr>
        <w:t>以下资料为本合同不可分割部分，与本合同具有同等法律效力：</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、本合同所涉产品的国家标准及乙方宣传标准；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2</w:t>
      </w:r>
      <w:r>
        <w:rPr>
          <w:rFonts w:hint="eastAsia" w:ascii="宋体" w:hAnsi="宋体" w:eastAsia="宋体" w:cs="宋体"/>
          <w:color w:val="000000"/>
          <w:sz w:val="24"/>
          <w:szCs w:val="24"/>
        </w:rPr>
        <w:t>、本产品的详细资料；</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3</w:t>
      </w:r>
      <w:r>
        <w:rPr>
          <w:rFonts w:hint="eastAsia" w:ascii="宋体" w:hAnsi="宋体" w:eastAsia="宋体" w:cs="宋体"/>
          <w:color w:val="000000"/>
          <w:sz w:val="24"/>
          <w:szCs w:val="24"/>
        </w:rPr>
        <w:t>、招投标文件；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4</w:t>
      </w:r>
      <w:r>
        <w:rPr>
          <w:rFonts w:hint="eastAsia" w:ascii="宋体" w:hAnsi="宋体" w:eastAsia="宋体" w:cs="宋体"/>
          <w:color w:val="000000"/>
          <w:sz w:val="24"/>
          <w:szCs w:val="24"/>
        </w:rPr>
        <w:t>、本套产品配置及配套设备零件报价详单；（附于合同后）</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5、本套产品配套耗材清单、报价详单。（附于合同后）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第十八条</w:t>
      </w:r>
      <w:r>
        <w:rPr>
          <w:rFonts w:hint="eastAsia" w:ascii="宋体" w:hAnsi="宋体" w:eastAsia="宋体" w:cs="宋体"/>
          <w:color w:val="000000"/>
          <w:sz w:val="24"/>
          <w:szCs w:val="24"/>
        </w:rPr>
        <w:t>：本合同一式</w:t>
      </w:r>
      <w:r>
        <w:rPr>
          <w:rFonts w:hint="eastAsia" w:ascii="宋体" w:hAnsi="宋体" w:eastAsia="宋体" w:cs="宋体"/>
          <w:color w:val="000000"/>
          <w:sz w:val="24"/>
          <w:szCs w:val="24"/>
          <w:lang w:val="en-US" w:eastAsia="zh-CN"/>
        </w:rPr>
        <w:t>肆</w:t>
      </w:r>
      <w:r>
        <w:rPr>
          <w:rFonts w:hint="eastAsia" w:ascii="宋体" w:hAnsi="宋体" w:eastAsia="宋体" w:cs="宋体"/>
          <w:color w:val="000000"/>
          <w:sz w:val="24"/>
          <w:szCs w:val="24"/>
        </w:rPr>
        <w:t>份，甲、乙双方各执</w:t>
      </w:r>
      <w:r>
        <w:rPr>
          <w:rFonts w:hint="eastAsia" w:ascii="宋体" w:hAnsi="宋体" w:eastAsia="宋体" w:cs="宋体"/>
          <w:color w:val="000000"/>
          <w:sz w:val="24"/>
          <w:szCs w:val="24"/>
          <w:lang w:val="en-US" w:eastAsia="zh-CN"/>
        </w:rPr>
        <w:t>贰</w:t>
      </w:r>
      <w:r>
        <w:rPr>
          <w:rFonts w:hint="eastAsia" w:ascii="宋体" w:hAnsi="宋体" w:eastAsia="宋体" w:cs="宋体"/>
          <w:color w:val="000000"/>
          <w:sz w:val="24"/>
          <w:szCs w:val="24"/>
        </w:rPr>
        <w:t>份，均具有同等法律效力。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第十九条</w:t>
      </w:r>
      <w:r>
        <w:rPr>
          <w:rFonts w:hint="eastAsia" w:ascii="宋体" w:hAnsi="宋体" w:eastAsia="宋体" w:cs="宋体"/>
          <w:color w:val="000000"/>
          <w:sz w:val="24"/>
          <w:szCs w:val="24"/>
        </w:rPr>
        <w:t>：本合同未尽事宜，由甲、乙双方另行签订补充协议，补充协议作为合同附件与本合同具有同等法律效力。</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第二十条</w:t>
      </w:r>
      <w:r>
        <w:rPr>
          <w:rFonts w:hint="eastAsia" w:ascii="宋体" w:hAnsi="宋体" w:eastAsia="宋体" w:cs="宋体"/>
          <w:color w:val="000000"/>
          <w:sz w:val="24"/>
          <w:szCs w:val="24"/>
        </w:rPr>
        <w:t>：本合同自甲、乙双方正式授权代表签字并加盖公章之日起生效。</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第二十一条</w:t>
      </w:r>
      <w:r>
        <w:rPr>
          <w:rFonts w:hint="eastAsia" w:ascii="宋体" w:hAnsi="宋体" w:eastAsia="宋体" w:cs="宋体"/>
          <w:color w:val="000000"/>
          <w:sz w:val="24"/>
          <w:szCs w:val="24"/>
        </w:rPr>
        <w:t>：本合同有效期自生效之日起至合同执行完毕时止。</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第二十二条：</w:t>
      </w:r>
      <w:r>
        <w:rPr>
          <w:rFonts w:hint="eastAsia" w:ascii="宋体" w:hAnsi="宋体" w:eastAsia="宋体" w:cs="宋体"/>
          <w:color w:val="000000"/>
          <w:sz w:val="24"/>
          <w:szCs w:val="24"/>
        </w:rPr>
        <w:t>本合同应当按照中华人民共和国的现行法律、法规进行解释。</w:t>
      </w:r>
    </w:p>
    <w:p>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（本页以下无正文）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甲方（盖章）：</w:t>
      </w:r>
      <w:r>
        <w:rPr>
          <w:rFonts w:hint="eastAsia" w:ascii="宋体" w:hAnsi="宋体" w:eastAsia="宋体" w:cs="宋体"/>
          <w:color w:val="000000"/>
          <w:sz w:val="24"/>
          <w:szCs w:val="24"/>
        </w:rPr>
        <w:t>陕西中医药大学第二附</w:t>
      </w:r>
      <w:r>
        <w:rPr>
          <w:rFonts w:hint="eastAsia" w:ascii="宋体" w:hAnsi="宋体" w:cs="宋体"/>
          <w:color w:val="000000"/>
          <w:sz w:val="24"/>
          <w:szCs w:val="24"/>
          <w:lang w:val="en-US" w:eastAsia="zh-CN"/>
        </w:rPr>
        <w:t>属医院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授权委托人</w:t>
      </w:r>
      <w:r>
        <w:rPr>
          <w:rFonts w:hint="eastAsia" w:ascii="宋体" w:hAnsi="宋体" w:eastAsia="宋体" w:cs="宋体"/>
          <w:color w:val="000000"/>
          <w:sz w:val="24"/>
          <w:szCs w:val="24"/>
        </w:rPr>
        <w:t>：</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18"/>
          <w:szCs w:val="22"/>
          <w:lang w:eastAsia="zh-CN"/>
        </w:rPr>
      </w:pPr>
      <w:r>
        <w:rPr>
          <w:rFonts w:hint="eastAsia" w:ascii="宋体" w:hAnsi="宋体" w:eastAsia="宋体" w:cs="宋体"/>
          <w:color w:val="000000"/>
          <w:sz w:val="24"/>
          <w:szCs w:val="24"/>
          <w:lang w:eastAsia="zh-CN"/>
        </w:rPr>
        <w:t>经办</w:t>
      </w:r>
      <w:r>
        <w:rPr>
          <w:rFonts w:hint="eastAsia" w:ascii="宋体" w:hAnsi="宋体" w:eastAsia="宋体" w:cs="宋体"/>
          <w:color w:val="000000"/>
          <w:sz w:val="24"/>
          <w:szCs w:val="24"/>
        </w:rPr>
        <w:t>人：</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年   月    日  </w:t>
      </w:r>
    </w:p>
    <w:p>
      <w:pPr>
        <w:pStyle w:val="20"/>
        <w:keepNext w:val="0"/>
        <w:keepLines w:val="0"/>
        <w:pageBreakBefore w:val="0"/>
        <w:widowControl w:val="0"/>
        <w:kinsoku/>
        <w:wordWrap/>
        <w:overflowPunct/>
        <w:topLinePunct w:val="0"/>
        <w:autoSpaceDE/>
        <w:autoSpaceDN/>
        <w:bidi w:val="0"/>
        <w:adjustRightInd/>
        <w:snapToGrid/>
        <w:spacing w:line="360" w:lineRule="auto"/>
        <w:ind w:left="723" w:leftChars="0" w:hanging="723" w:hangingChars="300"/>
        <w:textAlignment w:val="auto"/>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 xml:space="preserve">    </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color w:val="000000"/>
          <w:sz w:val="24"/>
          <w:szCs w:val="24"/>
          <w:lang w:eastAsia="zh-CN"/>
        </w:rPr>
      </w:pPr>
      <w:r>
        <w:rPr>
          <w:rFonts w:hint="eastAsia" w:ascii="宋体" w:hAnsi="宋体" w:eastAsia="宋体" w:cs="宋体"/>
          <w:b/>
          <w:color w:val="000000"/>
          <w:sz w:val="24"/>
          <w:szCs w:val="24"/>
        </w:rPr>
        <w:t>乙方（盖章）：</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color w:val="000000"/>
          <w:sz w:val="24"/>
          <w:szCs w:val="24"/>
          <w:lang w:eastAsia="zh-CN"/>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法定代表人（签章）：</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授权委托</w:t>
      </w:r>
      <w:r>
        <w:rPr>
          <w:rFonts w:hint="eastAsia" w:ascii="宋体" w:hAnsi="宋体" w:eastAsia="宋体" w:cs="宋体"/>
          <w:color w:val="000000"/>
          <w:sz w:val="24"/>
          <w:szCs w:val="24"/>
        </w:rPr>
        <w:t>人：</w:t>
      </w: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sz w:val="24"/>
          <w:szCs w:val="24"/>
        </w:rPr>
      </w:pPr>
    </w:p>
    <w:p>
      <w:pPr>
        <w:pStyle w:val="20"/>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000000"/>
          <w:sz w:val="24"/>
          <w:szCs w:val="24"/>
        </w:rPr>
        <w:sectPr>
          <w:footerReference r:id="rId11" w:type="default"/>
          <w:pgSz w:w="11906" w:h="16838"/>
          <w:pgMar w:top="1440" w:right="1800" w:bottom="1402" w:left="1620" w:header="851" w:footer="992" w:gutter="0"/>
          <w:pgNumType w:fmt="decimal"/>
          <w:cols w:space="425" w:num="1"/>
          <w:docGrid w:type="lines" w:linePitch="312" w:charSpace="0"/>
        </w:sectPr>
      </w:pPr>
      <w:r>
        <w:rPr>
          <w:rFonts w:hint="eastAsia" w:ascii="宋体" w:hAnsi="宋体" w:eastAsia="宋体" w:cs="宋体"/>
          <w:color w:val="000000"/>
          <w:sz w:val="24"/>
          <w:szCs w:val="24"/>
        </w:rPr>
        <w:t xml:space="preserve">年   月 </w:t>
      </w:r>
      <w:r>
        <w:rPr>
          <w:rFonts w:hint="eastAsia" w:ascii="宋体" w:hAnsi="宋体" w:cs="宋体"/>
          <w:color w:val="000000"/>
          <w:sz w:val="24"/>
          <w:szCs w:val="24"/>
          <w:lang w:val="en-US" w:eastAsia="zh-CN"/>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第六章  其他说明</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为了保证招标公平、公正、公开、有序进行，防止串通抬价、恶意杀价，或中标后不签订合同，不履行承诺等，</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在开标前应</w:t>
      </w:r>
      <w:r>
        <w:rPr>
          <w:rStyle w:val="32"/>
          <w:rFonts w:hint="eastAsia" w:ascii="宋体" w:hAnsi="宋体" w:eastAsia="宋体" w:cs="宋体"/>
          <w:bCs/>
          <w:sz w:val="24"/>
          <w:szCs w:val="24"/>
          <w:highlight w:val="none"/>
          <w:lang w:val="en-US" w:eastAsia="zh-CN"/>
        </w:rPr>
        <w:t>缴纳</w:t>
      </w:r>
      <w:r>
        <w:rPr>
          <w:rStyle w:val="32"/>
          <w:rFonts w:hint="eastAsia" w:ascii="宋体" w:hAnsi="宋体" w:eastAsia="宋体" w:cs="宋体"/>
          <w:bCs/>
          <w:sz w:val="24"/>
          <w:szCs w:val="24"/>
          <w:highlight w:val="none"/>
        </w:rPr>
        <w:t>投标保</w:t>
      </w:r>
      <w:r>
        <w:rPr>
          <w:rStyle w:val="32"/>
          <w:rFonts w:hint="eastAsia" w:ascii="宋体" w:hAnsi="宋体" w:eastAsia="宋体" w:cs="宋体"/>
          <w:bCs/>
          <w:color w:val="000000"/>
          <w:sz w:val="24"/>
          <w:szCs w:val="24"/>
          <w:highlight w:val="none"/>
        </w:rPr>
        <w:t>证金</w:t>
      </w:r>
      <w:r>
        <w:rPr>
          <w:rStyle w:val="32"/>
          <w:rFonts w:hint="eastAsia" w:ascii="宋体" w:hAnsi="宋体" w:eastAsia="宋体" w:cs="宋体"/>
          <w:b/>
          <w:bCs w:val="0"/>
          <w:color w:val="000000"/>
          <w:sz w:val="24"/>
          <w:szCs w:val="24"/>
          <w:highlight w:val="none"/>
          <w:u w:val="single"/>
          <w:lang w:val="en-US" w:eastAsia="zh-CN"/>
        </w:rPr>
        <w:t>人民币</w:t>
      </w:r>
      <w:r>
        <w:rPr>
          <w:rStyle w:val="32"/>
          <w:rFonts w:hint="eastAsia" w:ascii="宋体" w:hAnsi="宋体" w:eastAsia="宋体" w:cs="宋体"/>
          <w:b/>
          <w:color w:val="000000"/>
          <w:sz w:val="24"/>
          <w:szCs w:val="24"/>
          <w:highlight w:val="none"/>
          <w:u w:val="single"/>
        </w:rPr>
        <w:t>叁仟元</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
          <w:color w:val="000000"/>
          <w:sz w:val="24"/>
          <w:szCs w:val="24"/>
          <w:highlight w:val="none"/>
          <w:u w:val="single"/>
          <w:lang w:val="en-US" w:eastAsia="zh-CN"/>
        </w:rPr>
        <w:t>公对公转账，报名期间缴纳</w:t>
      </w:r>
      <w:r>
        <w:rPr>
          <w:rStyle w:val="32"/>
          <w:rFonts w:hint="eastAsia" w:ascii="宋体" w:hAnsi="宋体" w:eastAsia="宋体" w:cs="宋体"/>
          <w:b/>
          <w:color w:val="000000"/>
          <w:sz w:val="24"/>
          <w:szCs w:val="24"/>
          <w:highlight w:val="none"/>
          <w:u w:val="single"/>
          <w:lang w:eastAsia="zh-CN"/>
        </w:rPr>
        <w:t>）</w:t>
      </w:r>
      <w:r>
        <w:rPr>
          <w:rStyle w:val="32"/>
          <w:rFonts w:hint="eastAsia" w:ascii="宋体" w:hAnsi="宋体" w:eastAsia="宋体" w:cs="宋体"/>
          <w:bCs/>
          <w:sz w:val="24"/>
          <w:szCs w:val="24"/>
          <w:highlight w:val="none"/>
        </w:rPr>
        <w:t>。</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 xml:space="preserve">有下列情形之一者，其投标保证金不予退还，情节严重的，由医院将其列入不良行为纪录名单，在三年内禁止参加医院采购活动，并予以通报：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1、</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rPr>
        <w:t>在交纳投标保证金后</w:t>
      </w:r>
      <w:r>
        <w:rPr>
          <w:rStyle w:val="32"/>
          <w:rFonts w:hint="eastAsia" w:ascii="宋体" w:hAnsi="宋体" w:eastAsia="宋体" w:cs="宋体"/>
          <w:bCs/>
          <w:sz w:val="24"/>
          <w:szCs w:val="24"/>
          <w:highlight w:val="none"/>
          <w:lang w:val="en-US" w:eastAsia="zh-CN"/>
        </w:rPr>
        <w:t>无故</w:t>
      </w:r>
      <w:r>
        <w:rPr>
          <w:rStyle w:val="32"/>
          <w:rFonts w:hint="eastAsia" w:ascii="宋体" w:hAnsi="宋体" w:eastAsia="宋体" w:cs="宋体"/>
          <w:bCs/>
          <w:sz w:val="24"/>
          <w:szCs w:val="24"/>
          <w:highlight w:val="none"/>
        </w:rPr>
        <w:t>放弃投标者；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2、</w:t>
      </w:r>
      <w:r>
        <w:rPr>
          <w:rStyle w:val="32"/>
          <w:rFonts w:hint="eastAsia" w:ascii="宋体" w:hAnsi="宋体" w:eastAsia="宋体" w:cs="宋体"/>
          <w:bCs/>
          <w:sz w:val="24"/>
          <w:szCs w:val="24"/>
          <w:highlight w:val="none"/>
          <w:lang w:eastAsia="zh-CN"/>
        </w:rPr>
        <w:t>投标人</w:t>
      </w:r>
      <w:r>
        <w:rPr>
          <w:rStyle w:val="32"/>
          <w:rFonts w:hint="eastAsia" w:ascii="宋体" w:hAnsi="宋体" w:eastAsia="宋体" w:cs="宋体"/>
          <w:bCs/>
          <w:sz w:val="24"/>
          <w:szCs w:val="24"/>
          <w:highlight w:val="none"/>
          <w:lang w:val="en-US" w:eastAsia="zh-CN"/>
        </w:rPr>
        <w:t>在开标时</w:t>
      </w:r>
      <w:r>
        <w:rPr>
          <w:rStyle w:val="32"/>
          <w:rFonts w:hint="eastAsia" w:ascii="宋体" w:hAnsi="宋体" w:eastAsia="宋体" w:cs="宋体"/>
          <w:bCs/>
          <w:sz w:val="24"/>
          <w:szCs w:val="24"/>
          <w:highlight w:val="none"/>
        </w:rPr>
        <w:t>中途退场、影响</w:t>
      </w:r>
      <w:r>
        <w:rPr>
          <w:rStyle w:val="32"/>
          <w:rFonts w:hint="eastAsia" w:ascii="宋体" w:hAnsi="宋体" w:eastAsia="宋体" w:cs="宋体"/>
          <w:bCs/>
          <w:sz w:val="24"/>
          <w:szCs w:val="24"/>
          <w:highlight w:val="none"/>
          <w:lang w:val="en-US" w:eastAsia="zh-CN"/>
        </w:rPr>
        <w:t>评标</w:t>
      </w:r>
      <w:r>
        <w:rPr>
          <w:rStyle w:val="32"/>
          <w:rFonts w:hint="eastAsia" w:ascii="宋体" w:hAnsi="宋体" w:eastAsia="宋体" w:cs="宋体"/>
          <w:bCs/>
          <w:sz w:val="24"/>
          <w:szCs w:val="24"/>
          <w:highlight w:val="none"/>
        </w:rPr>
        <w:t>正常进行者；</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3、中标</w:t>
      </w:r>
      <w:r>
        <w:rPr>
          <w:rStyle w:val="32"/>
          <w:rFonts w:hint="eastAsia" w:ascii="宋体" w:hAnsi="宋体" w:eastAsia="宋体" w:cs="宋体"/>
          <w:bCs/>
          <w:sz w:val="24"/>
          <w:szCs w:val="24"/>
          <w:highlight w:val="none"/>
          <w:lang w:val="en-US" w:eastAsia="zh-CN"/>
        </w:rPr>
        <w:t>投标人</w:t>
      </w:r>
      <w:r>
        <w:rPr>
          <w:rStyle w:val="32"/>
          <w:rFonts w:hint="eastAsia" w:ascii="宋体" w:hAnsi="宋体" w:eastAsia="宋体" w:cs="宋体"/>
          <w:bCs/>
          <w:sz w:val="24"/>
          <w:szCs w:val="24"/>
          <w:highlight w:val="none"/>
        </w:rPr>
        <w:t>未在规定期限内与</w:t>
      </w:r>
      <w:r>
        <w:rPr>
          <w:rStyle w:val="32"/>
          <w:rFonts w:hint="eastAsia" w:ascii="宋体" w:hAnsi="宋体" w:eastAsia="宋体" w:cs="宋体"/>
          <w:bCs/>
          <w:sz w:val="24"/>
          <w:szCs w:val="24"/>
          <w:highlight w:val="none"/>
          <w:lang w:val="en-US" w:eastAsia="zh-CN"/>
        </w:rPr>
        <w:t>招标人</w:t>
      </w:r>
      <w:r>
        <w:rPr>
          <w:rStyle w:val="32"/>
          <w:rFonts w:hint="eastAsia" w:ascii="宋体" w:hAnsi="宋体" w:eastAsia="宋体" w:cs="宋体"/>
          <w:bCs/>
          <w:sz w:val="24"/>
          <w:szCs w:val="24"/>
          <w:highlight w:val="none"/>
        </w:rPr>
        <w:t xml:space="preserve">签订合同； </w:t>
      </w:r>
    </w:p>
    <w:p>
      <w:pPr>
        <w:keepNext w:val="0"/>
        <w:keepLines w:val="0"/>
        <w:pageBreakBefore w:val="0"/>
        <w:kinsoku/>
        <w:wordWrap/>
        <w:overflowPunct/>
        <w:topLinePunct w:val="0"/>
        <w:bidi w:val="0"/>
        <w:snapToGrid w:val="0"/>
        <w:spacing w:line="360" w:lineRule="auto"/>
        <w:ind w:left="0" w:leftChars="0" w:right="0" w:firstLine="480" w:firstLineChars="200"/>
        <w:textAlignment w:val="auto"/>
        <w:rPr>
          <w:rStyle w:val="32"/>
          <w:rFonts w:hint="eastAsia" w:ascii="宋体" w:hAnsi="宋体" w:eastAsia="宋体" w:cs="宋体"/>
          <w:bCs/>
          <w:sz w:val="24"/>
          <w:szCs w:val="24"/>
          <w:highlight w:val="none"/>
        </w:rPr>
      </w:pPr>
      <w:r>
        <w:rPr>
          <w:rStyle w:val="32"/>
          <w:rFonts w:hint="eastAsia" w:ascii="宋体" w:hAnsi="宋体" w:eastAsia="宋体" w:cs="宋体"/>
          <w:bCs/>
          <w:sz w:val="24"/>
          <w:szCs w:val="24"/>
          <w:highlight w:val="none"/>
        </w:rPr>
        <w:t>4、成交项目转让给他人的。</w:t>
      </w:r>
    </w:p>
    <w:p>
      <w:pPr>
        <w:pageBreakBefore w:val="0"/>
        <w:numPr>
          <w:ilvl w:val="0"/>
          <w:numId w:val="0"/>
        </w:numPr>
        <w:kinsoku/>
        <w:wordWrap/>
        <w:overflowPunct/>
        <w:topLinePunct w:val="0"/>
        <w:bidi w:val="0"/>
        <w:spacing w:line="360" w:lineRule="auto"/>
        <w:ind w:left="0" w:leftChars="0" w:firstLine="482" w:firstLineChars="200"/>
        <w:jc w:val="both"/>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rPr>
        <w:t>投标保证金在中标公告公示期满后7日内无息全额退还。</w:t>
      </w: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0"/>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ageBreakBefore w:val="0"/>
        <w:numPr>
          <w:ilvl w:val="0"/>
          <w:numId w:val="0"/>
        </w:numPr>
        <w:kinsoku/>
        <w:wordWrap/>
        <w:overflowPunct/>
        <w:topLinePunct w:val="0"/>
        <w:bidi w:val="0"/>
        <w:spacing w:line="360" w:lineRule="auto"/>
        <w:ind w:left="0" w:leftChars="0"/>
        <w:jc w:val="both"/>
        <w:textAlignment w:val="auto"/>
        <w:rPr>
          <w:rFonts w:hint="eastAsia" w:ascii="宋体" w:hAnsi="宋体" w:eastAsia="宋体" w:cs="宋体"/>
          <w:b/>
          <w:sz w:val="24"/>
          <w:szCs w:val="24"/>
          <w:highlight w:val="none"/>
          <w:lang w:eastAsia="zh-CN"/>
        </w:rPr>
      </w:pPr>
    </w:p>
    <w:p>
      <w:pPr>
        <w:pStyle w:val="20"/>
        <w:pageBreakBefore w:val="0"/>
        <w:kinsoku/>
        <w:wordWrap/>
        <w:overflowPunct/>
        <w:topLinePunct w:val="0"/>
        <w:bidi w:val="0"/>
        <w:spacing w:after="0" w:line="360" w:lineRule="auto"/>
        <w:ind w:left="0" w:leftChars="0"/>
        <w:textAlignment w:val="auto"/>
        <w:rPr>
          <w:rFonts w:hint="eastAsia" w:ascii="宋体" w:hAnsi="宋体" w:eastAsia="宋体" w:cs="宋体"/>
          <w:sz w:val="24"/>
          <w:szCs w:val="24"/>
          <w:highlight w:val="none"/>
          <w:lang w:eastAsia="zh-CN"/>
        </w:rPr>
      </w:pPr>
    </w:p>
    <w:p>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p>
    <w:p>
      <w:pPr>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left="0" w:leftChars="0" w:right="0" w:rightChars="0"/>
        <w:jc w:val="center"/>
        <w:textAlignment w:val="auto"/>
        <w:rPr>
          <w:rFonts w:hint="eastAsia" w:ascii="宋体" w:hAnsi="宋体" w:eastAsia="宋体" w:cs="宋体"/>
          <w:b/>
          <w:kern w:val="2"/>
          <w:sz w:val="32"/>
          <w:szCs w:val="32"/>
          <w:highlight w:val="none"/>
          <w:lang w:val="en-US" w:eastAsia="zh-CN" w:bidi="ar-SA"/>
        </w:rPr>
      </w:pPr>
      <w:r>
        <w:rPr>
          <w:rFonts w:hint="eastAsia" w:ascii="宋体" w:hAnsi="宋体" w:eastAsia="宋体" w:cs="宋体"/>
          <w:b/>
          <w:kern w:val="2"/>
          <w:sz w:val="32"/>
          <w:szCs w:val="32"/>
          <w:highlight w:val="none"/>
          <w:lang w:val="en-US" w:eastAsia="zh-CN" w:bidi="ar-SA"/>
        </w:rPr>
        <w:t>第七章</w:t>
      </w:r>
      <w:r>
        <w:rPr>
          <w:rFonts w:hint="eastAsia" w:ascii="宋体" w:hAnsi="宋体" w:cs="宋体"/>
          <w:b/>
          <w:kern w:val="2"/>
          <w:sz w:val="32"/>
          <w:szCs w:val="32"/>
          <w:highlight w:val="none"/>
          <w:lang w:val="en-US" w:eastAsia="zh-CN" w:bidi="ar-SA"/>
        </w:rPr>
        <w:t xml:space="preserve">  投标文件</w:t>
      </w:r>
      <w:r>
        <w:rPr>
          <w:rFonts w:hint="eastAsia" w:ascii="宋体" w:hAnsi="宋体" w:eastAsia="宋体" w:cs="宋体"/>
          <w:b/>
          <w:kern w:val="2"/>
          <w:sz w:val="32"/>
          <w:szCs w:val="32"/>
          <w:highlight w:val="none"/>
          <w:lang w:val="en-US" w:eastAsia="zh-CN" w:bidi="ar-SA"/>
        </w:rPr>
        <w:t>格式</w:t>
      </w:r>
    </w:p>
    <w:p>
      <w:pPr>
        <w:keepNext w:val="0"/>
        <w:keepLines w:val="0"/>
        <w:pageBreakBefore w:val="0"/>
        <w:shd w:val="clear" w:color="auto" w:fill="FFFFFF"/>
        <w:kinsoku/>
        <w:wordWrap/>
        <w:overflowPunct/>
        <w:topLinePunct w:val="0"/>
        <w:bidi w:val="0"/>
        <w:spacing w:line="360" w:lineRule="auto"/>
        <w:ind w:left="0" w:leftChars="0" w:right="0"/>
        <w:jc w:val="left"/>
        <w:textAlignment w:val="auto"/>
        <w:rPr>
          <w:rStyle w:val="32"/>
          <w:rFonts w:hint="eastAsia" w:ascii="宋体" w:hAnsi="宋体" w:eastAsia="宋体" w:cs="宋体"/>
          <w:kern w:val="0"/>
          <w:sz w:val="28"/>
          <w:szCs w:val="28"/>
          <w:highlight w:val="none"/>
        </w:rPr>
      </w:pPr>
      <w:r>
        <w:rPr>
          <w:rStyle w:val="32"/>
          <w:rFonts w:hint="eastAsia" w:ascii="宋体" w:hAnsi="宋体" w:eastAsia="宋体" w:cs="宋体"/>
          <w:b/>
          <w:sz w:val="28"/>
          <w:szCs w:val="28"/>
          <w:highlight w:val="none"/>
          <w:lang w:val="en-US" w:eastAsia="zh-CN"/>
        </w:rPr>
        <w:t>项目</w:t>
      </w:r>
      <w:r>
        <w:rPr>
          <w:rStyle w:val="32"/>
          <w:rFonts w:hint="eastAsia" w:ascii="宋体" w:hAnsi="宋体" w:eastAsia="宋体" w:cs="宋体"/>
          <w:b/>
          <w:sz w:val="28"/>
          <w:szCs w:val="28"/>
          <w:highlight w:val="none"/>
        </w:rPr>
        <w:t>编号：SZRFYZB202407-155</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color w:val="FF0000"/>
          <w:sz w:val="28"/>
          <w:szCs w:val="28"/>
          <w:highlight w:val="none"/>
          <w:lang w:val="en-US" w:eastAsia="zh-CN"/>
        </w:rPr>
        <w:t xml:space="preserve">             </w:t>
      </w:r>
      <w:r>
        <w:rPr>
          <w:rStyle w:val="32"/>
          <w:rFonts w:hint="eastAsia" w:ascii="宋体" w:hAnsi="宋体" w:eastAsia="宋体" w:cs="宋体"/>
          <w:b/>
          <w:color w:val="FF0000"/>
          <w:sz w:val="28"/>
          <w:szCs w:val="28"/>
          <w:highlight w:val="none"/>
        </w:rPr>
        <w:t xml:space="preserve">    </w:t>
      </w:r>
      <w:r>
        <w:rPr>
          <w:rStyle w:val="32"/>
          <w:rFonts w:hint="eastAsia" w:ascii="宋体" w:hAnsi="宋体" w:eastAsia="宋体" w:cs="宋体"/>
          <w:b/>
          <w:sz w:val="28"/>
          <w:szCs w:val="28"/>
          <w:highlight w:val="none"/>
        </w:rPr>
        <w:t>正本/副本</w:t>
      </w: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jc w:val="center"/>
        <w:textAlignment w:val="auto"/>
        <w:rPr>
          <w:rStyle w:val="32"/>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sz w:val="52"/>
          <w:szCs w:val="52"/>
          <w:highlight w:val="none"/>
        </w:rPr>
      </w:pPr>
      <w:r>
        <w:rPr>
          <w:rStyle w:val="32"/>
          <w:rFonts w:hint="eastAsia" w:ascii="宋体" w:hAnsi="宋体" w:eastAsia="宋体" w:cs="宋体"/>
          <w:b/>
          <w:sz w:val="52"/>
          <w:szCs w:val="52"/>
          <w:highlight w:val="none"/>
        </w:rPr>
        <w:t>陕西中医药大学第二附属医院</w:t>
      </w:r>
    </w:p>
    <w:p>
      <w:pPr>
        <w:keepNext w:val="0"/>
        <w:keepLines w:val="0"/>
        <w:pageBreakBefore w:val="0"/>
        <w:shd w:val="clear" w:color="auto" w:fill="FFFFFF"/>
        <w:kinsoku/>
        <w:wordWrap/>
        <w:overflowPunct/>
        <w:topLinePunct w:val="0"/>
        <w:bidi w:val="0"/>
        <w:spacing w:line="360" w:lineRule="auto"/>
        <w:ind w:left="0" w:leftChars="0" w:right="0" w:firstLine="1044" w:firstLineChars="200"/>
        <w:jc w:val="both"/>
        <w:textAlignment w:val="auto"/>
        <w:rPr>
          <w:rStyle w:val="32"/>
          <w:rFonts w:hint="eastAsia" w:ascii="宋体" w:hAnsi="宋体" w:eastAsia="宋体" w:cs="宋体"/>
          <w:color w:val="000000"/>
          <w:kern w:val="0"/>
          <w:sz w:val="52"/>
          <w:szCs w:val="52"/>
          <w:highlight w:val="none"/>
        </w:rPr>
      </w:pPr>
      <w:r>
        <w:rPr>
          <w:rStyle w:val="32"/>
          <w:rFonts w:hint="eastAsia" w:ascii="宋体" w:hAnsi="宋体" w:cs="宋体"/>
          <w:b/>
          <w:sz w:val="52"/>
          <w:szCs w:val="52"/>
          <w:highlight w:val="none"/>
          <w:lang w:val="en-US" w:eastAsia="zh-CN"/>
        </w:rPr>
        <w:t>超声多普勒监护仪采购项目</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24"/>
          <w:szCs w:val="24"/>
          <w:highlight w:val="none"/>
        </w:rPr>
      </w:pPr>
      <w:r>
        <w:rPr>
          <w:rStyle w:val="32"/>
          <w:rFonts w:hint="eastAsia" w:ascii="宋体" w:hAnsi="宋体" w:eastAsia="宋体" w:cs="宋体"/>
          <w:b/>
          <w:color w:val="000000"/>
          <w:kern w:val="0"/>
          <w:sz w:val="52"/>
          <w:szCs w:val="52"/>
          <w:highlight w:val="none"/>
          <w:lang w:eastAsia="zh-CN"/>
        </w:rPr>
        <w:t>投标文件</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textAlignment w:val="auto"/>
        <w:rPr>
          <w:rStyle w:val="32"/>
          <w:rFonts w:hint="eastAsia" w:ascii="宋体" w:hAnsi="宋体" w:eastAsia="宋体" w:cs="宋体"/>
          <w:color w:val="000000"/>
          <w:kern w:val="0"/>
          <w:sz w:val="24"/>
          <w:szCs w:val="24"/>
          <w:highlight w:val="none"/>
        </w:rPr>
      </w:pPr>
    </w:p>
    <w:p>
      <w:pPr>
        <w:pStyle w:val="20"/>
        <w:pageBreakBefore w:val="0"/>
        <w:kinsoku/>
        <w:wordWrap/>
        <w:overflowPunct/>
        <w:topLinePunct w:val="0"/>
        <w:bidi w:val="0"/>
        <w:spacing w:after="0" w:line="360" w:lineRule="auto"/>
        <w:ind w:left="0" w:leftChars="0" w:firstLine="0" w:firstLineChars="0"/>
        <w:textAlignment w:val="auto"/>
        <w:rPr>
          <w:rStyle w:val="32"/>
          <w:rFonts w:hint="eastAsia" w:ascii="宋体" w:hAnsi="宋体" w:eastAsia="宋体" w:cs="宋体"/>
          <w:color w:val="000000"/>
          <w:kern w:val="0"/>
          <w:sz w:val="24"/>
          <w:szCs w:val="24"/>
          <w:highlight w:val="none"/>
        </w:rPr>
      </w:pPr>
    </w:p>
    <w:p>
      <w:pPr>
        <w:pStyle w:val="15"/>
        <w:pageBreakBefore w:val="0"/>
        <w:kinsoku/>
        <w:wordWrap/>
        <w:overflowPunct/>
        <w:topLinePunct w:val="0"/>
        <w:bidi w:val="0"/>
        <w:spacing w:line="360" w:lineRule="auto"/>
        <w:ind w:left="0" w:leftChars="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投  标  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盖章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Style w:val="32"/>
          <w:rFonts w:hint="eastAsia" w:ascii="宋体" w:hAnsi="宋体" w:eastAsia="宋体" w:cs="宋体"/>
          <w:b/>
          <w:sz w:val="28"/>
          <w:szCs w:val="28"/>
          <w:highlight w:val="none"/>
        </w:rPr>
      </w:pPr>
      <w:r>
        <w:rPr>
          <w:rStyle w:val="32"/>
          <w:rFonts w:hint="eastAsia" w:ascii="宋体" w:hAnsi="宋体" w:eastAsia="宋体" w:cs="宋体"/>
          <w:b/>
          <w:sz w:val="28"/>
          <w:szCs w:val="28"/>
          <w:highlight w:val="none"/>
        </w:rPr>
        <w:t>法定代表人或授权委托代理人</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lang w:val="en-US" w:eastAsia="zh-CN"/>
        </w:rPr>
        <w:t>签章</w:t>
      </w:r>
      <w:r>
        <w:rPr>
          <w:rStyle w:val="32"/>
          <w:rFonts w:hint="eastAsia" w:ascii="宋体" w:hAnsi="宋体" w:eastAsia="宋体" w:cs="宋体"/>
          <w:b/>
          <w:sz w:val="28"/>
          <w:szCs w:val="28"/>
          <w:highlight w:val="none"/>
          <w:lang w:eastAsia="zh-CN"/>
        </w:rPr>
        <w:t>）</w:t>
      </w:r>
      <w:r>
        <w:rPr>
          <w:rStyle w:val="32"/>
          <w:rFonts w:hint="eastAsia" w:ascii="宋体" w:hAnsi="宋体" w:eastAsia="宋体" w:cs="宋体"/>
          <w:b/>
          <w:sz w:val="28"/>
          <w:szCs w:val="28"/>
          <w:highlight w:val="none"/>
        </w:rPr>
        <w:t xml:space="preserve">： </w:t>
      </w:r>
    </w:p>
    <w:p>
      <w:pPr>
        <w:keepNext w:val="0"/>
        <w:keepLines w:val="0"/>
        <w:pageBreakBefore w:val="0"/>
        <w:kinsoku/>
        <w:wordWrap/>
        <w:overflowPunct/>
        <w:topLinePunct w:val="0"/>
        <w:bidi w:val="0"/>
        <w:snapToGrid w:val="0"/>
        <w:spacing w:line="360" w:lineRule="auto"/>
        <w:ind w:left="0" w:leftChars="0" w:right="0" w:firstLine="1687" w:firstLineChars="600"/>
        <w:textAlignment w:val="auto"/>
        <w:rPr>
          <w:rFonts w:hint="eastAsia" w:ascii="宋体" w:hAnsi="宋体" w:eastAsia="宋体" w:cs="宋体"/>
          <w:b/>
          <w:bCs/>
          <w:sz w:val="24"/>
          <w:szCs w:val="24"/>
          <w:highlight w:val="none"/>
        </w:rPr>
      </w:pPr>
      <w:r>
        <w:rPr>
          <w:rStyle w:val="32"/>
          <w:rFonts w:hint="eastAsia" w:ascii="宋体" w:hAnsi="宋体" w:eastAsia="宋体" w:cs="宋体"/>
          <w:b/>
          <w:sz w:val="28"/>
          <w:szCs w:val="28"/>
          <w:highlight w:val="none"/>
        </w:rPr>
        <w:t>时      间：</w:t>
      </w:r>
      <w:r>
        <w:rPr>
          <w:rStyle w:val="32"/>
          <w:rFonts w:hint="eastAsia" w:ascii="宋体" w:hAnsi="宋体" w:eastAsia="宋体" w:cs="宋体"/>
          <w:b/>
          <w:sz w:val="24"/>
          <w:szCs w:val="24"/>
          <w:highlight w:val="none"/>
        </w:rPr>
        <w:t xml:space="preserve">              </w:t>
      </w:r>
    </w:p>
    <w:p>
      <w:pPr>
        <w:pageBreakBefore w:val="0"/>
        <w:kinsoku/>
        <w:wordWrap/>
        <w:overflowPunct/>
        <w:topLinePunct w:val="0"/>
        <w:bidi w:val="0"/>
        <w:spacing w:line="360" w:lineRule="auto"/>
        <w:ind w:left="0" w:leftChars="0"/>
        <w:jc w:val="center"/>
        <w:textAlignment w:val="auto"/>
        <w:outlineLvl w:val="0"/>
        <w:rPr>
          <w:rFonts w:hint="eastAsia" w:ascii="宋体" w:hAnsi="宋体" w:eastAsia="宋体" w:cs="宋体"/>
          <w:b/>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p>
    <w:p>
      <w:pPr>
        <w:pStyle w:val="2"/>
        <w:rPr>
          <w:rStyle w:val="32"/>
          <w:rFonts w:hint="eastAsia" w:ascii="宋体" w:hAnsi="宋体" w:eastAsia="宋体" w:cs="宋体"/>
          <w:b/>
          <w:bCs/>
          <w:color w:val="000000"/>
          <w:kern w:val="0"/>
          <w:sz w:val="36"/>
          <w:szCs w:val="36"/>
          <w:highlight w:val="none"/>
        </w:rPr>
      </w:pPr>
    </w:p>
    <w:p>
      <w:pPr>
        <w:rPr>
          <w:rFonts w:hint="eastAsi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color w:val="000000"/>
          <w:kern w:val="0"/>
          <w:sz w:val="36"/>
          <w:szCs w:val="36"/>
          <w:highlight w:val="none"/>
        </w:rPr>
      </w:pPr>
      <w:r>
        <w:rPr>
          <w:rStyle w:val="32"/>
          <w:rFonts w:hint="eastAsia" w:ascii="宋体" w:hAnsi="宋体" w:eastAsia="宋体" w:cs="宋体"/>
          <w:b/>
          <w:bCs/>
          <w:color w:val="000000"/>
          <w:kern w:val="0"/>
          <w:sz w:val="36"/>
          <w:szCs w:val="36"/>
          <w:highlight w:val="none"/>
        </w:rPr>
        <w:t>目</w:t>
      </w:r>
      <w:r>
        <w:rPr>
          <w:rStyle w:val="32"/>
          <w:rFonts w:hint="eastAsia" w:ascii="宋体" w:hAnsi="宋体" w:eastAsia="宋体" w:cs="宋体"/>
          <w:b/>
          <w:bCs/>
          <w:color w:val="000000"/>
          <w:kern w:val="0"/>
          <w:sz w:val="36"/>
          <w:szCs w:val="36"/>
          <w:highlight w:val="none"/>
          <w:lang w:val="en-US" w:eastAsia="zh-CN"/>
        </w:rPr>
        <w:t xml:space="preserve">  </w:t>
      </w:r>
      <w:r>
        <w:rPr>
          <w:rStyle w:val="32"/>
          <w:rFonts w:hint="eastAsia" w:ascii="宋体" w:hAnsi="宋体" w:eastAsia="宋体" w:cs="宋体"/>
          <w:b/>
          <w:bCs/>
          <w:color w:val="000000"/>
          <w:kern w:val="0"/>
          <w:sz w:val="36"/>
          <w:szCs w:val="36"/>
          <w:highlight w:val="none"/>
        </w:rPr>
        <w:t>录</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rPr>
        <w:t> </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第一部分：</w:t>
      </w:r>
      <w:r>
        <w:rPr>
          <w:rStyle w:val="32"/>
          <w:rFonts w:hint="eastAsia" w:ascii="宋体" w:hAnsi="宋体" w:eastAsia="宋体" w:cs="宋体"/>
          <w:color w:val="000000"/>
          <w:kern w:val="0"/>
          <w:sz w:val="28"/>
          <w:szCs w:val="28"/>
          <w:highlight w:val="none"/>
          <w:lang w:val="en-US" w:eastAsia="zh-CN"/>
        </w:rPr>
        <w:t>投标</w:t>
      </w:r>
      <w:r>
        <w:rPr>
          <w:rStyle w:val="32"/>
          <w:rFonts w:hint="eastAsia" w:ascii="宋体" w:hAnsi="宋体" w:eastAsia="宋体" w:cs="宋体"/>
          <w:color w:val="000000"/>
          <w:kern w:val="0"/>
          <w:sz w:val="28"/>
          <w:szCs w:val="28"/>
          <w:highlight w:val="none"/>
        </w:rPr>
        <w:t>函</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第二部分：</w:t>
      </w:r>
      <w:r>
        <w:rPr>
          <w:rStyle w:val="32"/>
          <w:rFonts w:hint="eastAsia" w:ascii="宋体" w:hAnsi="宋体" w:eastAsia="宋体" w:cs="宋体"/>
          <w:color w:val="000000"/>
          <w:kern w:val="0"/>
          <w:sz w:val="28"/>
          <w:szCs w:val="28"/>
          <w:highlight w:val="none"/>
          <w:lang w:eastAsia="zh-CN"/>
        </w:rPr>
        <w:t>报</w:t>
      </w:r>
      <w:r>
        <w:rPr>
          <w:rStyle w:val="32"/>
          <w:rFonts w:hint="eastAsia" w:ascii="宋体" w:hAnsi="宋体" w:eastAsia="宋体" w:cs="宋体"/>
          <w:color w:val="000000"/>
          <w:kern w:val="0"/>
          <w:sz w:val="28"/>
          <w:szCs w:val="28"/>
          <w:highlight w:val="none"/>
        </w:rPr>
        <w:t>价表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val="en-US" w:eastAsia="zh-CN"/>
        </w:rPr>
      </w:pPr>
      <w:r>
        <w:rPr>
          <w:rStyle w:val="32"/>
          <w:rFonts w:hint="eastAsia" w:ascii="宋体" w:hAnsi="宋体" w:eastAsia="宋体" w:cs="宋体"/>
          <w:color w:val="000000"/>
          <w:kern w:val="0"/>
          <w:sz w:val="28"/>
          <w:szCs w:val="28"/>
          <w:highlight w:val="none"/>
        </w:rPr>
        <w:t>第三部分：</w:t>
      </w:r>
      <w:r>
        <w:rPr>
          <w:rStyle w:val="32"/>
          <w:rFonts w:hint="eastAsia" w:ascii="宋体" w:hAnsi="宋体" w:eastAsia="宋体" w:cs="宋体"/>
          <w:color w:val="000000"/>
          <w:kern w:val="0"/>
          <w:sz w:val="28"/>
          <w:szCs w:val="28"/>
          <w:highlight w:val="none"/>
          <w:lang w:eastAsia="zh-CN"/>
        </w:rPr>
        <w:t>商务和技术偏差表</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rPr>
        <w:t>部分：</w:t>
      </w:r>
      <w:r>
        <w:rPr>
          <w:rStyle w:val="32"/>
          <w:rFonts w:hint="eastAsia" w:ascii="宋体" w:hAnsi="宋体" w:cs="宋体"/>
          <w:color w:val="000000"/>
          <w:kern w:val="0"/>
          <w:sz w:val="28"/>
          <w:szCs w:val="28"/>
          <w:highlight w:val="none"/>
          <w:lang w:eastAsia="zh-CN"/>
        </w:rPr>
        <w:t>合同条款响应</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第</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部分：</w:t>
      </w:r>
      <w:r>
        <w:rPr>
          <w:rStyle w:val="32"/>
          <w:rFonts w:hint="eastAsia" w:ascii="宋体" w:hAnsi="宋体" w:eastAsia="宋体" w:cs="宋体"/>
          <w:color w:val="000000"/>
          <w:kern w:val="0"/>
          <w:sz w:val="28"/>
          <w:szCs w:val="28"/>
          <w:highlight w:val="none"/>
          <w:lang w:eastAsia="zh-CN"/>
        </w:rPr>
        <w:t>投标人</w:t>
      </w:r>
      <w:r>
        <w:rPr>
          <w:rStyle w:val="32"/>
          <w:rFonts w:hint="eastAsia" w:ascii="宋体" w:hAnsi="宋体" w:eastAsia="宋体" w:cs="宋体"/>
          <w:color w:val="000000"/>
          <w:kern w:val="0"/>
          <w:sz w:val="28"/>
          <w:szCs w:val="28"/>
          <w:highlight w:val="none"/>
        </w:rPr>
        <w:t>拒绝商业贿赂承诺书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六</w:t>
      </w:r>
      <w:r>
        <w:rPr>
          <w:rStyle w:val="32"/>
          <w:rFonts w:hint="eastAsia" w:ascii="宋体" w:hAnsi="宋体" w:eastAsia="宋体" w:cs="宋体"/>
          <w:color w:val="000000"/>
          <w:kern w:val="0"/>
          <w:sz w:val="28"/>
          <w:szCs w:val="28"/>
          <w:highlight w:val="none"/>
        </w:rPr>
        <w:t>部分</w:t>
      </w:r>
      <w:r>
        <w:rPr>
          <w:rStyle w:val="32"/>
          <w:rFonts w:hint="eastAsia" w:ascii="宋体" w:hAnsi="宋体" w:eastAsia="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资格证明文件</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lang w:eastAsia="zh-CN"/>
        </w:rPr>
      </w:pPr>
      <w:r>
        <w:rPr>
          <w:rStyle w:val="32"/>
          <w:rFonts w:hint="eastAsia" w:ascii="宋体" w:hAnsi="宋体" w:eastAsia="宋体" w:cs="宋体"/>
          <w:color w:val="000000"/>
          <w:kern w:val="0"/>
          <w:sz w:val="28"/>
          <w:szCs w:val="28"/>
          <w:highlight w:val="none"/>
          <w:lang w:val="en-US" w:eastAsia="zh-CN"/>
        </w:rPr>
        <w:t>（一）</w:t>
      </w:r>
      <w:r>
        <w:rPr>
          <w:rStyle w:val="32"/>
          <w:rFonts w:hint="eastAsia" w:ascii="宋体" w:hAnsi="宋体" w:eastAsia="宋体" w:cs="宋体"/>
          <w:color w:val="000000"/>
          <w:kern w:val="0"/>
          <w:sz w:val="28"/>
          <w:szCs w:val="28"/>
          <w:highlight w:val="none"/>
        </w:rPr>
        <w:t>营业执照等主体资格证明文件</w:t>
      </w:r>
      <w:r>
        <w:rPr>
          <w:rStyle w:val="32"/>
          <w:rFonts w:hint="eastAsia" w:ascii="宋体" w:hAnsi="宋体" w:cs="宋体"/>
          <w:color w:val="000000"/>
          <w:kern w:val="0"/>
          <w:sz w:val="28"/>
          <w:szCs w:val="28"/>
          <w:highlight w:val="none"/>
          <w:lang w:val="en-US" w:eastAsia="zh-CN"/>
        </w:rPr>
        <w:t>及其他</w:t>
      </w:r>
      <w:r>
        <w:rPr>
          <w:rStyle w:val="32"/>
          <w:rFonts w:hint="eastAsia" w:ascii="宋体" w:hAnsi="宋体" w:eastAsia="宋体" w:cs="宋体"/>
          <w:color w:val="000000"/>
          <w:kern w:val="0"/>
          <w:sz w:val="28"/>
          <w:szCs w:val="28"/>
          <w:highlight w:val="none"/>
        </w:rPr>
        <w:t>资格条件</w:t>
      </w: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如有要求</w:t>
      </w:r>
      <w:r>
        <w:rPr>
          <w:rStyle w:val="32"/>
          <w:rFonts w:hint="eastAsia" w:ascii="宋体" w:hAnsi="宋体" w:cs="宋体"/>
          <w:color w:val="000000"/>
          <w:kern w:val="0"/>
          <w:sz w:val="28"/>
          <w:szCs w:val="28"/>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二</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法定代表人授权委托书</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三</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信用记录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四</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控股管理关系</w:t>
      </w:r>
    </w:p>
    <w:p>
      <w:pPr>
        <w:pStyle w:val="20"/>
        <w:ind w:left="0" w:leftChars="0" w:firstLine="560" w:firstLineChars="200"/>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cs="宋体"/>
          <w:color w:val="000000"/>
          <w:kern w:val="0"/>
          <w:sz w:val="28"/>
          <w:szCs w:val="28"/>
          <w:highlight w:val="none"/>
          <w:lang w:val="en-US" w:eastAsia="zh-CN"/>
        </w:rPr>
        <w:t>五</w:t>
      </w:r>
      <w:r>
        <w:rPr>
          <w:rStyle w:val="32"/>
          <w:rFonts w:hint="eastAsia" w:ascii="宋体" w:hAnsi="宋体" w:eastAsia="宋体" w:cs="宋体"/>
          <w:color w:val="000000"/>
          <w:kern w:val="0"/>
          <w:sz w:val="28"/>
          <w:szCs w:val="28"/>
          <w:highlight w:val="none"/>
          <w:lang w:val="en-US" w:eastAsia="zh-CN"/>
        </w:rPr>
        <w:t>）</w:t>
      </w:r>
      <w:r>
        <w:rPr>
          <w:rStyle w:val="32"/>
          <w:rFonts w:hint="eastAsia" w:ascii="宋体" w:hAnsi="宋体" w:eastAsia="宋体" w:cs="宋体"/>
          <w:color w:val="000000"/>
          <w:kern w:val="0"/>
          <w:sz w:val="28"/>
          <w:szCs w:val="28"/>
          <w:highlight w:val="none"/>
        </w:rPr>
        <w:t>本项目不接受联合体投标，不允许分包</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cs="宋体"/>
          <w:color w:val="000000"/>
          <w:kern w:val="0"/>
          <w:sz w:val="28"/>
          <w:szCs w:val="28"/>
          <w:highlight w:val="none"/>
          <w:lang w:eastAsia="zh-CN"/>
        </w:rPr>
        <w:t>（</w:t>
      </w:r>
      <w:r>
        <w:rPr>
          <w:rStyle w:val="32"/>
          <w:rFonts w:hint="eastAsia" w:ascii="宋体" w:hAnsi="宋体" w:cs="宋体"/>
          <w:color w:val="000000"/>
          <w:kern w:val="0"/>
          <w:sz w:val="28"/>
          <w:szCs w:val="28"/>
          <w:highlight w:val="none"/>
          <w:lang w:val="en-US" w:eastAsia="zh-CN"/>
        </w:rPr>
        <w:t>六</w:t>
      </w:r>
      <w:r>
        <w:rPr>
          <w:rStyle w:val="32"/>
          <w:rFonts w:hint="eastAsia" w:ascii="宋体" w:hAnsi="宋体" w:cs="宋体"/>
          <w:color w:val="000000"/>
          <w:kern w:val="0"/>
          <w:sz w:val="28"/>
          <w:szCs w:val="28"/>
          <w:highlight w:val="none"/>
          <w:lang w:eastAsia="zh-CN"/>
        </w:rPr>
        <w:t>）</w:t>
      </w:r>
      <w:r>
        <w:rPr>
          <w:rStyle w:val="32"/>
          <w:rFonts w:hint="eastAsia" w:ascii="宋体" w:hAnsi="宋体" w:eastAsia="宋体" w:cs="宋体"/>
          <w:color w:val="000000"/>
          <w:kern w:val="0"/>
          <w:sz w:val="28"/>
          <w:szCs w:val="28"/>
          <w:highlight w:val="none"/>
        </w:rPr>
        <w:t>投标保证金缴纳银行回单</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560" w:firstLineChars="200"/>
        <w:textAlignment w:val="auto"/>
        <w:rPr>
          <w:rStyle w:val="32"/>
          <w:rFonts w:hint="eastAsia" w:ascii="宋体" w:hAnsi="宋体" w:eastAsia="宋体" w:cs="宋体"/>
          <w:color w:val="000000"/>
          <w:kern w:val="0"/>
          <w:sz w:val="28"/>
          <w:szCs w:val="28"/>
          <w:highlight w:val="none"/>
        </w:rPr>
      </w:pPr>
      <w:r>
        <w:rPr>
          <w:rStyle w:val="32"/>
          <w:rFonts w:hint="eastAsia" w:ascii="宋体" w:hAnsi="宋体" w:eastAsia="宋体" w:cs="宋体"/>
          <w:color w:val="000000"/>
          <w:kern w:val="0"/>
          <w:sz w:val="28"/>
          <w:szCs w:val="28"/>
          <w:highlight w:val="none"/>
        </w:rPr>
        <w:t>第</w:t>
      </w:r>
      <w:r>
        <w:rPr>
          <w:rStyle w:val="32"/>
          <w:rFonts w:hint="eastAsia" w:ascii="宋体" w:hAnsi="宋体" w:cs="宋体"/>
          <w:color w:val="000000"/>
          <w:kern w:val="0"/>
          <w:sz w:val="28"/>
          <w:szCs w:val="28"/>
          <w:highlight w:val="none"/>
          <w:lang w:val="en-US" w:eastAsia="zh-CN"/>
        </w:rPr>
        <w:t>七</w:t>
      </w:r>
      <w:r>
        <w:rPr>
          <w:rStyle w:val="32"/>
          <w:rFonts w:hint="eastAsia" w:ascii="宋体" w:hAnsi="宋体" w:eastAsia="宋体" w:cs="宋体"/>
          <w:color w:val="000000"/>
          <w:kern w:val="0"/>
          <w:sz w:val="28"/>
          <w:szCs w:val="28"/>
          <w:highlight w:val="none"/>
        </w:rPr>
        <w:t>部分：投标响应及其他相关情况</w:t>
      </w: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pStyle w:val="15"/>
        <w:keepNext w:val="0"/>
        <w:keepLines w:val="0"/>
        <w:pageBreakBefore w:val="0"/>
        <w:kinsoku/>
        <w:wordWrap/>
        <w:overflowPunct/>
        <w:topLinePunct w:val="0"/>
        <w:bidi w:val="0"/>
        <w:spacing w:line="360" w:lineRule="auto"/>
        <w:ind w:left="0" w:leftChars="0" w:right="0" w:firstLine="546" w:firstLineChars="200"/>
        <w:jc w:val="both"/>
        <w:textAlignment w:val="auto"/>
        <w:rPr>
          <w:rFonts w:hint="eastAsia" w:ascii="宋体" w:hAnsi="宋体" w:eastAsia="宋体" w:cs="宋体"/>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bCs/>
          <w:sz w:val="32"/>
          <w:szCs w:val="32"/>
          <w:highlight w:val="none"/>
        </w:rPr>
      </w:pPr>
      <w:r>
        <w:rPr>
          <w:rStyle w:val="32"/>
          <w:rFonts w:hint="eastAsia" w:ascii="宋体" w:hAnsi="宋体" w:eastAsia="宋体" w:cs="宋体"/>
          <w:b/>
          <w:color w:val="000000"/>
          <w:kern w:val="0"/>
          <w:sz w:val="32"/>
          <w:szCs w:val="32"/>
          <w:highlight w:val="none"/>
        </w:rPr>
        <w:t>第一部分</w:t>
      </w:r>
      <w:r>
        <w:rPr>
          <w:rStyle w:val="32"/>
          <w:rFonts w:hint="eastAsia" w:ascii="宋体" w:hAnsi="宋体" w:eastAsia="宋体" w:cs="宋体"/>
          <w:b/>
          <w:color w:val="000000"/>
          <w:kern w:val="0"/>
          <w:sz w:val="32"/>
          <w:szCs w:val="32"/>
          <w:highlight w:val="none"/>
          <w:lang w:val="en-US" w:eastAsia="zh-CN"/>
        </w:rPr>
        <w:t xml:space="preserve">  投标</w:t>
      </w:r>
      <w:r>
        <w:rPr>
          <w:rStyle w:val="32"/>
          <w:rFonts w:hint="eastAsia" w:ascii="宋体" w:hAnsi="宋体" w:eastAsia="宋体" w:cs="宋体"/>
          <w:b/>
          <w:color w:val="000000"/>
          <w:kern w:val="0"/>
          <w:sz w:val="32"/>
          <w:szCs w:val="32"/>
          <w:highlight w:val="none"/>
        </w:rPr>
        <w:t>函</w:t>
      </w: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left="0" w:leftChars="0" w:right="0"/>
        <w:textAlignment w:val="auto"/>
        <w:rPr>
          <w:rStyle w:val="32"/>
          <w:rFonts w:hint="eastAsia" w:ascii="宋体" w:hAnsi="宋体" w:eastAsia="宋体" w:cs="宋体"/>
          <w:b/>
          <w:bCs/>
          <w:sz w:val="24"/>
          <w:szCs w:val="24"/>
          <w:highlight w:val="none"/>
        </w:rPr>
      </w:pPr>
      <w:r>
        <w:rPr>
          <w:rStyle w:val="32"/>
          <w:rFonts w:hint="eastAsia" w:ascii="宋体" w:hAnsi="宋体" w:eastAsia="宋体" w:cs="宋体"/>
          <w:b/>
          <w:bCs/>
          <w:sz w:val="24"/>
          <w:szCs w:val="24"/>
          <w:highlight w:val="none"/>
        </w:rPr>
        <w:t>陕西中医药大学第二附属医院：</w:t>
      </w:r>
    </w:p>
    <w:p>
      <w:pPr>
        <w:keepNext w:val="0"/>
        <w:keepLines w:val="0"/>
        <w:pageBreakBefore w:val="0"/>
        <w:widowControl/>
        <w:shd w:val="clear" w:color="auto" w:fill="FFFFFF"/>
        <w:kinsoku/>
        <w:wordWrap/>
        <w:overflowPunct/>
        <w:topLinePunct w:val="0"/>
        <w:autoSpaceDE/>
        <w:autoSpaceDN/>
        <w:bidi w:val="0"/>
        <w:adjustRightInd/>
        <w:spacing w:line="360" w:lineRule="auto"/>
        <w:ind w:left="0" w:leftChars="0" w:right="0" w:firstLine="480" w:firstLineChars="200"/>
        <w:textAlignment w:val="auto"/>
        <w:rPr>
          <w:rStyle w:val="32"/>
          <w:rFonts w:hint="eastAsia" w:ascii="宋体" w:hAnsi="宋体" w:eastAsia="宋体" w:cs="宋体"/>
          <w:sz w:val="24"/>
          <w:szCs w:val="24"/>
          <w:highlight w:val="none"/>
          <w:lang w:eastAsia="zh-CN"/>
        </w:rPr>
      </w:pPr>
      <w:r>
        <w:rPr>
          <w:rStyle w:val="32"/>
          <w:rFonts w:hint="eastAsia" w:ascii="宋体" w:hAnsi="宋体" w:eastAsia="宋体" w:cs="宋体"/>
          <w:sz w:val="24"/>
          <w:szCs w:val="24"/>
          <w:highlight w:val="none"/>
        </w:rPr>
        <w:t>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收到 （项目名称：陕西中医药大学第二附属医院</w:t>
      </w:r>
      <w:r>
        <w:rPr>
          <w:rStyle w:val="32"/>
          <w:rFonts w:hint="eastAsia" w:ascii="宋体" w:hAnsi="宋体" w:cs="宋体"/>
          <w:sz w:val="24"/>
          <w:szCs w:val="24"/>
          <w:highlight w:val="none"/>
          <w:lang w:val="en-US" w:eastAsia="zh-CN"/>
        </w:rPr>
        <w:t>超声多普勒监护仪采购项目</w:t>
      </w:r>
      <w:r>
        <w:rPr>
          <w:rStyle w:val="32"/>
          <w:rFonts w:hint="eastAsia" w:ascii="宋体" w:hAnsi="宋体" w:eastAsia="宋体" w:cs="宋体"/>
          <w:sz w:val="24"/>
          <w:szCs w:val="24"/>
          <w:highlight w:val="none"/>
        </w:rPr>
        <w:t>；项目编号：</w:t>
      </w:r>
      <w:r>
        <w:rPr>
          <w:rStyle w:val="32"/>
          <w:rFonts w:hint="eastAsia" w:ascii="宋体" w:hAnsi="宋体" w:cs="宋体"/>
          <w:sz w:val="24"/>
          <w:szCs w:val="24"/>
          <w:highlight w:val="none"/>
          <w:lang w:eastAsia="zh-CN"/>
        </w:rPr>
        <w:t>SZRFYZB202407-</w:t>
      </w:r>
      <w:r>
        <w:rPr>
          <w:rStyle w:val="32"/>
          <w:rFonts w:hint="eastAsia" w:ascii="宋体" w:hAnsi="宋体" w:cs="宋体"/>
          <w:sz w:val="24"/>
          <w:szCs w:val="24"/>
          <w:highlight w:val="none"/>
          <w:lang w:val="en-US" w:eastAsia="zh-CN"/>
        </w:rPr>
        <w:t>155</w:t>
      </w:r>
      <w:r>
        <w:rPr>
          <w:rStyle w:val="32"/>
          <w:rFonts w:hint="eastAsia" w:ascii="宋体" w:hAnsi="宋体" w:eastAsia="宋体" w:cs="宋体"/>
          <w:sz w:val="24"/>
          <w:szCs w:val="24"/>
          <w:highlight w:val="none"/>
        </w:rPr>
        <w:t>）</w:t>
      </w:r>
      <w:r>
        <w:rPr>
          <w:rStyle w:val="32"/>
          <w:rFonts w:hint="eastAsia" w:ascii="宋体" w:hAnsi="宋体" w:eastAsia="宋体" w:cs="宋体"/>
          <w:sz w:val="24"/>
          <w:szCs w:val="24"/>
          <w:highlight w:val="none"/>
          <w:lang w:val="en-US" w:eastAsia="zh-CN"/>
        </w:rPr>
        <w:t>公开招标文件</w:t>
      </w:r>
      <w:r>
        <w:rPr>
          <w:rStyle w:val="32"/>
          <w:rFonts w:hint="eastAsia" w:ascii="宋体" w:hAnsi="宋体" w:eastAsia="宋体" w:cs="宋体"/>
          <w:sz w:val="24"/>
          <w:szCs w:val="24"/>
          <w:highlight w:val="none"/>
        </w:rPr>
        <w:t>，经我</w:t>
      </w:r>
      <w:r>
        <w:rPr>
          <w:rStyle w:val="32"/>
          <w:rFonts w:hint="eastAsia" w:ascii="宋体" w:hAnsi="宋体" w:eastAsia="宋体" w:cs="宋体"/>
          <w:sz w:val="24"/>
          <w:szCs w:val="24"/>
          <w:highlight w:val="none"/>
          <w:lang w:val="en-US" w:eastAsia="zh-CN"/>
        </w:rPr>
        <w:t>单位</w:t>
      </w:r>
      <w:r>
        <w:rPr>
          <w:rStyle w:val="32"/>
          <w:rFonts w:hint="eastAsia" w:ascii="宋体" w:hAnsi="宋体" w:eastAsia="宋体" w:cs="宋体"/>
          <w:sz w:val="24"/>
          <w:szCs w:val="24"/>
          <w:highlight w:val="none"/>
        </w:rPr>
        <w:t>详细研究，决定参加本项目的</w:t>
      </w:r>
      <w:r>
        <w:rPr>
          <w:rStyle w:val="32"/>
          <w:rFonts w:hint="eastAsia" w:ascii="宋体" w:hAnsi="宋体" w:eastAsia="宋体" w:cs="宋体"/>
          <w:sz w:val="24"/>
          <w:szCs w:val="24"/>
          <w:highlight w:val="none"/>
          <w:lang w:eastAsia="zh-CN"/>
        </w:rPr>
        <w:t>招标</w:t>
      </w:r>
      <w:r>
        <w:rPr>
          <w:rStyle w:val="32"/>
          <w:rFonts w:hint="eastAsia" w:ascii="宋体" w:hAnsi="宋体" w:eastAsia="宋体" w:cs="宋体"/>
          <w:sz w:val="24"/>
          <w:szCs w:val="24"/>
          <w:highlight w:val="none"/>
        </w:rPr>
        <w:t>活动。为此，我</w:t>
      </w:r>
      <w:r>
        <w:rPr>
          <w:rStyle w:val="32"/>
          <w:rFonts w:hint="eastAsia" w:ascii="宋体" w:hAnsi="宋体" w:eastAsia="宋体" w:cs="宋体"/>
          <w:sz w:val="24"/>
          <w:szCs w:val="24"/>
          <w:highlight w:val="none"/>
          <w:lang w:val="en-US" w:eastAsia="zh-CN"/>
        </w:rPr>
        <w:t>单位进行</w:t>
      </w:r>
      <w:r>
        <w:rPr>
          <w:rStyle w:val="32"/>
          <w:rFonts w:hint="eastAsia" w:ascii="宋体" w:hAnsi="宋体" w:eastAsia="宋体" w:cs="宋体"/>
          <w:sz w:val="24"/>
          <w:szCs w:val="24"/>
          <w:highlight w:val="none"/>
        </w:rPr>
        <w:t>郑重声明，并愿意承担相应的法律责任</w:t>
      </w:r>
      <w:r>
        <w:rPr>
          <w:rStyle w:val="32"/>
          <w:rFonts w:hint="eastAsia" w:ascii="宋体" w:hAnsi="宋体" w:eastAsia="宋体" w:cs="宋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left="0" w:leftChars="0" w:right="0" w:rightChars="0" w:firstLine="480" w:firstLineChars="200"/>
        <w:textAlignment w:val="auto"/>
        <w:rPr>
          <w:rStyle w:val="32"/>
          <w:rFonts w:hint="eastAsia" w:ascii="宋体" w:hAnsi="宋体" w:eastAsia="宋体" w:cs="宋体"/>
          <w:sz w:val="24"/>
          <w:szCs w:val="24"/>
          <w:highlight w:val="none"/>
        </w:rPr>
      </w:pPr>
      <w:r>
        <w:rPr>
          <w:rFonts w:hint="eastAsia" w:ascii="宋体" w:hAnsi="宋体" w:eastAsia="宋体" w:cs="宋体"/>
          <w:kern w:val="2"/>
          <w:sz w:val="24"/>
          <w:szCs w:val="24"/>
          <w:lang w:val="en-US" w:eastAsia="zh-CN" w:bidi="ar-SA"/>
        </w:rPr>
        <w:t>1.</w:t>
      </w:r>
      <w:r>
        <w:rPr>
          <w:rStyle w:val="32"/>
          <w:rFonts w:hint="eastAsia" w:ascii="宋体" w:hAnsi="宋体" w:eastAsia="宋体" w:cs="宋体"/>
          <w:sz w:val="24"/>
          <w:szCs w:val="24"/>
          <w:highlight w:val="none"/>
        </w:rPr>
        <w:t>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已详细阅读了招标文件，完全理解并同意招标文件的所有事项及内容。</w:t>
      </w:r>
    </w:p>
    <w:p>
      <w:pPr>
        <w:keepNext w:val="0"/>
        <w:keepLines w:val="0"/>
        <w:pageBreakBefore w:val="0"/>
        <w:widowControl/>
        <w:numPr>
          <w:ilvl w:val="0"/>
          <w:numId w:val="0"/>
        </w:numPr>
        <w:kinsoku/>
        <w:wordWrap/>
        <w:overflowPunct/>
        <w:topLinePunct w:val="0"/>
        <w:autoSpaceDE/>
        <w:autoSpaceDN/>
        <w:bidi w:val="0"/>
        <w:adjustRightInd/>
        <w:snapToGrid w:val="0"/>
        <w:spacing w:line="360" w:lineRule="auto"/>
        <w:ind w:right="0" w:rightChars="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2.</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提交的</w:t>
      </w:r>
      <w:r>
        <w:rPr>
          <w:rStyle w:val="32"/>
          <w:rFonts w:hint="eastAsia" w:ascii="宋体" w:hAnsi="宋体" w:eastAsia="宋体" w:cs="宋体"/>
          <w:sz w:val="24"/>
          <w:szCs w:val="24"/>
          <w:highlight w:val="none"/>
          <w:lang w:eastAsia="zh-CN"/>
        </w:rPr>
        <w:t>投标文件</w:t>
      </w:r>
      <w:r>
        <w:rPr>
          <w:rStyle w:val="32"/>
          <w:rFonts w:hint="eastAsia" w:ascii="宋体" w:hAnsi="宋体" w:eastAsia="宋体" w:cs="宋体"/>
          <w:sz w:val="24"/>
          <w:szCs w:val="24"/>
          <w:highlight w:val="none"/>
        </w:rPr>
        <w:t>为正本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份，副本</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r>
        <w:rPr>
          <w:rStyle w:val="32"/>
          <w:rFonts w:hint="eastAsia" w:ascii="宋体" w:hAnsi="宋体" w:eastAsia="宋体" w:cs="宋体"/>
          <w:sz w:val="24"/>
          <w:szCs w:val="24"/>
          <w:highlight w:val="none"/>
          <w:lang w:val="en-US" w:eastAsia="zh-CN"/>
        </w:rPr>
        <w:t>电子投标文件</w:t>
      </w:r>
      <w:r>
        <w:rPr>
          <w:rStyle w:val="32"/>
          <w:rFonts w:hint="eastAsia" w:ascii="宋体" w:hAnsi="宋体" w:eastAsia="宋体" w:cs="宋体"/>
          <w:sz w:val="24"/>
          <w:szCs w:val="24"/>
          <w:highlight w:val="none"/>
          <w:u w:val="single"/>
          <w:lang w:val="en-US" w:eastAsia="zh-CN"/>
        </w:rPr>
        <w:t xml:space="preserve">  </w:t>
      </w:r>
      <w:r>
        <w:rPr>
          <w:rStyle w:val="32"/>
          <w:rFonts w:hint="eastAsia" w:ascii="宋体" w:hAnsi="宋体" w:eastAsia="宋体" w:cs="宋体"/>
          <w:sz w:val="24"/>
          <w:szCs w:val="24"/>
          <w:highlight w:val="none"/>
        </w:rPr>
        <w:t>份。</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3.我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愿意按照招标文件中的一切要求，完成本项目合同责任和义务。</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4.</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在规定的</w:t>
      </w:r>
      <w:r>
        <w:rPr>
          <w:rStyle w:val="32"/>
          <w:rFonts w:hint="eastAsia" w:ascii="宋体" w:hAnsi="宋体" w:eastAsia="宋体" w:cs="宋体"/>
          <w:sz w:val="24"/>
          <w:szCs w:val="24"/>
          <w:highlight w:val="none"/>
          <w:lang w:val="en-US" w:eastAsia="zh-CN"/>
        </w:rPr>
        <w:t>投标文件</w:t>
      </w:r>
      <w:r>
        <w:rPr>
          <w:rStyle w:val="32"/>
          <w:rFonts w:hint="eastAsia" w:ascii="宋体" w:hAnsi="宋体" w:eastAsia="宋体" w:cs="宋体"/>
          <w:sz w:val="24"/>
          <w:szCs w:val="24"/>
          <w:highlight w:val="none"/>
        </w:rPr>
        <w:t>有效期内撤回</w:t>
      </w:r>
      <w:r>
        <w:rPr>
          <w:rStyle w:val="32"/>
          <w:rFonts w:hint="eastAsia" w:ascii="宋体" w:hAnsi="宋体" w:cs="宋体"/>
          <w:sz w:val="24"/>
          <w:szCs w:val="24"/>
          <w:highlight w:val="none"/>
          <w:lang w:val="en-US" w:eastAsia="zh-CN"/>
        </w:rPr>
        <w:t>投标</w:t>
      </w:r>
      <w:r>
        <w:rPr>
          <w:rStyle w:val="32"/>
          <w:rFonts w:hint="eastAsia" w:ascii="宋体" w:hAnsi="宋体" w:eastAsia="宋体" w:cs="宋体"/>
          <w:sz w:val="24"/>
          <w:szCs w:val="24"/>
          <w:highlight w:val="none"/>
          <w:lang w:eastAsia="zh-CN"/>
        </w:rPr>
        <w:t>文件</w:t>
      </w:r>
      <w:r>
        <w:rPr>
          <w:rStyle w:val="32"/>
          <w:rFonts w:hint="eastAsia" w:ascii="宋体" w:hAnsi="宋体" w:eastAsia="宋体" w:cs="宋体"/>
          <w:sz w:val="24"/>
          <w:szCs w:val="24"/>
          <w:highlight w:val="none"/>
        </w:rPr>
        <w:t>及承诺，</w:t>
      </w:r>
      <w:r>
        <w:rPr>
          <w:rStyle w:val="32"/>
          <w:rFonts w:hint="eastAsia" w:ascii="宋体" w:hAnsi="宋体" w:eastAsia="宋体" w:cs="宋体"/>
          <w:sz w:val="24"/>
          <w:szCs w:val="24"/>
          <w:highlight w:val="none"/>
          <w:lang w:eastAsia="zh-CN"/>
        </w:rPr>
        <w:t>我单位</w:t>
      </w:r>
      <w:r>
        <w:rPr>
          <w:rStyle w:val="32"/>
          <w:rFonts w:hint="eastAsia" w:ascii="宋体" w:hAnsi="宋体" w:eastAsia="宋体" w:cs="宋体"/>
          <w:sz w:val="24"/>
          <w:szCs w:val="24"/>
          <w:highlight w:val="none"/>
        </w:rPr>
        <w:t>的保证金将被贵方没收。</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5.我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同意向贵方提供与本投标有关的任何证明材料，保证所提交的证明材料真实、合法、有效。我方理解最低价不是中标的唯一条件，并尊重评标委员会的评审结果。</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6.我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的投标文件在开标之日起</w:t>
      </w:r>
      <w:r>
        <w:rPr>
          <w:rStyle w:val="32"/>
          <w:rFonts w:hint="eastAsia" w:ascii="宋体" w:hAnsi="宋体" w:eastAsia="宋体" w:cs="宋体"/>
          <w:sz w:val="24"/>
          <w:szCs w:val="24"/>
          <w:highlight w:val="none"/>
          <w:u w:val="single"/>
        </w:rPr>
        <w:t xml:space="preserve"> 90 </w:t>
      </w:r>
      <w:r>
        <w:rPr>
          <w:rStyle w:val="32"/>
          <w:rFonts w:hint="eastAsia" w:ascii="宋体" w:hAnsi="宋体" w:eastAsia="宋体" w:cs="宋体"/>
          <w:sz w:val="24"/>
          <w:szCs w:val="24"/>
          <w:highlight w:val="none"/>
        </w:rPr>
        <w:t>个日历日内有效，如中标，延长至合同执行完毕时止。</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7.我</w:t>
      </w:r>
      <w:r>
        <w:rPr>
          <w:rStyle w:val="32"/>
          <w:rFonts w:hint="eastAsia" w:ascii="宋体" w:hAnsi="宋体" w:cs="宋体"/>
          <w:sz w:val="24"/>
          <w:szCs w:val="24"/>
          <w:highlight w:val="none"/>
          <w:lang w:val="en-US" w:eastAsia="zh-CN"/>
        </w:rPr>
        <w:t>单位</w:t>
      </w:r>
      <w:r>
        <w:rPr>
          <w:rStyle w:val="32"/>
          <w:rFonts w:hint="eastAsia" w:ascii="宋体" w:hAnsi="宋体" w:eastAsia="宋体" w:cs="宋体"/>
          <w:sz w:val="24"/>
          <w:szCs w:val="24"/>
          <w:highlight w:val="none"/>
        </w:rPr>
        <w:t>已悉知并关注了贵方在</w:t>
      </w:r>
      <w:r>
        <w:rPr>
          <w:rStyle w:val="32"/>
          <w:rFonts w:hint="eastAsia" w:ascii="宋体" w:hAnsi="宋体" w:cs="宋体"/>
          <w:sz w:val="24"/>
          <w:szCs w:val="24"/>
          <w:highlight w:val="none"/>
          <w:lang w:val="en-US" w:eastAsia="zh-CN"/>
        </w:rPr>
        <w:t>陕西中医药大学第二附属医院官网</w:t>
      </w:r>
      <w:r>
        <w:rPr>
          <w:rStyle w:val="32"/>
          <w:rFonts w:hint="eastAsia" w:ascii="宋体" w:hAnsi="宋体" w:eastAsia="宋体" w:cs="宋体"/>
          <w:sz w:val="24"/>
          <w:szCs w:val="24"/>
          <w:highlight w:val="none"/>
        </w:rPr>
        <w:t>上发布的关于本项目的有关变更公告（包括但不限于对招标文件做出的修改或澄清、答疑纪要，以及项目暂停、重启、延期、终止等）。</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cs="宋体"/>
          <w:sz w:val="24"/>
          <w:szCs w:val="24"/>
          <w:highlight w:val="none"/>
          <w:lang w:val="en-US" w:eastAsia="zh-CN"/>
        </w:rPr>
        <w:t>8</w:t>
      </w:r>
      <w:r>
        <w:rPr>
          <w:rStyle w:val="32"/>
          <w:rFonts w:hint="eastAsia" w:ascii="宋体" w:hAnsi="宋体" w:eastAsia="宋体" w:cs="宋体"/>
          <w:sz w:val="24"/>
          <w:szCs w:val="24"/>
          <w:highlight w:val="none"/>
        </w:rPr>
        <w:t>.所有关于本次</w:t>
      </w:r>
      <w:r>
        <w:rPr>
          <w:rStyle w:val="32"/>
          <w:rFonts w:hint="eastAsia" w:ascii="宋体" w:hAnsi="宋体" w:eastAsia="宋体" w:cs="宋体"/>
          <w:sz w:val="24"/>
          <w:szCs w:val="24"/>
          <w:highlight w:val="none"/>
          <w:lang w:eastAsia="zh-CN"/>
        </w:rPr>
        <w:t>开标</w:t>
      </w:r>
      <w:r>
        <w:rPr>
          <w:rStyle w:val="32"/>
          <w:rFonts w:hint="eastAsia" w:ascii="宋体" w:hAnsi="宋体" w:eastAsia="宋体" w:cs="宋体"/>
          <w:sz w:val="24"/>
          <w:szCs w:val="24"/>
          <w:highlight w:val="none"/>
        </w:rPr>
        <w:t>的函电，请按下列地址联系：</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lang w:eastAsia="zh-CN"/>
        </w:rPr>
        <w:t>投标人</w:t>
      </w:r>
      <w:r>
        <w:rPr>
          <w:rStyle w:val="32"/>
          <w:rFonts w:hint="eastAsia" w:ascii="宋体" w:hAnsi="宋体" w:eastAsia="宋体" w:cs="宋体"/>
          <w:sz w:val="24"/>
          <w:szCs w:val="24"/>
          <w:highlight w:val="none"/>
        </w:rPr>
        <w:t>名称（盖章）：</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rPr>
      </w:pPr>
      <w:r>
        <w:rPr>
          <w:rStyle w:val="32"/>
          <w:rFonts w:hint="eastAsia" w:ascii="宋体" w:hAnsi="宋体" w:eastAsia="宋体" w:cs="宋体"/>
          <w:sz w:val="24"/>
          <w:szCs w:val="24"/>
          <w:highlight w:val="none"/>
        </w:rPr>
        <w:t>地    址：</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开户银行：</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帐    号：</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电    话：</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传    真：</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textAlignment w:val="auto"/>
        <w:rPr>
          <w:rStyle w:val="32"/>
          <w:rFonts w:hint="eastAsia" w:ascii="宋体" w:hAnsi="宋体" w:eastAsia="宋体" w:cs="宋体"/>
          <w:sz w:val="24"/>
          <w:szCs w:val="24"/>
          <w:highlight w:val="none"/>
          <w:u w:val="single"/>
        </w:rPr>
      </w:pPr>
      <w:r>
        <w:rPr>
          <w:rStyle w:val="32"/>
          <w:rFonts w:hint="eastAsia" w:ascii="宋体" w:hAnsi="宋体" w:eastAsia="宋体" w:cs="宋体"/>
          <w:sz w:val="24"/>
          <w:szCs w:val="24"/>
          <w:highlight w:val="none"/>
        </w:rPr>
        <w:t>邮    编：</w:t>
      </w:r>
      <w:r>
        <w:rPr>
          <w:rStyle w:val="32"/>
          <w:rFonts w:hint="eastAsia" w:ascii="宋体" w:hAnsi="宋体" w:eastAsia="宋体" w:cs="宋体"/>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left="0" w:leftChars="0" w:right="0" w:firstLine="480" w:firstLineChars="200"/>
        <w:jc w:val="right"/>
        <w:textAlignment w:val="auto"/>
        <w:rPr>
          <w:rFonts w:hint="eastAsia" w:ascii="宋体" w:hAnsi="宋体" w:eastAsia="宋体" w:cs="宋体"/>
          <w:b/>
          <w:bCs/>
          <w:sz w:val="24"/>
          <w:szCs w:val="24"/>
          <w:highlight w:val="none"/>
        </w:rPr>
      </w:pPr>
      <w:r>
        <w:rPr>
          <w:rStyle w:val="32"/>
          <w:rFonts w:hint="eastAsia" w:ascii="宋体" w:hAnsi="宋体" w:eastAsia="宋体" w:cs="宋体"/>
          <w:sz w:val="24"/>
          <w:szCs w:val="24"/>
          <w:highlight w:val="none"/>
        </w:rPr>
        <w:t>年  月  日</w:t>
      </w:r>
    </w:p>
    <w:p>
      <w:pPr>
        <w:keepNext w:val="0"/>
        <w:keepLines w:val="0"/>
        <w:pageBreakBefore w:val="0"/>
        <w:numPr>
          <w:ilvl w:val="0"/>
          <w:numId w:val="2"/>
        </w:numPr>
        <w:shd w:val="clear" w:color="auto" w:fill="FFFFFF"/>
        <w:kinsoku/>
        <w:wordWrap/>
        <w:overflowPunct/>
        <w:topLinePunct w:val="0"/>
        <w:bidi w:val="0"/>
        <w:spacing w:line="360" w:lineRule="auto"/>
        <w:ind w:left="0" w:leftChars="0" w:right="0"/>
        <w:jc w:val="center"/>
        <w:textAlignment w:val="auto"/>
        <w:rPr>
          <w:rStyle w:val="32"/>
          <w:rFonts w:hint="eastAsia" w:ascii="宋体" w:hAnsi="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报价表</w:t>
      </w:r>
    </w:p>
    <w:p>
      <w:pPr>
        <w:pStyle w:val="20"/>
        <w:numPr>
          <w:ilvl w:val="0"/>
          <w:numId w:val="0"/>
        </w:numPr>
        <w:ind w:left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eastAsia="宋体" w:cs="宋体"/>
          <w:b/>
          <w:bCs w:val="0"/>
          <w:color w:val="auto"/>
          <w:kern w:val="2"/>
          <w:sz w:val="24"/>
          <w:szCs w:val="24"/>
          <w:highlight w:val="none"/>
          <w:u w:val="none"/>
          <w:lang w:val="en-US" w:eastAsia="zh-CN" w:bidi="ar-SA"/>
        </w:rPr>
        <w:t>1、开标一览表</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cs="宋体"/>
          <w:bCs/>
          <w:sz w:val="24"/>
          <w:szCs w:val="24"/>
          <w:highlight w:val="none"/>
          <w:lang w:val="en-US" w:eastAsia="zh-CN"/>
        </w:rPr>
      </w:pPr>
      <w:bookmarkStart w:id="8" w:name="_Toc188808840"/>
      <w:bookmarkStart w:id="9" w:name="_Toc194663926"/>
      <w:bookmarkStart w:id="10" w:name="_Toc193126889"/>
      <w:bookmarkStart w:id="11" w:name="_Toc193187105"/>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超声多普勒监护仪采购项目</w:t>
      </w:r>
    </w:p>
    <w:p>
      <w:pPr>
        <w:keepNext w:val="0"/>
        <w:keepLines w:val="0"/>
        <w:pageBreakBefore w:val="0"/>
        <w:kinsoku/>
        <w:wordWrap/>
        <w:overflowPunct/>
        <w:topLinePunct w:val="0"/>
        <w:bidi w:val="0"/>
        <w:spacing w:line="360" w:lineRule="auto"/>
        <w:ind w:left="479" w:leftChars="228" w:right="0" w:firstLine="0" w:firstLineChars="0"/>
        <w:textAlignment w:val="auto"/>
        <w:rPr>
          <w:rFonts w:hint="eastAsia" w:ascii="宋体" w:hAnsi="宋体" w:eastAsia="宋体" w:cs="宋体"/>
          <w:sz w:val="24"/>
          <w:szCs w:val="24"/>
          <w:highlight w:val="none"/>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w:t>
      </w:r>
      <w:r>
        <w:rPr>
          <w:rFonts w:hint="eastAsia" w:ascii="宋体" w:hAnsi="宋体" w:cs="宋体"/>
          <w:bCs/>
          <w:sz w:val="24"/>
          <w:szCs w:val="24"/>
          <w:highlight w:val="none"/>
          <w:lang w:val="en-US" w:eastAsia="zh-CN"/>
        </w:rPr>
        <w:t>155</w:t>
      </w:r>
      <w:r>
        <w:rPr>
          <w:rFonts w:hint="eastAsia" w:ascii="宋体" w:hAnsi="宋体" w:eastAsia="宋体" w:cs="宋体"/>
          <w:b/>
          <w:snapToGrid w:val="0"/>
          <w:kern w:val="0"/>
          <w:sz w:val="24"/>
          <w:szCs w:val="24"/>
          <w:highlight w:val="none"/>
        </w:rPr>
        <w:t xml:space="preserve">  </w:t>
      </w:r>
    </w:p>
    <w:tbl>
      <w:tblPr>
        <w:tblStyle w:val="21"/>
        <w:tblpPr w:leftFromText="180" w:rightFromText="180" w:vertAnchor="text" w:horzAnchor="page" w:tblpXSpec="center" w:tblpY="135"/>
        <w:tblOverlap w:val="never"/>
        <w:tblW w:w="8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单位</w:t>
            </w:r>
            <w:r>
              <w:rPr>
                <w:rFonts w:hint="eastAsia" w:ascii="宋体" w:hAnsi="宋体" w:eastAsia="宋体" w:cs="宋体"/>
                <w:b/>
                <w:bCs/>
                <w:sz w:val="24"/>
                <w:szCs w:val="24"/>
                <w:highlight w:val="none"/>
                <w:lang w:eastAsia="zh-CN"/>
              </w:rPr>
              <w:t>名</w:t>
            </w:r>
            <w:r>
              <w:rPr>
                <w:rFonts w:hint="eastAsia" w:ascii="宋体" w:hAnsi="宋体" w:eastAsia="宋体" w:cs="宋体"/>
                <w:b/>
                <w:bCs/>
                <w:sz w:val="24"/>
                <w:szCs w:val="24"/>
                <w:highlight w:val="none"/>
              </w:rPr>
              <w:t>称</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Cs/>
                <w:sz w:val="24"/>
                <w:szCs w:val="24"/>
                <w:highlight w:val="none"/>
                <w:u w:val="single"/>
                <w:lang w:val="en-US" w:eastAsia="zh-CN"/>
              </w:rPr>
            </w:pPr>
            <w:r>
              <w:rPr>
                <w:rFonts w:hint="eastAsia" w:ascii="宋体" w:hAnsi="宋体" w:cs="宋体"/>
                <w:bCs/>
                <w:sz w:val="24"/>
                <w:szCs w:val="24"/>
                <w:highlight w:val="none"/>
                <w:lang w:val="en-US" w:eastAsia="zh-CN"/>
              </w:rPr>
              <w:t>报价合计</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u w:val="single"/>
              </w:rPr>
            </w:pPr>
            <w:r>
              <w:rPr>
                <w:rFonts w:hint="eastAsia" w:ascii="宋体" w:hAnsi="宋体" w:eastAsia="宋体" w:cs="宋体"/>
                <w:bCs/>
                <w:sz w:val="24"/>
                <w:szCs w:val="24"/>
                <w:highlight w:val="none"/>
              </w:rPr>
              <w:t>大写：</w:t>
            </w:r>
            <w:r>
              <w:rPr>
                <w:rFonts w:hint="eastAsia" w:ascii="宋体" w:hAnsi="宋体" w:eastAsia="宋体" w:cs="宋体"/>
                <w:bCs/>
                <w:sz w:val="24"/>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小写：￥</w:t>
            </w:r>
            <w:r>
              <w:rPr>
                <w:rFonts w:hint="eastAsia" w:ascii="宋体" w:hAnsi="宋体" w:eastAsia="宋体" w:cs="宋体"/>
                <w:bCs/>
                <w:sz w:val="24"/>
                <w:szCs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eastAsia="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供货期（日）</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2218"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default" w:ascii="宋体" w:hAnsi="宋体" w:cs="宋体"/>
                <w:b w:val="0"/>
                <w:bCs/>
                <w:color w:val="000000"/>
                <w:kern w:val="0"/>
                <w:sz w:val="24"/>
                <w:szCs w:val="24"/>
                <w:vertAlign w:val="baseline"/>
                <w:lang w:val="en-US" w:eastAsia="zh-CN" w:bidi="ar"/>
              </w:rPr>
            </w:pPr>
            <w:r>
              <w:rPr>
                <w:rFonts w:hint="eastAsia" w:ascii="宋体" w:hAnsi="宋体" w:cs="宋体"/>
                <w:b w:val="0"/>
                <w:bCs/>
                <w:color w:val="000000"/>
                <w:kern w:val="0"/>
                <w:sz w:val="24"/>
                <w:szCs w:val="24"/>
                <w:vertAlign w:val="baseline"/>
                <w:lang w:val="en-US" w:eastAsia="zh-CN" w:bidi="ar"/>
              </w:rPr>
              <w:t>质保期（年）</w:t>
            </w:r>
          </w:p>
        </w:tc>
        <w:tc>
          <w:tcPr>
            <w:tcW w:w="6729"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ind w:right="0"/>
              <w:jc w:val="left"/>
              <w:textAlignment w:val="auto"/>
              <w:rPr>
                <w:rFonts w:hint="default" w:ascii="宋体" w:hAnsi="宋体" w:eastAsia="宋体" w:cs="宋体"/>
                <w:bCs/>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947"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备注：本</w:t>
            </w:r>
            <w:r>
              <w:rPr>
                <w:rFonts w:hint="eastAsia" w:ascii="宋体" w:hAnsi="宋体" w:eastAsia="宋体" w:cs="宋体"/>
                <w:b/>
                <w:bCs/>
                <w:sz w:val="24"/>
                <w:szCs w:val="24"/>
                <w:highlight w:val="none"/>
                <w:lang w:val="en-US" w:eastAsia="zh-CN"/>
              </w:rPr>
              <w:t>开标</w:t>
            </w:r>
            <w:r>
              <w:rPr>
                <w:rFonts w:hint="eastAsia" w:ascii="宋体" w:hAnsi="宋体" w:eastAsia="宋体" w:cs="宋体"/>
                <w:b/>
                <w:bCs/>
                <w:sz w:val="24"/>
                <w:szCs w:val="24"/>
                <w:highlight w:val="none"/>
              </w:rPr>
              <w:t>一览表以“元”为单位，保留小数点两位。</w:t>
            </w:r>
          </w:p>
        </w:tc>
      </w:tr>
    </w:tbl>
    <w:p>
      <w:pPr>
        <w:keepNext w:val="0"/>
        <w:keepLines w:val="0"/>
        <w:widowControl/>
        <w:suppressLineNumbers w:val="0"/>
        <w:spacing w:line="360" w:lineRule="auto"/>
        <w:jc w:val="left"/>
        <w:rPr>
          <w:rFonts w:hint="eastAsia" w:ascii="宋体" w:hAnsi="宋体" w:eastAsia="宋体" w:cs="宋体"/>
          <w:b/>
          <w:bCs/>
          <w:sz w:val="24"/>
          <w:szCs w:val="24"/>
          <w:highlight w:val="none"/>
          <w:lang w:eastAsia="zh-CN"/>
        </w:rPr>
      </w:pPr>
      <w:r>
        <w:rPr>
          <w:rFonts w:hint="eastAsia" w:ascii="宋体" w:hAnsi="宋体" w:eastAsia="宋体" w:cs="宋体"/>
          <w:b w:val="0"/>
          <w:bCs w:val="0"/>
          <w:color w:val="auto"/>
          <w:kern w:val="0"/>
          <w:sz w:val="24"/>
          <w:szCs w:val="24"/>
          <w:shd w:val="clear" w:color="auto" w:fill="auto"/>
          <w:lang w:val="en-US" w:eastAsia="zh-CN" w:bidi="ar"/>
        </w:rPr>
        <w:t>备注：</w:t>
      </w:r>
      <w:r>
        <w:rPr>
          <w:rFonts w:hint="eastAsia" w:ascii="宋体" w:hAnsi="宋体" w:cs="宋体"/>
          <w:b w:val="0"/>
          <w:bCs w:val="0"/>
          <w:color w:val="auto"/>
          <w:kern w:val="0"/>
          <w:sz w:val="24"/>
          <w:szCs w:val="24"/>
          <w:shd w:val="clear" w:color="auto" w:fill="auto"/>
          <w:lang w:val="en-US" w:eastAsia="zh-CN" w:bidi="ar"/>
        </w:rPr>
        <w:t>以上报价</w:t>
      </w:r>
      <w:r>
        <w:rPr>
          <w:rFonts w:hint="eastAsia" w:ascii="宋体" w:hAnsi="宋体" w:eastAsia="宋体" w:cs="宋体"/>
          <w:b w:val="0"/>
          <w:bCs w:val="0"/>
          <w:color w:val="auto"/>
          <w:kern w:val="0"/>
          <w:sz w:val="24"/>
          <w:szCs w:val="24"/>
          <w:shd w:val="clear" w:color="auto" w:fill="auto"/>
          <w:lang w:val="en-US" w:eastAsia="zh-CN" w:bidi="ar"/>
        </w:rPr>
        <w:t>包括但不限于</w:t>
      </w:r>
      <w:r>
        <w:rPr>
          <w:rFonts w:hint="eastAsia" w:ascii="宋体" w:hAnsi="宋体" w:eastAsia="宋体" w:cs="宋体"/>
          <w:sz w:val="24"/>
          <w:szCs w:val="24"/>
        </w:rPr>
        <w:t>产品供应价、运杂费（含仓储费、装卸费、保险费）、安装调试费、设备零部件和备品备件（提供设备运行后一年所需）、易损件、专用工具的费用、培训费</w:t>
      </w:r>
      <w:r>
        <w:rPr>
          <w:rFonts w:hint="eastAsia" w:ascii="宋体" w:hAnsi="宋体" w:eastAsia="宋体" w:cs="宋体"/>
          <w:b w:val="0"/>
          <w:bCs w:val="0"/>
          <w:color w:val="auto"/>
          <w:sz w:val="24"/>
          <w:szCs w:val="24"/>
        </w:rPr>
        <w:t>、税金</w:t>
      </w:r>
      <w:r>
        <w:rPr>
          <w:rFonts w:hint="eastAsia" w:ascii="宋体" w:hAnsi="宋体" w:eastAsia="宋体" w:cs="宋体"/>
          <w:sz w:val="24"/>
          <w:szCs w:val="24"/>
        </w:rPr>
        <w:t>及其它不可预见费用</w:t>
      </w:r>
      <w:r>
        <w:rPr>
          <w:rFonts w:hint="eastAsia" w:ascii="宋体" w:hAnsi="宋体" w:cs="宋体"/>
          <w:sz w:val="24"/>
          <w:szCs w:val="24"/>
          <w:lang w:eastAsia="zh-CN"/>
        </w:rPr>
        <w:t>。</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0"/>
        <w:rPr>
          <w:rFonts w:hint="eastAsia" w:ascii="宋体" w:hAnsi="宋体" w:eastAsia="宋体" w:cs="宋体"/>
          <w:sz w:val="24"/>
          <w:szCs w:val="24"/>
          <w:highlight w:val="none"/>
          <w:lang w:val="en-US" w:eastAsia="zh-CN"/>
        </w:rPr>
      </w:pPr>
    </w:p>
    <w:p>
      <w:pPr>
        <w:pStyle w:val="20"/>
        <w:rPr>
          <w:rFonts w:hint="eastAsia" w:ascii="宋体" w:hAnsi="宋体" w:eastAsia="宋体" w:cs="宋体"/>
          <w:sz w:val="24"/>
          <w:szCs w:val="24"/>
          <w:highlight w:val="none"/>
          <w:lang w:val="en-US" w:eastAsia="zh-CN"/>
        </w:rPr>
        <w:sectPr>
          <w:headerReference r:id="rId12" w:type="first"/>
          <w:footerReference r:id="rId14" w:type="first"/>
          <w:footerReference r:id="rId13" w:type="default"/>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pStyle w:val="20"/>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default" w:ascii="宋体" w:hAnsi="宋体" w:eastAsia="宋体" w:cs="宋体"/>
          <w:b/>
          <w:bCs w:val="0"/>
          <w:color w:val="auto"/>
          <w:kern w:val="2"/>
          <w:sz w:val="24"/>
          <w:szCs w:val="24"/>
          <w:u w:color="auto"/>
          <w:lang w:val="en-US" w:eastAsia="zh-CN" w:bidi="ar-SA"/>
        </w:rPr>
        <w:t>2、</w:t>
      </w:r>
      <w:r>
        <w:rPr>
          <w:rFonts w:hint="eastAsia" w:ascii="宋体" w:hAnsi="宋体" w:eastAsia="宋体" w:cs="宋体"/>
          <w:b/>
          <w:bCs w:val="0"/>
          <w:color w:val="auto"/>
          <w:kern w:val="2"/>
          <w:sz w:val="24"/>
          <w:szCs w:val="24"/>
          <w:highlight w:val="none"/>
          <w:u w:val="none"/>
          <w:lang w:val="en-US" w:eastAsia="zh-CN" w:bidi="ar-SA"/>
        </w:rPr>
        <w:t>分项报价表</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pPr>
        <w:pageBreakBefore w:val="0"/>
        <w:kinsoku/>
        <w:wordWrap/>
        <w:overflowPunct/>
        <w:topLinePunct w:val="0"/>
        <w:bidi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1.品牌指产品的品牌或注册商标；</w:t>
      </w:r>
    </w:p>
    <w:p>
      <w:pPr>
        <w:pageBreakBefore w:val="0"/>
        <w:kinsoku/>
        <w:wordWrap/>
        <w:overflowPunct/>
        <w:topLinePunct w:val="0"/>
        <w:bidi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2.报价精确到小数点后两位；</w:t>
      </w:r>
    </w:p>
    <w:p>
      <w:pPr>
        <w:pageBreakBefore w:val="0"/>
        <w:kinsoku/>
        <w:wordWrap/>
        <w:overflowPunct/>
        <w:topLinePunct w:val="0"/>
        <w:bidi w:val="0"/>
        <w:spacing w:line="360" w:lineRule="auto"/>
        <w:ind w:firstLine="480" w:firstLineChars="200"/>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val="en-US" w:eastAsia="zh-CN"/>
        </w:rPr>
        <w:t>分项报价合计</w:t>
      </w:r>
      <w:r>
        <w:rPr>
          <w:rFonts w:hint="eastAsia" w:ascii="宋体" w:hAnsi="宋体" w:eastAsia="宋体" w:cs="宋体"/>
          <w:color w:val="auto"/>
          <w:sz w:val="24"/>
          <w:szCs w:val="24"/>
          <w:highlight w:val="none"/>
        </w:rPr>
        <w:t>应与开标一览表中投标</w:t>
      </w:r>
      <w:r>
        <w:rPr>
          <w:rFonts w:hint="eastAsia" w:ascii="宋体" w:hAnsi="宋体" w:cs="宋体"/>
          <w:color w:val="auto"/>
          <w:sz w:val="24"/>
          <w:szCs w:val="24"/>
          <w:highlight w:val="none"/>
          <w:lang w:val="en-US" w:eastAsia="zh-CN"/>
        </w:rPr>
        <w:t>报价</w:t>
      </w:r>
      <w:r>
        <w:rPr>
          <w:rFonts w:hint="eastAsia" w:ascii="宋体" w:hAnsi="宋体" w:eastAsia="宋体" w:cs="宋体"/>
          <w:color w:val="auto"/>
          <w:sz w:val="24"/>
          <w:szCs w:val="24"/>
          <w:highlight w:val="none"/>
        </w:rPr>
        <w:t>金额一致。</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0"/>
        <w:numPr>
          <w:ilvl w:val="0"/>
          <w:numId w:val="0"/>
        </w:numPr>
        <w:spacing w:line="360" w:lineRule="auto"/>
        <w:ind w:left="420" w:leftChars="200" w:firstLine="480" w:firstLineChars="20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pPr>
        <w:pStyle w:val="20"/>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u w:color="auto"/>
          <w:lang w:val="en-US" w:eastAsia="zh-CN" w:bidi="ar-SA"/>
        </w:rPr>
        <w:t>3</w:t>
      </w:r>
      <w:r>
        <w:rPr>
          <w:rFonts w:hint="default" w:ascii="宋体" w:hAnsi="宋体" w:eastAsia="宋体" w:cs="宋体"/>
          <w:b/>
          <w:bCs w:val="0"/>
          <w:color w:val="auto"/>
          <w:kern w:val="2"/>
          <w:sz w:val="24"/>
          <w:szCs w:val="24"/>
          <w:u w:color="auto"/>
          <w:lang w:val="en-US" w:eastAsia="zh-CN" w:bidi="ar-SA"/>
        </w:rPr>
        <w:t>、</w:t>
      </w:r>
      <w:r>
        <w:rPr>
          <w:rFonts w:hint="eastAsia" w:ascii="宋体" w:hAnsi="宋体" w:cs="宋体"/>
          <w:b/>
          <w:bCs w:val="0"/>
          <w:color w:val="auto"/>
          <w:kern w:val="2"/>
          <w:sz w:val="24"/>
          <w:szCs w:val="24"/>
          <w:u w:color="auto"/>
          <w:lang w:val="en-US" w:eastAsia="zh-CN" w:bidi="ar-SA"/>
        </w:rPr>
        <w:t>所投产品</w:t>
      </w:r>
      <w:r>
        <w:rPr>
          <w:rFonts w:hint="eastAsia" w:ascii="宋体" w:hAnsi="宋体" w:cs="宋体"/>
          <w:b/>
          <w:bCs w:val="0"/>
          <w:color w:val="auto"/>
          <w:kern w:val="2"/>
          <w:sz w:val="24"/>
          <w:szCs w:val="24"/>
          <w:highlight w:val="none"/>
          <w:u w:val="none"/>
          <w:lang w:val="en-US" w:eastAsia="zh-CN" w:bidi="ar-SA"/>
        </w:rPr>
        <w:t>配件报价</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pPr>
        <w:pageBreakBefore w:val="0"/>
        <w:kinsoku/>
        <w:wordWrap/>
        <w:overflowPunct/>
        <w:topLinePunct w:val="0"/>
        <w:bidi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bCs/>
          <w:sz w:val="24"/>
          <w:szCs w:val="24"/>
          <w:highlight w:val="none"/>
          <w:lang w:eastAsia="zh-CN"/>
        </w:rPr>
        <w:t>仅作为采购人参考依据，其报价不包含在本次投标报价内。</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0"/>
        <w:ind w:left="0" w:leftChars="0" w:firstLine="0" w:firstLineChars="0"/>
        <w:jc w:val="righ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pPr>
        <w:pStyle w:val="20"/>
        <w:numPr>
          <w:ilvl w:val="0"/>
          <w:numId w:val="0"/>
        </w:numPr>
        <w:spacing w:line="360" w:lineRule="auto"/>
        <w:ind w:left="420" w:leftChars="200" w:firstLine="482" w:firstLineChars="200"/>
        <w:jc w:val="left"/>
        <w:rPr>
          <w:rFonts w:hint="eastAsia" w:ascii="宋体" w:hAnsi="宋体" w:cs="宋体"/>
          <w:b/>
          <w:bCs w:val="0"/>
          <w:color w:val="auto"/>
          <w:kern w:val="2"/>
          <w:sz w:val="24"/>
          <w:szCs w:val="24"/>
          <w:u w:color="auto"/>
          <w:lang w:val="en-US" w:eastAsia="zh-CN" w:bidi="ar-SA"/>
        </w:rPr>
      </w:pPr>
    </w:p>
    <w:p>
      <w:pPr>
        <w:pStyle w:val="20"/>
        <w:numPr>
          <w:ilvl w:val="0"/>
          <w:numId w:val="0"/>
        </w:numPr>
        <w:spacing w:line="360" w:lineRule="auto"/>
        <w:ind w:left="420" w:leftChars="200" w:firstLine="482" w:firstLineChars="200"/>
        <w:jc w:val="left"/>
        <w:rPr>
          <w:rFonts w:hint="default" w:ascii="宋体" w:hAnsi="宋体" w:eastAsia="宋体" w:cs="宋体"/>
          <w:b/>
          <w:bCs w:val="0"/>
          <w:color w:val="auto"/>
          <w:kern w:val="2"/>
          <w:sz w:val="24"/>
          <w:szCs w:val="24"/>
          <w:highlight w:val="none"/>
          <w:u w:val="none"/>
          <w:lang w:val="en-US" w:eastAsia="zh-CN" w:bidi="ar-SA"/>
        </w:rPr>
      </w:pPr>
      <w:r>
        <w:rPr>
          <w:rFonts w:hint="eastAsia" w:ascii="宋体" w:hAnsi="宋体" w:cs="宋体"/>
          <w:b/>
          <w:bCs w:val="0"/>
          <w:color w:val="auto"/>
          <w:kern w:val="2"/>
          <w:sz w:val="24"/>
          <w:szCs w:val="24"/>
          <w:u w:color="auto"/>
          <w:lang w:val="en-US" w:eastAsia="zh-CN" w:bidi="ar-SA"/>
        </w:rPr>
        <w:t>4</w:t>
      </w:r>
      <w:r>
        <w:rPr>
          <w:rFonts w:hint="default" w:ascii="宋体" w:hAnsi="宋体" w:eastAsia="宋体" w:cs="宋体"/>
          <w:b/>
          <w:bCs w:val="0"/>
          <w:color w:val="auto"/>
          <w:kern w:val="2"/>
          <w:sz w:val="24"/>
          <w:szCs w:val="24"/>
          <w:u w:color="auto"/>
          <w:lang w:val="en-US" w:eastAsia="zh-CN" w:bidi="ar-SA"/>
        </w:rPr>
        <w:t>、</w:t>
      </w:r>
      <w:r>
        <w:rPr>
          <w:rFonts w:hint="eastAsia" w:ascii="宋体" w:hAnsi="宋体" w:cs="宋体"/>
          <w:b/>
          <w:bCs w:val="0"/>
          <w:color w:val="auto"/>
          <w:kern w:val="2"/>
          <w:sz w:val="24"/>
          <w:szCs w:val="24"/>
          <w:highlight w:val="none"/>
          <w:u w:val="none"/>
          <w:lang w:val="en-US" w:eastAsia="zh-CN" w:bidi="ar-SA"/>
        </w:rPr>
        <w:t>专用耗材报价（如有）</w:t>
      </w:r>
    </w:p>
    <w:tbl>
      <w:tblPr>
        <w:tblStyle w:val="22"/>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38"/>
        <w:gridCol w:w="1834"/>
        <w:gridCol w:w="1865"/>
        <w:gridCol w:w="1865"/>
        <w:gridCol w:w="1014"/>
        <w:gridCol w:w="1058"/>
        <w:gridCol w:w="1552"/>
        <w:gridCol w:w="1567"/>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序号</w:t>
            </w:r>
          </w:p>
        </w:tc>
        <w:tc>
          <w:tcPr>
            <w:tcW w:w="1338" w:type="dxa"/>
            <w:vAlign w:val="center"/>
          </w:tcPr>
          <w:p>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产品名称</w:t>
            </w: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品牌</w:t>
            </w:r>
          </w:p>
        </w:tc>
        <w:tc>
          <w:tcPr>
            <w:tcW w:w="1865" w:type="dxa"/>
            <w:vAlign w:val="center"/>
          </w:tcPr>
          <w:p>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型号规格</w:t>
            </w: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制造商</w:t>
            </w: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单位</w:t>
            </w: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数量</w:t>
            </w: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单价（元）</w:t>
            </w: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总价（元）</w:t>
            </w:r>
          </w:p>
        </w:tc>
        <w:tc>
          <w:tcPr>
            <w:tcW w:w="1505" w:type="dxa"/>
            <w:vAlign w:val="center"/>
          </w:tcPr>
          <w:p>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p>
        </w:tc>
        <w:tc>
          <w:tcPr>
            <w:tcW w:w="133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p>
        </w:tc>
        <w:tc>
          <w:tcPr>
            <w:tcW w:w="133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Align w:val="center"/>
          </w:tcPr>
          <w:p>
            <w:pPr>
              <w:pageBreakBefore w:val="0"/>
              <w:kinsoku/>
              <w:wordWrap/>
              <w:overflowPunct/>
              <w:topLinePunct w:val="0"/>
              <w:bidi w:val="0"/>
              <w:spacing w:line="360" w:lineRule="auto"/>
              <w:jc w:val="center"/>
              <w:rPr>
                <w:rFonts w:hint="default" w:ascii="宋体" w:hAnsi="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338" w:type="dxa"/>
            <w:vAlign w:val="center"/>
          </w:tcPr>
          <w:p>
            <w:pPr>
              <w:pageBreakBefore w:val="0"/>
              <w:kinsoku/>
              <w:wordWrap/>
              <w:overflowPunct/>
              <w:topLinePunct w:val="0"/>
              <w:bidi w:val="0"/>
              <w:spacing w:line="360" w:lineRule="auto"/>
              <w:jc w:val="center"/>
              <w:rPr>
                <w:rFonts w:hint="default"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w:t>
            </w:r>
          </w:p>
        </w:tc>
        <w:tc>
          <w:tcPr>
            <w:tcW w:w="183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86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14"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058"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52"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96" w:type="dxa"/>
            <w:gridSpan w:val="2"/>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合计（大写）</w:t>
            </w:r>
          </w:p>
        </w:tc>
        <w:tc>
          <w:tcPr>
            <w:tcW w:w="9188" w:type="dxa"/>
            <w:gridSpan w:val="6"/>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c>
          <w:tcPr>
            <w:tcW w:w="1567"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lang w:eastAsia="zh-CN"/>
              </w:rPr>
            </w:pPr>
            <w:r>
              <w:rPr>
                <w:rFonts w:hint="eastAsia" w:ascii="宋体" w:hAnsi="宋体" w:cs="宋体"/>
                <w:color w:val="auto"/>
                <w:sz w:val="24"/>
                <w:szCs w:val="24"/>
                <w:highlight w:val="none"/>
                <w:vertAlign w:val="baseline"/>
                <w:lang w:eastAsia="zh-CN"/>
              </w:rPr>
              <w:t>￥</w:t>
            </w:r>
          </w:p>
        </w:tc>
        <w:tc>
          <w:tcPr>
            <w:tcW w:w="1505" w:type="dxa"/>
            <w:vAlign w:val="center"/>
          </w:tcPr>
          <w:p>
            <w:pPr>
              <w:pageBreakBefore w:val="0"/>
              <w:kinsoku/>
              <w:wordWrap/>
              <w:overflowPunct/>
              <w:topLinePunct w:val="0"/>
              <w:bidi w:val="0"/>
              <w:spacing w:line="360" w:lineRule="auto"/>
              <w:jc w:val="center"/>
              <w:rPr>
                <w:rFonts w:hint="eastAsia" w:ascii="宋体" w:hAnsi="宋体" w:eastAsia="宋体" w:cs="宋体"/>
                <w:color w:val="auto"/>
                <w:sz w:val="24"/>
                <w:szCs w:val="24"/>
                <w:highlight w:val="none"/>
                <w:vertAlign w:val="baseline"/>
              </w:rPr>
            </w:pPr>
          </w:p>
        </w:tc>
      </w:tr>
    </w:tbl>
    <w:p>
      <w:pPr>
        <w:pageBreakBefore w:val="0"/>
        <w:kinsoku/>
        <w:wordWrap/>
        <w:overflowPunct/>
        <w:topLinePunct w:val="0"/>
        <w:bidi w:val="0"/>
        <w:spacing w:line="360" w:lineRule="auto"/>
        <w:rPr>
          <w:rFonts w:hint="eastAsia" w:ascii="宋体" w:hAnsi="宋体" w:eastAsia="宋体" w:cs="宋体"/>
          <w:bCs/>
          <w:sz w:val="24"/>
          <w:szCs w:val="24"/>
          <w:highlight w:val="none"/>
          <w:lang w:eastAsia="zh-CN"/>
        </w:rPr>
      </w:pPr>
      <w:r>
        <w:rPr>
          <w:rFonts w:hint="eastAsia" w:ascii="宋体" w:hAnsi="宋体" w:eastAsia="宋体" w:cs="宋体"/>
          <w:color w:val="auto"/>
          <w:sz w:val="24"/>
          <w:szCs w:val="24"/>
          <w:highlight w:val="none"/>
        </w:rPr>
        <w:t>说明：</w:t>
      </w:r>
      <w:r>
        <w:rPr>
          <w:rFonts w:hint="eastAsia" w:ascii="宋体" w:hAnsi="宋体" w:eastAsia="宋体" w:cs="宋体"/>
          <w:bCs/>
          <w:sz w:val="24"/>
          <w:szCs w:val="24"/>
          <w:highlight w:val="none"/>
          <w:lang w:eastAsia="zh-CN"/>
        </w:rPr>
        <w:t>仅作为采购人参考依据，其报价不包含在本次投标报价内。</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lang w:eastAsia="zh-CN"/>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投标人名称（公章）：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lang w:val="en-US" w:eastAsia="zh-CN"/>
        </w:rPr>
      </w:pPr>
      <w:r>
        <w:rPr>
          <w:rFonts w:hint="eastAsia" w:ascii="宋体" w:hAnsi="宋体" w:eastAsia="宋体" w:cs="宋体"/>
          <w:bCs/>
          <w:sz w:val="24"/>
          <w:szCs w:val="24"/>
          <w:highlight w:val="none"/>
          <w:lang w:val="en-US" w:eastAsia="zh-CN"/>
        </w:rPr>
        <w:t xml:space="preserve">                        </w:t>
      </w:r>
      <w:r>
        <w:rPr>
          <w:rFonts w:hint="eastAsia" w:ascii="宋体" w:hAnsi="宋体" w:eastAsia="宋体" w:cs="宋体"/>
          <w:bCs/>
          <w:sz w:val="24"/>
          <w:szCs w:val="24"/>
          <w:highlight w:val="none"/>
          <w:lang w:eastAsia="zh-CN"/>
        </w:rPr>
        <w:t>法定代表人或授权委托人（签字或盖章）：</w:t>
      </w:r>
    </w:p>
    <w:p>
      <w:pPr>
        <w:pStyle w:val="20"/>
        <w:ind w:left="0" w:leftChars="0" w:firstLine="0" w:firstLineChars="0"/>
        <w:jc w:val="right"/>
        <w:rPr>
          <w:rFonts w:hint="eastAsia"/>
          <w:lang w:val="en-US" w:eastAsia="zh-CN"/>
        </w:rPr>
        <w:sectPr>
          <w:pgSz w:w="16838" w:h="11905" w:orient="landscape"/>
          <w:pgMar w:top="1803" w:right="1440" w:bottom="1587" w:left="1440"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年   月  </w:t>
      </w:r>
      <w:r>
        <w:rPr>
          <w:rFonts w:hint="eastAsia" w:ascii="宋体" w:hAnsi="宋体" w:eastAsia="宋体" w:cs="宋体"/>
          <w:sz w:val="24"/>
          <w:szCs w:val="24"/>
          <w:highlight w:val="none"/>
          <w:lang w:val="en-US" w:eastAsia="zh-CN"/>
        </w:rPr>
        <w:t xml:space="preserve">  日</w:t>
      </w: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lang w:val="en-US" w:eastAsia="zh-CN"/>
        </w:rPr>
        <w:t xml:space="preserve">第三部分  </w:t>
      </w:r>
      <w:r>
        <w:rPr>
          <w:rStyle w:val="32"/>
          <w:rFonts w:hint="eastAsia" w:ascii="宋体" w:hAnsi="宋体" w:eastAsia="宋体" w:cs="宋体"/>
          <w:b/>
          <w:color w:val="000000"/>
          <w:kern w:val="0"/>
          <w:sz w:val="32"/>
          <w:szCs w:val="32"/>
          <w:highlight w:val="none"/>
          <w:lang w:eastAsia="zh-CN"/>
        </w:rPr>
        <w:t>商务和技术偏差</w:t>
      </w:r>
      <w:r>
        <w:rPr>
          <w:rStyle w:val="32"/>
          <w:rFonts w:hint="eastAsia" w:ascii="宋体" w:hAnsi="宋体" w:eastAsia="宋体" w:cs="宋体"/>
          <w:b/>
          <w:color w:val="000000"/>
          <w:kern w:val="0"/>
          <w:sz w:val="32"/>
          <w:szCs w:val="32"/>
          <w:highlight w:val="none"/>
        </w:rPr>
        <w:t>表</w:t>
      </w:r>
    </w:p>
    <w:p>
      <w:pPr>
        <w:keepNext w:val="0"/>
        <w:keepLines w:val="0"/>
        <w:pageBreakBefore w:val="0"/>
        <w:kinsoku/>
        <w:wordWrap/>
        <w:overflowPunct/>
        <w:topLinePunct w:val="0"/>
        <w:bidi w:val="0"/>
        <w:spacing w:line="360" w:lineRule="auto"/>
        <w:ind w:right="0"/>
        <w:textAlignment w:val="auto"/>
        <w:rPr>
          <w:rFonts w:hint="eastAsia" w:ascii="宋体" w:hAnsi="宋体" w:cs="宋体"/>
          <w:bCs/>
          <w:sz w:val="24"/>
          <w:szCs w:val="24"/>
          <w:highlight w:val="none"/>
          <w:lang w:val="en-US" w:eastAsia="zh-CN"/>
        </w:rPr>
      </w:pPr>
      <w:r>
        <w:rPr>
          <w:rFonts w:hint="eastAsia" w:ascii="宋体" w:hAnsi="宋体" w:eastAsia="宋体" w:cs="宋体"/>
          <w:bCs/>
          <w:sz w:val="24"/>
          <w:szCs w:val="24"/>
          <w:highlight w:val="none"/>
        </w:rPr>
        <w:t>项目名称：</w:t>
      </w:r>
      <w:r>
        <w:rPr>
          <w:rFonts w:hint="eastAsia" w:ascii="宋体" w:hAnsi="宋体" w:eastAsia="宋体" w:cs="宋体"/>
          <w:bCs/>
          <w:sz w:val="24"/>
          <w:szCs w:val="24"/>
          <w:highlight w:val="none"/>
          <w:lang w:val="en-US" w:eastAsia="zh-CN"/>
        </w:rPr>
        <w:t>陕西中医药大学第二附属医院</w:t>
      </w:r>
      <w:r>
        <w:rPr>
          <w:rFonts w:hint="eastAsia" w:ascii="宋体" w:hAnsi="宋体" w:cs="宋体"/>
          <w:bCs/>
          <w:sz w:val="24"/>
          <w:szCs w:val="24"/>
          <w:highlight w:val="none"/>
          <w:lang w:val="en-US" w:eastAsia="zh-CN"/>
        </w:rPr>
        <w:t>超声多普勒监护仪采购项目</w:t>
      </w:r>
    </w:p>
    <w:p>
      <w:pPr>
        <w:keepNext w:val="0"/>
        <w:keepLines w:val="0"/>
        <w:pageBreakBefore w:val="0"/>
        <w:kinsoku/>
        <w:wordWrap/>
        <w:overflowPunct/>
        <w:topLinePunct w:val="0"/>
        <w:bidi w:val="0"/>
        <w:spacing w:line="360" w:lineRule="auto"/>
        <w:ind w:right="0"/>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项目编号：</w:t>
      </w:r>
      <w:r>
        <w:rPr>
          <w:rFonts w:hint="eastAsia" w:ascii="宋体" w:hAnsi="宋体" w:cs="宋体"/>
          <w:bCs/>
          <w:sz w:val="24"/>
          <w:szCs w:val="24"/>
          <w:highlight w:val="none"/>
          <w:lang w:eastAsia="zh-CN"/>
        </w:rPr>
        <w:t>SZRFYZB202407-</w:t>
      </w:r>
      <w:r>
        <w:rPr>
          <w:rFonts w:hint="eastAsia" w:ascii="宋体" w:hAnsi="宋体" w:cs="宋体"/>
          <w:bCs/>
          <w:sz w:val="24"/>
          <w:szCs w:val="24"/>
          <w:highlight w:val="none"/>
          <w:lang w:val="en-US" w:eastAsia="zh-CN"/>
        </w:rPr>
        <w:t>155</w:t>
      </w:r>
    </w:p>
    <w:tbl>
      <w:tblPr>
        <w:tblStyle w:val="21"/>
        <w:tblpPr w:leftFromText="180" w:rightFromText="180" w:vertAnchor="text" w:horzAnchor="margin" w:tblpXSpec="center" w:tblpY="224"/>
        <w:tblOverlap w:val="never"/>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990"/>
        <w:gridCol w:w="2369"/>
        <w:gridCol w:w="1900"/>
        <w:gridCol w:w="1667"/>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序号</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名称</w:t>
            </w: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文件需求</w:t>
            </w: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投标文件</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实际情况</w:t>
            </w: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偏离情况</w:t>
            </w: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w:t>
            </w:r>
          </w:p>
        </w:tc>
        <w:tc>
          <w:tcPr>
            <w:tcW w:w="990"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tabs>
                <w:tab w:val="left" w:pos="950"/>
              </w:tabs>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5</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6</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7</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8</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57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p>
        </w:tc>
        <w:tc>
          <w:tcPr>
            <w:tcW w:w="99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369"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900"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1667"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c>
          <w:tcPr>
            <w:tcW w:w="2291" w:type="dxa"/>
            <w:noWrap w:val="0"/>
            <w:tcMar>
              <w:top w:w="57" w:type="dxa"/>
              <w:left w:w="28" w:type="dxa"/>
              <w:bottom w:w="57" w:type="dxa"/>
              <w:right w:w="28" w:type="dxa"/>
            </w:tcMar>
            <w:vAlign w:val="center"/>
          </w:tcPr>
          <w:p>
            <w:pPr>
              <w:keepNext w:val="0"/>
              <w:keepLines w:val="0"/>
              <w:pageBreakBefore w:val="0"/>
              <w:widowControl/>
              <w:kinsoku/>
              <w:wordWrap/>
              <w:overflowPunct/>
              <w:topLinePunct w:val="0"/>
              <w:autoSpaceDE/>
              <w:autoSpaceDN/>
              <w:bidi w:val="0"/>
              <w:adjustRightInd/>
              <w:snapToGrid/>
              <w:spacing w:line="360" w:lineRule="auto"/>
              <w:ind w:left="0" w:leftChars="0" w:right="0" w:firstLine="0" w:firstLineChars="0"/>
              <w:jc w:val="center"/>
              <w:textAlignment w:val="auto"/>
              <w:rPr>
                <w:rFonts w:hint="eastAsia" w:ascii="宋体" w:hAnsi="宋体" w:eastAsia="宋体" w:cs="宋体"/>
                <w:b w:val="0"/>
                <w:bCs w:val="0"/>
                <w:sz w:val="24"/>
                <w:szCs w:val="24"/>
                <w:highlight w:val="none"/>
              </w:rPr>
            </w:pPr>
          </w:p>
        </w:tc>
      </w:tr>
    </w:tbl>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b w:val="0"/>
          <w:bCs w:val="0"/>
          <w:sz w:val="24"/>
          <w:szCs w:val="24"/>
          <w:highlight w:val="none"/>
        </w:rPr>
      </w:pPr>
    </w:p>
    <w:p>
      <w:pPr>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注：如有漏报、瞒报</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所要求的技术指标等将视为没有实质性响应</w:t>
      </w:r>
      <w:r>
        <w:rPr>
          <w:rFonts w:hint="eastAsia" w:ascii="宋体" w:hAnsi="宋体" w:eastAsia="宋体" w:cs="宋体"/>
          <w:b/>
          <w:bCs/>
          <w:sz w:val="24"/>
          <w:szCs w:val="24"/>
          <w:highlight w:val="none"/>
          <w:lang w:eastAsia="zh-CN"/>
        </w:rPr>
        <w:t>招标文件</w:t>
      </w:r>
      <w:r>
        <w:rPr>
          <w:rFonts w:hint="eastAsia" w:ascii="宋体" w:hAnsi="宋体" w:eastAsia="宋体" w:cs="宋体"/>
          <w:b/>
          <w:bCs/>
          <w:sz w:val="24"/>
          <w:szCs w:val="24"/>
          <w:highlight w:val="none"/>
        </w:rPr>
        <w:t>。关于响应情况的证明材料可在本章节所指的进行说明。</w:t>
      </w:r>
    </w:p>
    <w:p>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bookmarkStart w:id="12" w:name="_Toc194663924"/>
      <w:bookmarkStart w:id="13" w:name="_Toc193187103"/>
      <w:bookmarkStart w:id="14" w:name="_Toc188808838"/>
      <w:bookmarkStart w:id="15" w:name="_Toc193126887"/>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bookmarkEnd w:id="12"/>
      <w:bookmarkEnd w:id="13"/>
      <w:bookmarkEnd w:id="14"/>
      <w:bookmarkEnd w:id="15"/>
      <w:bookmarkStart w:id="16" w:name="_Toc47261690"/>
      <w:bookmarkStart w:id="17" w:name="_Toc188808839"/>
      <w:bookmarkStart w:id="18" w:name="_Toc48995851"/>
      <w:bookmarkStart w:id="19" w:name="_Toc47261885"/>
      <w:bookmarkStart w:id="20" w:name="_Toc193187104"/>
      <w:bookmarkStart w:id="21" w:name="_Toc47262069"/>
      <w:bookmarkStart w:id="22" w:name="_Toc47418938"/>
      <w:bookmarkStart w:id="23" w:name="_Toc193126888"/>
      <w:bookmarkStart w:id="24" w:name="_Toc49019497"/>
      <w:bookmarkStart w:id="25" w:name="_Toc47418255"/>
      <w:bookmarkStart w:id="26" w:name="_Toc194663925"/>
      <w:bookmarkStart w:id="27" w:name="_Toc47418731"/>
      <w:bookmarkStart w:id="28" w:name="_Toc49019236"/>
      <w:bookmarkStart w:id="29" w:name="_Toc48791235"/>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sz w:val="24"/>
          <w:szCs w:val="24"/>
          <w:highlight w:val="none"/>
        </w:rPr>
      </w:pPr>
    </w:p>
    <w:bookmarkEnd w:id="8"/>
    <w:bookmarkEnd w:id="9"/>
    <w:bookmarkEnd w:id="10"/>
    <w:bookmarkEnd w:id="11"/>
    <w:bookmarkEnd w:id="16"/>
    <w:bookmarkEnd w:id="17"/>
    <w:bookmarkEnd w:id="18"/>
    <w:bookmarkEnd w:id="19"/>
    <w:bookmarkEnd w:id="20"/>
    <w:bookmarkEnd w:id="21"/>
    <w:bookmarkEnd w:id="22"/>
    <w:bookmarkEnd w:id="23"/>
    <w:bookmarkEnd w:id="24"/>
    <w:bookmarkEnd w:id="25"/>
    <w:bookmarkEnd w:id="26"/>
    <w:bookmarkEnd w:id="27"/>
    <w:bookmarkEnd w:id="28"/>
    <w:bookmarkEnd w:id="29"/>
    <w:p>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center"/>
        <w:textAlignment w:val="auto"/>
        <w:rPr>
          <w:rStyle w:val="32"/>
          <w:rFonts w:hint="eastAsia" w:ascii="宋体" w:hAnsi="宋体" w:cs="宋体"/>
          <w:b/>
          <w:color w:val="000000"/>
          <w:kern w:val="0"/>
          <w:sz w:val="32"/>
          <w:szCs w:val="32"/>
          <w:highlight w:val="none"/>
          <w:lang w:val="en-US" w:eastAsia="zh-CN"/>
        </w:rPr>
      </w:pPr>
      <w:r>
        <w:rPr>
          <w:rFonts w:hint="eastAsia" w:ascii="宋体" w:hAnsi="宋体" w:eastAsia="宋体" w:cs="宋体"/>
          <w:b/>
          <w:color w:val="000000"/>
          <w:kern w:val="0"/>
          <w:sz w:val="32"/>
          <w:szCs w:val="32"/>
          <w:lang w:val="en-US" w:eastAsia="zh-CN" w:bidi="ar-SA"/>
        </w:rPr>
        <w:t>第</w:t>
      </w:r>
      <w:r>
        <w:rPr>
          <w:rFonts w:hint="eastAsia" w:ascii="宋体" w:hAnsi="宋体" w:cs="宋体"/>
          <w:b/>
          <w:color w:val="000000"/>
          <w:kern w:val="0"/>
          <w:sz w:val="32"/>
          <w:szCs w:val="32"/>
          <w:lang w:val="en-US" w:eastAsia="zh-CN" w:bidi="ar-SA"/>
        </w:rPr>
        <w:t>四</w:t>
      </w:r>
      <w:r>
        <w:rPr>
          <w:rFonts w:hint="eastAsia" w:ascii="宋体" w:hAnsi="宋体" w:eastAsia="宋体" w:cs="宋体"/>
          <w:b/>
          <w:color w:val="000000"/>
          <w:kern w:val="0"/>
          <w:sz w:val="32"/>
          <w:szCs w:val="32"/>
          <w:lang w:val="en-US" w:eastAsia="zh-CN" w:bidi="ar-SA"/>
        </w:rPr>
        <w:t>部分</w:t>
      </w:r>
      <w:r>
        <w:rPr>
          <w:rFonts w:hint="eastAsia" w:ascii="宋体" w:hAnsi="宋体" w:cs="宋体"/>
          <w:b/>
          <w:color w:val="000000"/>
          <w:kern w:val="0"/>
          <w:sz w:val="32"/>
          <w:szCs w:val="32"/>
          <w:lang w:val="en-US" w:eastAsia="zh-CN" w:bidi="ar-SA"/>
        </w:rPr>
        <w:t xml:space="preserve"> </w:t>
      </w:r>
      <w:r>
        <w:rPr>
          <w:rStyle w:val="32"/>
          <w:rFonts w:hint="eastAsia" w:ascii="宋体" w:hAnsi="宋体" w:cs="宋体"/>
          <w:b/>
          <w:color w:val="000000"/>
          <w:kern w:val="0"/>
          <w:sz w:val="32"/>
          <w:szCs w:val="32"/>
          <w:highlight w:val="none"/>
          <w:lang w:val="en-US" w:eastAsia="zh-CN"/>
        </w:rPr>
        <w:t xml:space="preserve"> 合同条款响应</w:t>
      </w:r>
    </w:p>
    <w:p>
      <w:pPr>
        <w:pStyle w:val="8"/>
        <w:keepNext/>
        <w:keepLines/>
        <w:widowControl w:val="0"/>
        <w:numPr>
          <w:ilvl w:val="0"/>
          <w:numId w:val="0"/>
        </w:numPr>
        <w:spacing w:line="500" w:lineRule="exact"/>
        <w:jc w:val="both"/>
        <w:outlineLvl w:val="3"/>
        <w:rPr>
          <w:rFonts w:hint="eastAsia" w:ascii="宋体" w:hAnsi="宋体" w:eastAsia="宋体" w:cs="宋体"/>
          <w:sz w:val="24"/>
          <w:szCs w:val="24"/>
          <w:lang w:val="en-US"/>
        </w:rPr>
      </w:pP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完全理解并接受招标文件中“合同基本条款”要求。</w:t>
      </w:r>
    </w:p>
    <w:p>
      <w:pPr>
        <w:pStyle w:val="8"/>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8"/>
        <w:rPr>
          <w:rFonts w:hint="eastAsia" w:ascii="宋体" w:hAnsi="宋体" w:eastAsia="宋体" w:cs="宋体"/>
          <w:sz w:val="24"/>
          <w:szCs w:val="24"/>
          <w:lang w:val="en-US" w:eastAsia="zh-CN"/>
        </w:rPr>
      </w:pPr>
    </w:p>
    <w:p>
      <w:pPr>
        <w:pStyle w:val="2"/>
        <w:keepNext w:val="0"/>
        <w:keepLines w:val="0"/>
        <w:pageBreakBefore w:val="0"/>
        <w:kinsoku/>
        <w:wordWrap/>
        <w:overflowPunct/>
        <w:topLinePunct w:val="0"/>
        <w:bidi w:val="0"/>
        <w:spacing w:line="360" w:lineRule="auto"/>
        <w:ind w:left="0" w:leftChars="0" w:right="0" w:firstLine="482" w:firstLineChars="200"/>
        <w:textAlignment w:val="auto"/>
        <w:rPr>
          <w:rFonts w:hint="eastAsia" w:ascii="宋体" w:hAnsi="宋体" w:eastAsia="宋体" w:cs="宋体"/>
          <w:sz w:val="24"/>
          <w:szCs w:val="24"/>
          <w:highlight w:val="none"/>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宋体" w:hAnsi="宋体" w:eastAsia="宋体" w:cs="宋体"/>
          <w:sz w:val="24"/>
          <w:szCs w:val="24"/>
          <w:highlight w:val="none"/>
        </w:rPr>
        <w:t>年   月   日</w:t>
      </w:r>
    </w:p>
    <w:p>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五</w:t>
      </w:r>
      <w:r>
        <w:rPr>
          <w:rStyle w:val="32"/>
          <w:rFonts w:hint="eastAsia" w:ascii="宋体" w:hAnsi="宋体" w:eastAsia="宋体" w:cs="宋体"/>
          <w:b/>
          <w:color w:val="000000"/>
          <w:kern w:val="0"/>
          <w:sz w:val="32"/>
          <w:szCs w:val="32"/>
          <w:highlight w:val="none"/>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eastAsia="zh-CN"/>
        </w:rPr>
        <w:t>投标人</w:t>
      </w:r>
      <w:r>
        <w:rPr>
          <w:rStyle w:val="32"/>
          <w:rFonts w:hint="eastAsia" w:ascii="宋体" w:hAnsi="宋体" w:eastAsia="宋体" w:cs="宋体"/>
          <w:b/>
          <w:color w:val="000000"/>
          <w:kern w:val="0"/>
          <w:sz w:val="32"/>
          <w:szCs w:val="32"/>
          <w:highlight w:val="none"/>
        </w:rPr>
        <w:t>拒绝商业贿赂承诺书</w:t>
      </w:r>
    </w:p>
    <w:p>
      <w:pPr>
        <w:keepNext w:val="0"/>
        <w:keepLines w:val="0"/>
        <w:pageBreakBefore w:val="0"/>
        <w:kinsoku/>
        <w:wordWrap/>
        <w:overflowPunct/>
        <w:topLinePunct w:val="0"/>
        <w:bidi w:val="0"/>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为响应党中央、国务院关于治理招标采购领域商业贿赂行为的号召，我单位在此庄严承诺：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1、在参与贵院院内招标活动中遵纪守法、诚信经营、公平竞标。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2、不向招标采购单位和评标专家进行任何形式的商业贿赂以谋取交易机会。</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3、不向招标采购单位提供虚假资质文件或采用虚假应标方式参与竞争并谋取中标。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4、不采取“围标、陪标”等商业欺诈手段获得中标。</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5、不采取不正当手段诋毁、排挤其他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6、不在提供货物和服务时“偷梁换柱、以次充好”损害招标采购单位的合法权益。</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7、不与招标采购单位和评标专家或其他</w:t>
      </w:r>
      <w:r>
        <w:rPr>
          <w:rFonts w:hint="eastAsia" w:ascii="宋体" w:hAnsi="宋体" w:eastAsia="宋体" w:cs="宋体"/>
          <w:sz w:val="24"/>
          <w:szCs w:val="24"/>
          <w:highlight w:val="none"/>
          <w:lang w:eastAsia="zh-CN"/>
        </w:rPr>
        <w:t>投标投标人</w:t>
      </w:r>
      <w:r>
        <w:rPr>
          <w:rFonts w:hint="eastAsia" w:ascii="宋体" w:hAnsi="宋体" w:eastAsia="宋体" w:cs="宋体"/>
          <w:sz w:val="24"/>
          <w:szCs w:val="24"/>
          <w:highlight w:val="none"/>
        </w:rPr>
        <w:t>恶意串通，进行质疑和投诉，维护院内招标秩序。</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8、尊重和接受监督管理部门的监督和招标采购要求，承担因违约行为给招标采购单位造成的损失。</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9、不发生其他有悖于招标采购公开、公平、公正和诚信原则的行为。</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承诺单位：  （盖章）</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全权代表：  （签字）</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  址：  </w:t>
      </w:r>
    </w:p>
    <w:p>
      <w:pPr>
        <w:keepNext w:val="0"/>
        <w:keepLines w:val="0"/>
        <w:pageBreakBefore w:val="0"/>
        <w:widowControl/>
        <w:kinsoku/>
        <w:wordWrap/>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电  话：  </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b/>
          <w:bCs/>
          <w:sz w:val="24"/>
          <w:szCs w:val="24"/>
          <w:highlight w:val="none"/>
        </w:rPr>
      </w:pPr>
    </w:p>
    <w:p>
      <w:pPr>
        <w:keepNext w:val="0"/>
        <w:keepLines w:val="0"/>
        <w:pageBreakBefore w:val="0"/>
        <w:shd w:val="clear" w:color="auto" w:fill="FFFFFF"/>
        <w:kinsoku/>
        <w:wordWrap/>
        <w:overflowPunct/>
        <w:topLinePunct w:val="0"/>
        <w:bidi w:val="0"/>
        <w:spacing w:line="360" w:lineRule="auto"/>
        <w:ind w:left="0" w:leftChars="0" w:right="0" w:firstLine="0" w:firstLineChars="0"/>
        <w:jc w:val="right"/>
        <w:textAlignment w:val="auto"/>
        <w:rPr>
          <w:rFonts w:hint="eastAsia" w:ascii="宋体" w:hAnsi="宋体" w:eastAsia="宋体" w:cs="宋体"/>
          <w:sz w:val="24"/>
          <w:szCs w:val="24"/>
          <w:highlight w:val="none"/>
        </w:rPr>
      </w:pPr>
      <w:r>
        <w:rPr>
          <w:rStyle w:val="32"/>
          <w:rFonts w:hint="eastAsia" w:ascii="宋体" w:hAnsi="宋体" w:eastAsia="宋体" w:cs="宋体"/>
          <w:sz w:val="24"/>
          <w:szCs w:val="24"/>
          <w:highlight w:val="none"/>
        </w:rPr>
        <w:t>年  月  日</w:t>
      </w:r>
    </w:p>
    <w:p>
      <w:pPr>
        <w:keepNext w:val="0"/>
        <w:keepLines w:val="0"/>
        <w:pageBreakBefore w:val="0"/>
        <w:kinsoku/>
        <w:wordWrap/>
        <w:overflowPunct/>
        <w:topLinePunct w:val="0"/>
        <w:bidi w:val="0"/>
        <w:spacing w:line="360" w:lineRule="auto"/>
        <w:ind w:left="0" w:leftChars="0" w:right="0" w:firstLine="0" w:firstLineChars="0"/>
        <w:textAlignment w:val="auto"/>
        <w:rPr>
          <w:rFonts w:hint="eastAsia" w:ascii="宋体" w:hAnsi="宋体" w:eastAsia="宋体" w:cs="宋体"/>
          <w:sz w:val="24"/>
          <w:szCs w:val="24"/>
          <w:highlight w:val="none"/>
        </w:rPr>
      </w:pPr>
    </w:p>
    <w:p>
      <w:pPr>
        <w:pageBreakBefore w:val="0"/>
        <w:kinsoku/>
        <w:wordWrap/>
        <w:overflowPunct/>
        <w:topLinePunct w:val="0"/>
        <w:bidi w:val="0"/>
        <w:spacing w:line="360" w:lineRule="auto"/>
        <w:ind w:left="0" w:leftChars="0" w:firstLine="2277" w:firstLineChars="945"/>
        <w:textAlignment w:val="auto"/>
        <w:outlineLvl w:val="0"/>
        <w:rPr>
          <w:rFonts w:hint="eastAsia" w:ascii="宋体" w:hAnsi="宋体" w:eastAsia="宋体" w:cs="宋体"/>
          <w:b/>
          <w:sz w:val="24"/>
          <w:szCs w:val="24"/>
          <w:highlight w:val="none"/>
        </w:rPr>
      </w:pPr>
    </w:p>
    <w:p>
      <w:pPr>
        <w:pStyle w:val="20"/>
        <w:pageBreakBefore w:val="0"/>
        <w:tabs>
          <w:tab w:val="left" w:pos="3152"/>
        </w:tabs>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ab/>
      </w:r>
    </w:p>
    <w:p>
      <w:pPr>
        <w:pStyle w:val="20"/>
        <w:pageBreakBefore w:val="0"/>
        <w:kinsoku/>
        <w:wordWrap/>
        <w:overflowPunct/>
        <w:topLinePunct w:val="0"/>
        <w:bidi w:val="0"/>
        <w:spacing w:after="0" w:line="360" w:lineRule="auto"/>
        <w:ind w:left="0" w:leftChars="0"/>
        <w:textAlignment w:val="auto"/>
        <w:rPr>
          <w:rFonts w:hint="eastAsia" w:ascii="宋体" w:hAnsi="宋体" w:eastAsia="宋体" w:cs="宋体"/>
          <w:b/>
          <w:sz w:val="24"/>
          <w:szCs w:val="24"/>
          <w:highlight w:val="none"/>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numPr>
          <w:ilvl w:val="0"/>
          <w:numId w:val="0"/>
        </w:numPr>
        <w:kinsoku/>
        <w:wordWrap/>
        <w:overflowPunct/>
        <w:topLinePunct w:val="0"/>
        <w:bidi w:val="0"/>
        <w:spacing w:line="360" w:lineRule="auto"/>
        <w:ind w:left="0" w:leftChars="0" w:right="0" w:rightChars="0" w:firstLine="0" w:firstLineChars="0"/>
        <w:jc w:val="center"/>
        <w:textAlignment w:val="auto"/>
        <w:rPr>
          <w:rFonts w:hint="eastAsia" w:ascii="宋体" w:hAnsi="宋体" w:eastAsia="宋体" w:cs="宋体"/>
          <w:b/>
          <w:kern w:val="2"/>
          <w:sz w:val="24"/>
          <w:szCs w:val="24"/>
          <w:highlight w:val="none"/>
          <w:lang w:val="en-US" w:eastAsia="zh-CN" w:bidi="ar-SA"/>
        </w:rPr>
      </w:pPr>
    </w:p>
    <w:p>
      <w:pPr>
        <w:keepNext w:val="0"/>
        <w:keepLines w:val="0"/>
        <w:pageBreakBefore w:val="0"/>
        <w:shd w:val="clear" w:color="auto" w:fill="FFFFFF"/>
        <w:kinsoku/>
        <w:wordWrap/>
        <w:overflowPunct/>
        <w:topLinePunct w:val="0"/>
        <w:bidi w:val="0"/>
        <w:spacing w:line="360" w:lineRule="auto"/>
        <w:ind w:left="0" w:leftChars="0" w:right="0"/>
        <w:jc w:val="center"/>
        <w:textAlignment w:val="auto"/>
        <w:rPr>
          <w:rStyle w:val="32"/>
          <w:rFonts w:hint="eastAsia" w:ascii="宋体" w:hAnsi="宋体" w:eastAsia="宋体" w:cs="宋体"/>
          <w:b/>
          <w:color w:val="000000"/>
          <w:kern w:val="0"/>
          <w:sz w:val="32"/>
          <w:szCs w:val="32"/>
          <w:highlight w:val="none"/>
          <w:lang w:val="en-US" w:eastAsia="zh-CN"/>
        </w:rPr>
      </w:pPr>
      <w:r>
        <w:rPr>
          <w:rStyle w:val="32"/>
          <w:rFonts w:hint="eastAsia" w:ascii="宋体" w:hAnsi="宋体" w:eastAsia="宋体" w:cs="宋体"/>
          <w:b/>
          <w:color w:val="000000"/>
          <w:kern w:val="0"/>
          <w:sz w:val="32"/>
          <w:szCs w:val="32"/>
          <w:highlight w:val="none"/>
          <w:lang w:val="en-US" w:eastAsia="zh-CN"/>
        </w:rPr>
        <w:t>第</w:t>
      </w:r>
      <w:r>
        <w:rPr>
          <w:rStyle w:val="32"/>
          <w:rFonts w:hint="eastAsia" w:ascii="宋体" w:hAnsi="宋体" w:cs="宋体"/>
          <w:b/>
          <w:color w:val="000000"/>
          <w:kern w:val="0"/>
          <w:sz w:val="32"/>
          <w:szCs w:val="32"/>
          <w:highlight w:val="none"/>
          <w:lang w:val="en-US" w:eastAsia="zh-CN"/>
        </w:rPr>
        <w:t>六</w:t>
      </w:r>
      <w:r>
        <w:rPr>
          <w:rStyle w:val="32"/>
          <w:rFonts w:hint="eastAsia" w:ascii="宋体" w:hAnsi="宋体" w:eastAsia="宋体" w:cs="宋体"/>
          <w:b/>
          <w:color w:val="000000"/>
          <w:kern w:val="0"/>
          <w:sz w:val="32"/>
          <w:szCs w:val="32"/>
          <w:highlight w:val="none"/>
          <w:lang w:val="en-US" w:eastAsia="zh-CN"/>
        </w:rPr>
        <w:t>部分</w:t>
      </w:r>
      <w:r>
        <w:rPr>
          <w:rStyle w:val="32"/>
          <w:rFonts w:hint="eastAsia" w:ascii="宋体" w:hAnsi="宋体" w:cs="宋体"/>
          <w:b/>
          <w:color w:val="000000"/>
          <w:kern w:val="0"/>
          <w:sz w:val="32"/>
          <w:szCs w:val="32"/>
          <w:highlight w:val="none"/>
          <w:lang w:val="en-US" w:eastAsia="zh-CN"/>
        </w:rPr>
        <w:t xml:space="preserve">  </w:t>
      </w:r>
      <w:r>
        <w:rPr>
          <w:rStyle w:val="32"/>
          <w:rFonts w:hint="eastAsia" w:ascii="宋体" w:hAnsi="宋体" w:eastAsia="宋体" w:cs="宋体"/>
          <w:b/>
          <w:color w:val="000000"/>
          <w:kern w:val="0"/>
          <w:sz w:val="32"/>
          <w:szCs w:val="32"/>
          <w:highlight w:val="none"/>
          <w:lang w:val="en-US" w:eastAsia="zh-CN"/>
        </w:rPr>
        <w:t>资格证明文件</w:t>
      </w:r>
    </w:p>
    <w:p>
      <w:pPr>
        <w:keepNext w:val="0"/>
        <w:keepLines w:val="0"/>
        <w:pageBreakBefore w:val="0"/>
        <w:kinsoku/>
        <w:wordWrap/>
        <w:overflowPunct/>
        <w:topLinePunct w:val="0"/>
        <w:bidi w:val="0"/>
        <w:spacing w:line="360" w:lineRule="auto"/>
        <w:ind w:right="0" w:firstLine="480" w:firstLineChars="200"/>
        <w:jc w:val="both"/>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（一）</w:t>
      </w:r>
      <w:r>
        <w:rPr>
          <w:rStyle w:val="32"/>
          <w:rFonts w:hint="eastAsia" w:ascii="宋体" w:hAnsi="宋体" w:eastAsia="宋体" w:cs="宋体"/>
          <w:color w:val="000000"/>
          <w:kern w:val="0"/>
          <w:sz w:val="24"/>
          <w:szCs w:val="24"/>
          <w:highlight w:val="none"/>
        </w:rPr>
        <w:t>营业执照等主体资格证明文件</w:t>
      </w:r>
      <w:r>
        <w:rPr>
          <w:rStyle w:val="32"/>
          <w:rFonts w:hint="eastAsia" w:ascii="宋体" w:hAnsi="宋体" w:cs="宋体"/>
          <w:color w:val="000000"/>
          <w:kern w:val="0"/>
          <w:sz w:val="24"/>
          <w:szCs w:val="24"/>
          <w:highlight w:val="none"/>
          <w:lang w:val="en-US" w:eastAsia="zh-CN"/>
        </w:rPr>
        <w:t>及</w:t>
      </w:r>
      <w:r>
        <w:rPr>
          <w:rStyle w:val="32"/>
          <w:rFonts w:hint="eastAsia" w:ascii="宋体" w:hAnsi="宋体" w:eastAsia="宋体" w:cs="宋体"/>
          <w:color w:val="000000"/>
          <w:kern w:val="0"/>
          <w:sz w:val="24"/>
          <w:szCs w:val="24"/>
          <w:highlight w:val="none"/>
        </w:rPr>
        <w:t>其他资格条件（如有要求）</w:t>
      </w:r>
    </w:p>
    <w:p>
      <w:pPr>
        <w:keepNext w:val="0"/>
        <w:keepLines w:val="0"/>
        <w:pageBreakBefore w:val="0"/>
        <w:kinsoku/>
        <w:wordWrap/>
        <w:overflowPunct/>
        <w:topLinePunct w:val="0"/>
        <w:bidi w:val="0"/>
        <w:spacing w:line="360" w:lineRule="auto"/>
        <w:ind w:right="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right="0"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备注：</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资质资料务必清晰</w:t>
      </w:r>
    </w:p>
    <w:p>
      <w:pPr>
        <w:pStyle w:val="8"/>
        <w:rPr>
          <w:rFonts w:hint="eastAsia"/>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p>
    <w:p>
      <w:pPr>
        <w:pStyle w:val="8"/>
        <w:rPr>
          <w:rFonts w:hint="eastAsia"/>
        </w:r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pStyle w:val="43"/>
        <w:jc w:val="both"/>
        <w:rPr>
          <w:rFonts w:cs="Times New Roman"/>
          <w:color w:val="000000" w:themeColor="text1"/>
          <w:highlight w:val="none"/>
          <w14:textFill>
            <w14:solidFill>
              <w14:schemeClr w14:val="tx1"/>
            </w14:solidFill>
          </w14:textFill>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二</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法定代表人授权委托书</w:t>
      </w:r>
    </w:p>
    <w:p>
      <w:pPr>
        <w:pStyle w:val="43"/>
        <w:spacing w:line="500" w:lineRule="atLeast"/>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30" w:name="_Toc12408"/>
      <w:bookmarkStart w:id="31" w:name="_Toc17482"/>
      <w:bookmarkStart w:id="32" w:name="_Toc13312"/>
      <w:bookmarkStart w:id="33" w:name="_Toc18044"/>
      <w:bookmarkStart w:id="34" w:name="_Toc19326"/>
      <w:bookmarkStart w:id="35" w:name="_Toc15591"/>
      <w:bookmarkStart w:id="36" w:name="_Toc29822"/>
      <w:r>
        <w:rPr>
          <w:rFonts w:hint="eastAsia" w:ascii="宋体" w:hAnsi="宋体" w:eastAsia="宋体" w:cs="宋体"/>
          <w:color w:val="000000" w:themeColor="text1"/>
          <w:sz w:val="24"/>
          <w:szCs w:val="24"/>
          <w:highlight w:val="none"/>
          <w14:textFill>
            <w14:solidFill>
              <w14:schemeClr w14:val="tx1"/>
            </w14:solidFill>
          </w14:textFill>
        </w:rPr>
        <w:t>法定代表人授权委托书</w:t>
      </w:r>
      <w:bookmarkEnd w:id="30"/>
      <w:bookmarkEnd w:id="31"/>
      <w:bookmarkEnd w:id="32"/>
      <w:bookmarkEnd w:id="33"/>
      <w:bookmarkEnd w:id="34"/>
      <w:bookmarkEnd w:id="35"/>
      <w:r>
        <w:rPr>
          <w:rFonts w:hint="eastAsia" w:ascii="宋体" w:hAnsi="宋体" w:eastAsia="宋体" w:cs="宋体"/>
          <w:color w:val="000000" w:themeColor="text1"/>
          <w:sz w:val="24"/>
          <w:szCs w:val="24"/>
          <w:highlight w:val="none"/>
          <w14:textFill>
            <w14:solidFill>
              <w14:schemeClr w14:val="tx1"/>
            </w14:solidFill>
          </w14:textFill>
        </w:rPr>
        <w:t>（格式）</w:t>
      </w:r>
      <w:bookmarkEnd w:id="36"/>
    </w:p>
    <w:p>
      <w:pPr>
        <w:snapToGrid w:val="0"/>
        <w:spacing w:after="190" w:afterLines="50" w:line="500" w:lineRule="exact"/>
        <w:rPr>
          <w:rFonts w:hint="eastAsia" w:ascii="宋体" w:hAnsi="宋体" w:eastAsia="宋体" w:cs="宋体"/>
          <w:color w:val="000000" w:themeColor="text1"/>
          <w:sz w:val="24"/>
          <w:szCs w:val="24"/>
          <w:highlight w:val="none"/>
          <w14:textFill>
            <w14:solidFill>
              <w14:schemeClr w14:val="tx1"/>
            </w14:solidFill>
          </w14:textFill>
        </w:rPr>
      </w:pPr>
      <w:bookmarkStart w:id="37" w:name="_Toc5624"/>
      <w:bookmarkStart w:id="38" w:name="_Toc26876"/>
      <w:bookmarkStart w:id="39" w:name="_Toc724"/>
      <w:bookmarkStart w:id="40" w:name="_Toc2556"/>
      <w:bookmarkStart w:id="41" w:name="_Toc7264"/>
      <w:bookmarkStart w:id="42" w:name="_Toc15794"/>
      <w:bookmarkStart w:id="43" w:name="_Toc4050"/>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46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现委派</w:t>
      </w:r>
      <w:r>
        <w:rPr>
          <w:rFonts w:hint="eastAsia" w:ascii="宋体" w:hAnsi="宋体" w:eastAsia="宋体" w:cs="宋体"/>
          <w:color w:val="000000" w:themeColor="text1"/>
          <w:sz w:val="24"/>
          <w:szCs w:val="24"/>
          <w:highlight w:val="none"/>
          <w:u w:val="none"/>
          <w14:textFill>
            <w14:solidFill>
              <w14:schemeClr w14:val="tx1"/>
            </w14:solidFill>
          </w14:textFill>
        </w:rPr>
        <w:t>被授权代表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姓名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）为本公司的被授权代表，参加贵</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组织的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bCs/>
          <w:sz w:val="24"/>
          <w:szCs w:val="24"/>
          <w:highlight w:val="none"/>
          <w:u w:val="single"/>
          <w:lang w:val="en-US" w:eastAsia="zh-CN"/>
        </w:rPr>
        <w:t>超声多普勒监护仪采购项目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w:t>
      </w:r>
      <w:r>
        <w:rPr>
          <w:rFonts w:hint="eastAsia" w:ascii="宋体" w:hAnsi="宋体" w:cs="宋体"/>
          <w:color w:val="000000" w:themeColor="text1"/>
          <w:sz w:val="24"/>
          <w:szCs w:val="24"/>
          <w:highlight w:val="none"/>
          <w:u w:val="single"/>
          <w:lang w:val="en-US" w:eastAsia="zh-CN"/>
          <w14:textFill>
            <w14:solidFill>
              <w14:schemeClr w14:val="tx1"/>
            </w14:solidFill>
          </w14:textFill>
        </w:rPr>
        <w:t>155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7950" cy="1619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7950" cy="161925"/>
                        </a:xfrm>
                        <a:prstGeom prst="rect">
                          <a:avLst/>
                        </a:prstGeom>
                        <a:noFill/>
                        <a:ln w="6350">
                          <a:noFill/>
                        </a:ln>
                        <a:effectLst/>
                      </wps:spPr>
                      <wps:txbx>
                        <w:txbxContent>
                          <w:p>
                            <w:pPr>
                              <w:pStyle w:val="14"/>
                            </w:pP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2.75pt;width:8.5pt;mso-position-horizontal:center;mso-position-horizontal-relative:margin;mso-wrap-style:none;z-index:251659264;mso-width-relative:page;mso-height-relative:page;" filled="f" stroked="f" coordsize="21600,21600" o:gfxdata="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KdU3R&#10;AAAAAwEAAA8AAAAAAAAAAQAgAAAAIgAAAGRycy9kb3ducmV2LnhtbFBLAQIUABQAAAAIAIdO4kBL&#10;yRBd7gEAANMDAAAOAAAAAAAAAAEAIAAAACABAABkcnMvZTJvRG9jLnhtbFBLBQYAAAAABgAGAFkB&#10;AACABQAAAAA=&#10;">
                <v:fill on="f" focussize="0,0"/>
                <v:stroke on="f" weight="0.5pt"/>
                <v:imagedata o:title=""/>
                <o:lock v:ext="edit" aspectratio="f"/>
                <v:textbox inset="0mm,0mm,0mm,0mm" style="mso-fit-shape-to-text:t;">
                  <w:txbxContent>
                    <w:p>
                      <w:pPr>
                        <w:pStyle w:val="14"/>
                      </w:pPr>
                    </w:p>
                  </w:txbxContent>
                </v:textbox>
              </v:shape>
            </w:pict>
          </mc:Fallback>
        </mc:AlternateContent>
      </w:r>
      <w:r>
        <w:rPr>
          <w:rFonts w:hint="eastAsia" w:ascii="宋体" w:hAnsi="宋体" w:eastAsia="宋体" w:cs="宋体"/>
          <w:color w:val="000000" w:themeColor="text1"/>
          <w:sz w:val="24"/>
          <w:szCs w:val="24"/>
          <w:highlight w:val="none"/>
          <w14:textFill>
            <w14:solidFill>
              <w14:schemeClr w14:val="tx1"/>
            </w14:solidFill>
          </w14:textFill>
        </w:rPr>
        <w:t>采购活动，就该项目的投标及合同的执行和完成，以本公司的名义处理一切与之有关的事宜。本授权自开标之日起生效，有效期与投标文件有效期一致。</w:t>
      </w:r>
    </w:p>
    <w:p>
      <w:pPr>
        <w:tabs>
          <w:tab w:val="left" w:pos="5245"/>
        </w:tabs>
        <w:snapToGrid w:val="0"/>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被授权代表职务：___________   性别：______</w:t>
      </w:r>
    </w:p>
    <w:p>
      <w:pPr>
        <w:tabs>
          <w:tab w:val="left" w:pos="5245"/>
        </w:tabs>
        <w:snapToGrid w:val="0"/>
        <w:spacing w:line="500" w:lineRule="exact"/>
        <w:ind w:firstLine="480" w:firstLineChars="200"/>
        <w:rPr>
          <w:rFonts w:hint="eastAsia" w:ascii="宋体" w:hAnsi="宋体" w:eastAsia="宋体" w:cs="宋体"/>
          <w:strike/>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联系方式</w:t>
      </w:r>
      <w:r>
        <w:rPr>
          <w:rFonts w:hint="eastAsia" w:ascii="宋体" w:hAnsi="宋体" w:eastAsia="宋体" w:cs="宋体"/>
          <w:color w:val="000000" w:themeColor="text1"/>
          <w:sz w:val="24"/>
          <w:szCs w:val="24"/>
          <w:highlight w:val="none"/>
          <w14:textFill>
            <w14:solidFill>
              <w14:schemeClr w14:val="tx1"/>
            </w14:solidFill>
          </w14:textFill>
        </w:rPr>
        <w:t>：________________    通讯地址：__________</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4072" w:type="dxa"/>
            <w:vAlign w:val="center"/>
          </w:tcPr>
          <w:p>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pPr>
              <w:ind w:firstLine="7" w:firstLineChars="3"/>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（有人像面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jc w:val="center"/>
        </w:trPr>
        <w:tc>
          <w:tcPr>
            <w:tcW w:w="4072"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c>
          <w:tcPr>
            <w:tcW w:w="4098" w:type="dxa"/>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被授权代表身份证复印件</w:t>
            </w:r>
          </w:p>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（有国徽面</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务必清晰</w:t>
            </w:r>
            <w:r>
              <w:rPr>
                <w:rFonts w:hint="eastAsia" w:ascii="宋体" w:hAnsi="宋体" w:eastAsia="宋体" w:cs="宋体"/>
                <w:color w:val="000000" w:themeColor="text1"/>
                <w:sz w:val="24"/>
                <w:szCs w:val="24"/>
                <w:highlight w:val="none"/>
                <w14:textFill>
                  <w14:solidFill>
                    <w14:schemeClr w14:val="tx1"/>
                  </w14:solidFill>
                </w14:textFill>
              </w:rPr>
              <w:t>）</w:t>
            </w:r>
          </w:p>
        </w:tc>
      </w:tr>
    </w:tbl>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spacing w:after="0"/>
        <w:ind w:firstLine="213"/>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备注：</w:t>
      </w:r>
      <w:r>
        <w:rPr>
          <w:rFonts w:hint="eastAsia"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b/>
          <w:bCs/>
          <w:color w:val="000000" w:themeColor="text1"/>
          <w:sz w:val="24"/>
          <w:szCs w:val="24"/>
          <w:highlight w:val="none"/>
          <w:u w:val="single"/>
          <w14:textFill>
            <w14:solidFill>
              <w14:schemeClr w14:val="tx1"/>
            </w14:solidFill>
          </w14:textFill>
        </w:rPr>
        <w:t>法定代表人亲自参加投标的，无需提供该委托授权书，但须提供法定代表人本人身份证（正反面）复印件，并在复印件中注明联系方式。</w:t>
      </w:r>
    </w:p>
    <w:p>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b/>
          <w:color w:val="000000" w:themeColor="text1"/>
          <w:kern w:val="2"/>
          <w:sz w:val="24"/>
          <w:szCs w:val="24"/>
          <w:u w:val="single"/>
          <w:lang w:val="en-US" w:eastAsia="zh-CN" w:bidi="ar-SA"/>
          <w14:textFill>
            <w14:solidFill>
              <w14:schemeClr w14:val="tx1"/>
            </w14:solidFill>
          </w14:textFill>
        </w:rPr>
        <w:t>2</w:t>
      </w:r>
      <w:r>
        <w:rPr>
          <w:rFonts w:hint="eastAsia" w:ascii="宋体" w:hAnsi="宋体" w:eastAsia="宋体" w:cs="宋体"/>
          <w:b/>
          <w:color w:val="000000" w:themeColor="text1"/>
          <w:kern w:val="2"/>
          <w:sz w:val="24"/>
          <w:szCs w:val="24"/>
          <w:u w:val="single"/>
          <w:lang w:val="en-US" w:eastAsia="zh-CN" w:bidi="ar-SA"/>
          <w14:textFill>
            <w14:solidFill>
              <w14:schemeClr w14:val="tx1"/>
            </w14:solidFill>
          </w14:textFill>
        </w:rPr>
        <w:t>、</w:t>
      </w:r>
      <w:r>
        <w:rPr>
          <w:rFonts w:hint="eastAsia" w:ascii="宋体" w:hAnsi="宋体" w:eastAsia="宋体" w:cs="宋体"/>
          <w:color w:val="000000" w:themeColor="text1"/>
          <w:sz w:val="24"/>
          <w:szCs w:val="24"/>
          <w:highlight w:val="none"/>
          <w:u w:val="single"/>
          <w14:textFill>
            <w14:solidFill>
              <w14:schemeClr w14:val="tx1"/>
            </w14:solidFill>
          </w14:textFill>
        </w:rPr>
        <w:t>法人的分支机构参与投标时，除提供《法定代表人授权委托书》外，还须同时提供法人给分支机构出具的授权书。</w:t>
      </w:r>
    </w:p>
    <w:p>
      <w:pPr>
        <w:pStyle w:val="19"/>
        <w:numPr>
          <w:ilvl w:val="0"/>
          <w:numId w:val="0"/>
        </w:numPr>
        <w:spacing w:after="0"/>
        <w:ind w:left="420" w:leftChars="200" w:firstLine="482"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yellow"/>
          <w:u w:val="single"/>
          <w:lang w:val="en-US" w:eastAsia="zh-CN"/>
          <w14:textFill>
            <w14:solidFill>
              <w14:schemeClr w14:val="tx1"/>
            </w14:solidFill>
          </w14:textFill>
        </w:rPr>
        <w:t>3、</w:t>
      </w:r>
      <w:r>
        <w:rPr>
          <w:rFonts w:hint="eastAsia" w:ascii="宋体" w:hAnsi="宋体" w:eastAsia="宋体" w:cs="宋体"/>
          <w:b/>
          <w:bCs w:val="0"/>
          <w:sz w:val="24"/>
          <w:szCs w:val="24"/>
          <w:highlight w:val="yellow"/>
          <w:u w:val="single"/>
          <w:lang w:eastAsia="zh-CN"/>
        </w:rPr>
        <w:t>投标人代表须与投标文件中被授权人一致，投标人代表身份证原件现场核查</w:t>
      </w:r>
      <w:r>
        <w:rPr>
          <w:rFonts w:hint="eastAsia" w:ascii="宋体" w:hAnsi="宋体" w:cs="宋体"/>
          <w:b/>
          <w:bCs w:val="0"/>
          <w:sz w:val="24"/>
          <w:szCs w:val="24"/>
          <w:highlight w:val="yellow"/>
          <w:u w:val="single"/>
          <w:lang w:eastAsia="zh-CN"/>
        </w:rPr>
        <w:t>。</w:t>
      </w:r>
    </w:p>
    <w:p>
      <w:pPr>
        <w:pStyle w:val="20"/>
        <w:rPr>
          <w:rFonts w:hint="eastAsia"/>
        </w:rPr>
      </w:pPr>
    </w:p>
    <w:bookmarkEnd w:id="37"/>
    <w:bookmarkEnd w:id="38"/>
    <w:bookmarkEnd w:id="39"/>
    <w:bookmarkEnd w:id="40"/>
    <w:bookmarkEnd w:id="41"/>
    <w:bookmarkEnd w:id="42"/>
    <w:bookmarkEnd w:id="43"/>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right="0"/>
        <w:textAlignment w:val="auto"/>
        <w:rPr>
          <w:rStyle w:val="32"/>
          <w:rFonts w:hint="eastAsia" w:ascii="宋体" w:hAnsi="宋体" w:eastAsia="宋体" w:cs="宋体"/>
          <w:color w:val="000000"/>
          <w:kern w:val="0"/>
          <w:sz w:val="24"/>
          <w:szCs w:val="24"/>
          <w:highlight w:val="none"/>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lang w:val="en-US" w:eastAsia="zh-CN"/>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三</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信用记录</w:t>
      </w:r>
    </w:p>
    <w:p>
      <w:pPr>
        <w:pStyle w:val="43"/>
        <w:ind w:firstLine="607"/>
        <w:jc w:val="center"/>
        <w:outlineLvl w:val="9"/>
        <w:rPr>
          <w:rFonts w:hint="eastAsia" w:ascii="宋体" w:hAnsi="宋体" w:eastAsia="宋体" w:cs="宋体"/>
          <w:color w:val="000000" w:themeColor="text1"/>
          <w:sz w:val="24"/>
          <w:szCs w:val="24"/>
          <w:highlight w:val="none"/>
          <w14:textFill>
            <w14:solidFill>
              <w14:schemeClr w14:val="tx1"/>
            </w14:solidFill>
          </w14:textFill>
        </w:rPr>
      </w:pPr>
      <w:bookmarkStart w:id="44" w:name="_Toc6456"/>
      <w:bookmarkStart w:id="45" w:name="_Toc23408"/>
      <w:bookmarkStart w:id="46" w:name="_Toc3854"/>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信用记录书面声明函（格式）</w:t>
      </w:r>
      <w:bookmarkEnd w:id="44"/>
      <w:bookmarkEnd w:id="45"/>
      <w:bookmarkEnd w:id="46"/>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520" w:lineRule="exact"/>
        <w:ind w:right="11"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我方作为</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bCs/>
          <w:sz w:val="24"/>
          <w:szCs w:val="24"/>
          <w:highlight w:val="none"/>
          <w:u w:val="single"/>
          <w:lang w:val="en-US" w:eastAsia="zh-CN"/>
        </w:rPr>
        <w:t>超声多普勒监护仪采购项目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w:t>
      </w:r>
      <w:r>
        <w:rPr>
          <w:rFonts w:hint="eastAsia" w:ascii="宋体" w:hAnsi="宋体" w:cs="宋体"/>
          <w:color w:val="000000" w:themeColor="text1"/>
          <w:sz w:val="24"/>
          <w:szCs w:val="24"/>
          <w:highlight w:val="none"/>
          <w:u w:val="single"/>
          <w:lang w:val="en-US" w:eastAsia="zh-CN"/>
          <w14:textFill>
            <w14:solidFill>
              <w14:schemeClr w14:val="tx1"/>
            </w14:solidFill>
          </w14:textFill>
        </w:rPr>
        <w:t>155</w:t>
      </w:r>
      <w:r>
        <w:rPr>
          <w:rFonts w:hint="eastAsia" w:ascii="宋体" w:hAnsi="宋体" w:eastAsia="宋体" w:cs="宋体"/>
          <w:color w:val="000000" w:themeColor="text1"/>
          <w:sz w:val="24"/>
          <w:szCs w:val="24"/>
          <w:highlight w:val="none"/>
          <w14:textFill>
            <w14:solidFill>
              <w14:schemeClr w14:val="tx1"/>
            </w14:solidFill>
          </w14:textFill>
        </w:rPr>
        <w:t>）的投标人，在此郑重声明：</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1、在参加本次采购活动前3年内的经营活动中____（填“没有”或“有”）重大违法记录。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2、我方______（填“未被列入”或“被列入”）失信被执行人名单。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3、我方______（填“未被列入”或“被列入”）重大税收违法案件当事人名单。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4、我方______（填“未被列入”或“被列入”）政府采购严重违法失信行为记录名单。</w:t>
      </w:r>
    </w:p>
    <w:p>
      <w:pPr>
        <w:spacing w:line="5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如有不实，我方将无条件地退出本项目的采购活动，</w:t>
      </w:r>
      <w:r>
        <w:rPr>
          <w:rFonts w:hint="eastAsia" w:ascii="宋体" w:hAnsi="宋体" w:eastAsia="宋体" w:cs="宋体"/>
          <w:color w:val="000000" w:themeColor="text1"/>
          <w:sz w:val="24"/>
          <w:szCs w:val="24"/>
          <w:highlight w:val="none"/>
          <w:lang w:val="en-US" w:eastAsia="zh-CN"/>
          <w14:textFill>
            <w14:solidFill>
              <w14:schemeClr w14:val="tx1"/>
            </w14:solidFill>
          </w14:textFill>
        </w:rPr>
        <w:t>按照</w:t>
      </w:r>
      <w:r>
        <w:rPr>
          <w:rFonts w:hint="eastAsia" w:ascii="宋体" w:hAnsi="宋体" w:eastAsia="宋体" w:cs="宋体"/>
          <w:color w:val="000000" w:themeColor="text1"/>
          <w:sz w:val="24"/>
          <w:szCs w:val="24"/>
          <w:highlight w:val="none"/>
          <w14:textFill>
            <w14:solidFill>
              <w14:schemeClr w14:val="tx1"/>
            </w14:solidFill>
          </w14:textFill>
        </w:rPr>
        <w:t>有关“提供虚假材料的规定”接受处罚。</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p>
      <w:pPr>
        <w:pStyle w:val="8"/>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8"/>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19"/>
        <w:rPr>
          <w:rFonts w:hint="eastAsia" w:ascii="宋体" w:hAnsi="宋体" w:eastAsia="宋体" w:cs="宋体"/>
          <w:color w:val="000000" w:themeColor="text1"/>
          <w:sz w:val="24"/>
          <w:szCs w:val="24"/>
          <w:highlight w:val="none"/>
          <w14:textFill>
            <w14:solidFill>
              <w14:schemeClr w14:val="tx1"/>
            </w14:solidFill>
          </w14:textFill>
        </w:rPr>
      </w:pPr>
    </w:p>
    <w:p>
      <w:pPr>
        <w:pStyle w:val="8"/>
        <w:rPr>
          <w:rFonts w:hint="eastAsia"/>
          <w:sz w:val="24"/>
          <w:szCs w:val="24"/>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Fonts w:hint="eastAsia" w:ascii="仿宋" w:hAnsi="仿宋" w:eastAsia="仿宋" w:cs="仿宋"/>
          <w:b/>
          <w:bCs/>
          <w:color w:val="000000" w:themeColor="text1"/>
          <w:sz w:val="24"/>
          <w:szCs w:val="24"/>
          <w:highlight w:val="none"/>
          <w14:textFill>
            <w14:solidFill>
              <w14:schemeClr w14:val="tx1"/>
            </w14:solidFill>
          </w14:textFill>
        </w:rPr>
        <w:br w:type="page"/>
      </w:r>
    </w:p>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left="0" w:leftChars="0" w:right="0" w:firstLine="480" w:firstLineChars="200"/>
        <w:textAlignment w:val="auto"/>
        <w:rPr>
          <w:rStyle w:val="32"/>
          <w:rFonts w:hint="eastAsia" w:ascii="宋体" w:hAnsi="宋体" w:eastAsia="宋体" w:cs="宋体"/>
          <w:color w:val="000000"/>
          <w:kern w:val="0"/>
          <w:sz w:val="24"/>
          <w:szCs w:val="24"/>
          <w:highlight w:val="none"/>
        </w:rPr>
      </w:pP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cs="宋体"/>
          <w:color w:val="000000"/>
          <w:kern w:val="0"/>
          <w:sz w:val="24"/>
          <w:szCs w:val="24"/>
          <w:highlight w:val="none"/>
          <w:lang w:val="en-US" w:eastAsia="zh-CN"/>
        </w:rPr>
        <w:t>四</w:t>
      </w:r>
      <w:r>
        <w:rPr>
          <w:rStyle w:val="32"/>
          <w:rFonts w:hint="eastAsia" w:ascii="宋体" w:hAnsi="宋体" w:eastAsia="宋体" w:cs="宋体"/>
          <w:color w:val="000000"/>
          <w:kern w:val="0"/>
          <w:sz w:val="24"/>
          <w:szCs w:val="24"/>
          <w:highlight w:val="none"/>
          <w:lang w:val="en-US" w:eastAsia="zh-CN"/>
        </w:rPr>
        <w:t>）</w:t>
      </w:r>
      <w:r>
        <w:rPr>
          <w:rStyle w:val="32"/>
          <w:rFonts w:hint="eastAsia" w:ascii="宋体" w:hAnsi="宋体" w:eastAsia="宋体" w:cs="宋体"/>
          <w:color w:val="000000"/>
          <w:kern w:val="0"/>
          <w:sz w:val="24"/>
          <w:szCs w:val="24"/>
          <w:highlight w:val="none"/>
        </w:rPr>
        <w:t>控股管理关系</w:t>
      </w:r>
    </w:p>
    <w:p>
      <w:pPr>
        <w:pStyle w:val="19"/>
        <w:spacing w:after="0" w:line="500" w:lineRule="exact"/>
        <w:ind w:left="0" w:leftChars="0"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bookmarkStart w:id="47" w:name="_Toc15773"/>
      <w:bookmarkStart w:id="48" w:name="_Toc12007"/>
      <w:bookmarkStart w:id="49" w:name="_Toc14564"/>
      <w:bookmarkStart w:id="50" w:name="_Toc12264"/>
      <w:bookmarkStart w:id="51" w:name="_Toc23076"/>
      <w:bookmarkStart w:id="52" w:name="_Toc13090"/>
      <w:bookmarkStart w:id="53" w:name="_Toc25983"/>
      <w:r>
        <w:rPr>
          <w:rFonts w:hint="eastAsia" w:ascii="宋体" w:hAnsi="宋体" w:eastAsia="宋体" w:cs="宋体"/>
          <w:b/>
          <w:bCs/>
          <w:color w:val="000000" w:themeColor="text1"/>
          <w:sz w:val="24"/>
          <w:szCs w:val="24"/>
          <w:highlight w:val="none"/>
          <w14:textFill>
            <w14:solidFill>
              <w14:schemeClr w14:val="tx1"/>
            </w14:solidFill>
          </w14:textFill>
        </w:rPr>
        <w:t>投标人提供直接控股和管理关系清单，格式不限。</w:t>
      </w:r>
      <w:bookmarkEnd w:id="47"/>
      <w:bookmarkEnd w:id="48"/>
      <w:bookmarkEnd w:id="49"/>
      <w:bookmarkEnd w:id="50"/>
      <w:bookmarkEnd w:id="51"/>
      <w:bookmarkEnd w:id="52"/>
      <w:bookmarkEnd w:id="53"/>
    </w:p>
    <w:p>
      <w:pPr>
        <w:pStyle w:val="20"/>
        <w:tabs>
          <w:tab w:val="left" w:pos="0"/>
        </w:tabs>
        <w:ind w:left="567" w:firstLine="569"/>
        <w:rPr>
          <w:rFonts w:hint="eastAsia" w:ascii="宋体" w:hAnsi="宋体" w:eastAsia="宋体" w:cs="宋体"/>
          <w:color w:val="000000" w:themeColor="text1"/>
          <w:sz w:val="24"/>
          <w:szCs w:val="24"/>
          <w:highlight w:val="none"/>
          <w14:textFill>
            <w14:solidFill>
              <w14:schemeClr w14:val="tx1"/>
            </w14:solidFill>
          </w14:textFill>
        </w:rPr>
      </w:pPr>
    </w:p>
    <w:p>
      <w:pPr>
        <w:pStyle w:val="19"/>
        <w:spacing w:line="500" w:lineRule="exact"/>
        <w:jc w:val="center"/>
        <w:rPr>
          <w:rFonts w:hint="eastAsia" w:ascii="宋体" w:hAnsi="宋体" w:eastAsia="宋体" w:cs="宋体"/>
          <w:b/>
          <w:bCs/>
          <w:color w:val="000000" w:themeColor="text1"/>
          <w:sz w:val="24"/>
          <w:szCs w:val="24"/>
          <w:highlight w:val="none"/>
          <w:u w:val="none"/>
          <w14:textFill>
            <w14:solidFill>
              <w14:schemeClr w14:val="tx1"/>
            </w14:solidFill>
          </w14:textFill>
        </w:rPr>
      </w:pPr>
      <w:bookmarkStart w:id="54" w:name="_Toc21260"/>
      <w:bookmarkStart w:id="55" w:name="_Toc11275"/>
      <w:bookmarkStart w:id="56" w:name="_Toc952"/>
      <w:bookmarkStart w:id="57" w:name="_Toc10651"/>
      <w:bookmarkStart w:id="58" w:name="_Toc15131"/>
      <w:bookmarkStart w:id="59" w:name="_Toc22023"/>
      <w:bookmarkStart w:id="60" w:name="_Toc26760"/>
      <w:r>
        <w:rPr>
          <w:rFonts w:hint="eastAsia" w:ascii="宋体" w:hAnsi="宋体" w:eastAsia="宋体" w:cs="宋体"/>
          <w:b/>
          <w:bCs/>
          <w:color w:val="000000" w:themeColor="text1"/>
          <w:sz w:val="24"/>
          <w:szCs w:val="24"/>
          <w:highlight w:val="none"/>
          <w:u w:val="none"/>
          <w14:textFill>
            <w14:solidFill>
              <w14:schemeClr w14:val="tx1"/>
            </w14:solidFill>
          </w14:textFill>
        </w:rPr>
        <w:t>控股管理关系（样表）</w:t>
      </w:r>
      <w:bookmarkEnd w:id="54"/>
      <w:bookmarkEnd w:id="55"/>
      <w:bookmarkEnd w:id="56"/>
      <w:bookmarkEnd w:id="57"/>
      <w:bookmarkEnd w:id="58"/>
      <w:bookmarkEnd w:id="59"/>
      <w:bookmarkEnd w:id="60"/>
    </w:p>
    <w:p>
      <w:pPr>
        <w:spacing w:line="50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w:t>
      </w:r>
    </w:p>
    <w:p>
      <w:pPr>
        <w:spacing w:line="500" w:lineRule="exact"/>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我方与以下投标人存在直接控股、管理关系：</w:t>
      </w:r>
    </w:p>
    <w:tbl>
      <w:tblPr>
        <w:tblStyle w:val="21"/>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5"/>
        <w:gridCol w:w="3528"/>
        <w:gridCol w:w="3318"/>
        <w:gridCol w:w="124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30" w:type="dxa"/>
            <w:gridSpan w:val="4"/>
            <w:tcBorders>
              <w:left w:val="single" w:color="auto" w:sz="12" w:space="0"/>
              <w:right w:val="single" w:color="auto" w:sz="12" w:space="0"/>
            </w:tcBorders>
            <w:shd w:val="clear" w:color="auto" w:fill="F7CAAC"/>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存在直接控股、管理关系的相关供应商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3432" w:type="dxa"/>
            <w:tcBorders>
              <w:right w:val="single" w:color="auto" w:sz="4"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直接控股股东名称及出资比例</w:t>
            </w: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直接管理关系单位名称</w:t>
            </w: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55" w:type="dxa"/>
            <w:tcBorders>
              <w:left w:val="single" w:color="auto" w:sz="12" w:space="0"/>
            </w:tcBorders>
            <w:noWrap/>
            <w:vAlign w:val="center"/>
          </w:tcPr>
          <w:p>
            <w:pPr>
              <w:autoSpaceDE w:val="0"/>
              <w:autoSpaceDN w:val="0"/>
              <w:adjustRightInd w:val="0"/>
              <w:spacing w:line="32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3432" w:type="dxa"/>
            <w:tcBorders>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3228" w:type="dxa"/>
            <w:tcBorders>
              <w:left w:val="single" w:color="auto" w:sz="4" w:space="0"/>
              <w:right w:val="single" w:color="auto" w:sz="4"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c>
          <w:tcPr>
            <w:tcW w:w="1215" w:type="dxa"/>
            <w:tcBorders>
              <w:left w:val="single" w:color="auto" w:sz="4" w:space="0"/>
              <w:right w:val="single" w:color="auto" w:sz="12" w:space="0"/>
            </w:tcBorders>
            <w:noWrap/>
            <w:vAlign w:val="center"/>
          </w:tcPr>
          <w:p>
            <w:pPr>
              <w:autoSpaceDE w:val="0"/>
              <w:autoSpaceDN w:val="0"/>
              <w:adjustRightInd w:val="0"/>
              <w:spacing w:line="320" w:lineRule="exact"/>
              <w:rPr>
                <w:rFonts w:hint="eastAsia" w:ascii="宋体" w:hAnsi="宋体" w:eastAsia="宋体" w:cs="宋体"/>
                <w:bCs/>
                <w:color w:val="000000" w:themeColor="text1"/>
                <w:kern w:val="0"/>
                <w:sz w:val="24"/>
                <w:szCs w:val="24"/>
                <w:highlight w:val="none"/>
                <w14:textFill>
                  <w14:solidFill>
                    <w14:schemeClr w14:val="tx1"/>
                  </w14:solidFill>
                </w14:textFill>
              </w:rPr>
            </w:pPr>
          </w:p>
        </w:tc>
      </w:tr>
    </w:tbl>
    <w:p>
      <w:pPr>
        <w:spacing w:line="500" w:lineRule="exact"/>
        <w:ind w:firstLine="3840" w:firstLineChars="1600"/>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5"/>
        <w:rPr>
          <w:rFonts w:hint="eastAsia" w:ascii="宋体" w:hAnsi="宋体" w:eastAsia="宋体" w:cs="宋体"/>
          <w:color w:val="000000" w:themeColor="text1"/>
          <w:sz w:val="24"/>
          <w:szCs w:val="24"/>
          <w:highlight w:val="none"/>
          <w14:textFill>
            <w14:solidFill>
              <w14:schemeClr w14:val="tx1"/>
            </w14:solidFill>
          </w14:textFill>
        </w:rPr>
      </w:pPr>
    </w:p>
    <w:p>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pPr>
        <w:pStyle w:val="5"/>
        <w:ind w:firstLine="0"/>
        <w:rPr>
          <w:rFonts w:hint="eastAsia" w:ascii="宋体" w:hAnsi="宋体" w:eastAsia="宋体" w:cs="宋体"/>
          <w:color w:val="000000" w:themeColor="text1"/>
          <w:sz w:val="24"/>
          <w:szCs w:val="24"/>
          <w:highlight w:val="none"/>
          <w14:textFill>
            <w14:solidFill>
              <w14:schemeClr w14:val="tx1"/>
            </w14:solidFill>
          </w14:textFill>
        </w:rPr>
      </w:pP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备注</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pStyle w:val="19"/>
        <w:numPr>
          <w:ilvl w:val="255"/>
          <w:numId w:val="0"/>
        </w:numPr>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2.管理关系：是指不具有出资持股关系的其他单位之间存在的管理与被管理关系，如一些上下级关系的事业单位和团体组织。</w:t>
      </w:r>
    </w:p>
    <w:p>
      <w:pPr>
        <w:pStyle w:val="19"/>
        <w:wordWrap w:val="0"/>
        <w:spacing w:after="0" w:line="400" w:lineRule="exact"/>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3.本表所指的控股、管理关系仅限于直接控股、直接管理关系，不包括间接的控股或管理关系。公司实际控制人与公司之间的关系不属于本表所指的直接控股关系。</w:t>
      </w:r>
    </w:p>
    <w:p>
      <w:pPr>
        <w:pStyle w:val="19"/>
        <w:wordWrap w:val="0"/>
        <w:spacing w:after="0" w:line="400" w:lineRule="exact"/>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4.供应商如不存在直接控股股东的，则在“直接控股股东名称及出资比例”处填写“无”或“/”。供应商不存在直接管理关系的，则在“直接管理关系单位名称”中填“无”或“/”。</w:t>
      </w:r>
    </w:p>
    <w:p>
      <w:pPr>
        <w:pStyle w:val="5"/>
        <w:ind w:firstLine="0"/>
        <w:rPr>
          <w:rFonts w:ascii="仿宋" w:hAnsi="仿宋" w:eastAsia="仿宋" w:cs="仿宋"/>
          <w:color w:val="000000" w:themeColor="text1"/>
          <w:highlight w:val="none"/>
          <w14:textFill>
            <w14:solidFill>
              <w14:schemeClr w14:val="tx1"/>
            </w14:solidFill>
          </w14:textFill>
        </w:rPr>
      </w:pPr>
    </w:p>
    <w:p>
      <w:pPr>
        <w:rPr>
          <w:rFonts w:hint="eastAsia"/>
          <w:lang w:val="en-US"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pStyle w:val="20"/>
        <w:numPr>
          <w:ilvl w:val="0"/>
          <w:numId w:val="0"/>
        </w:numPr>
        <w:ind w:left="0" w:leftChars="0" w:firstLine="480" w:firstLineChars="200"/>
        <w:rPr>
          <w:rStyle w:val="32"/>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u w:color="auto"/>
          <w:lang w:val="en-US" w:eastAsia="zh-CN" w:bidi="ar-SA"/>
        </w:rPr>
        <w:t>（</w:t>
      </w:r>
      <w:r>
        <w:rPr>
          <w:rFonts w:hint="eastAsia" w:ascii="宋体" w:hAnsi="宋体" w:cs="宋体"/>
          <w:color w:val="000000"/>
          <w:kern w:val="0"/>
          <w:sz w:val="24"/>
          <w:szCs w:val="24"/>
          <w:u w:color="auto"/>
          <w:lang w:val="en-US" w:eastAsia="zh-CN" w:bidi="ar-SA"/>
        </w:rPr>
        <w:t>五</w:t>
      </w:r>
      <w:r>
        <w:rPr>
          <w:rFonts w:hint="eastAsia" w:ascii="宋体" w:hAnsi="宋体" w:eastAsia="宋体" w:cs="宋体"/>
          <w:color w:val="000000"/>
          <w:kern w:val="0"/>
          <w:sz w:val="24"/>
          <w:szCs w:val="24"/>
          <w:u w:color="auto"/>
          <w:lang w:val="en-US" w:eastAsia="zh-CN" w:bidi="ar-SA"/>
        </w:rPr>
        <w:t>）</w:t>
      </w:r>
      <w:r>
        <w:rPr>
          <w:rStyle w:val="32"/>
          <w:rFonts w:hint="eastAsia" w:ascii="宋体" w:hAnsi="宋体" w:eastAsia="宋体" w:cs="宋体"/>
          <w:color w:val="000000"/>
          <w:kern w:val="0"/>
          <w:sz w:val="24"/>
          <w:szCs w:val="24"/>
          <w:highlight w:val="none"/>
        </w:rPr>
        <w:t>本项目不接受联合体投标，不允许分包</w:t>
      </w:r>
    </w:p>
    <w:p>
      <w:pPr>
        <w:rPr>
          <w:rFonts w:hint="eastAsia" w:ascii="宋体" w:hAnsi="宋体" w:eastAsia="宋体" w:cs="宋体"/>
          <w:color w:val="000000" w:themeColor="text1"/>
          <w:sz w:val="24"/>
          <w:szCs w:val="24"/>
          <w:highlight w:val="none"/>
          <w14:textFill>
            <w14:solidFill>
              <w14:schemeClr w14:val="tx1"/>
            </w14:solidFill>
          </w14:textFill>
        </w:rPr>
      </w:pPr>
    </w:p>
    <w:p>
      <w:pPr>
        <w:pStyle w:val="5"/>
        <w:ind w:left="0" w:lef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非联合体不分包投标声明（格式）</w:t>
      </w: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pPr>
        <w:spacing w:line="50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本单位郑重声明，参加陕西</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中医药大学第二附属医院</w:t>
      </w:r>
      <w:r>
        <w:rPr>
          <w:rFonts w:hint="eastAsia" w:ascii="宋体" w:hAnsi="宋体" w:eastAsia="宋体" w:cs="宋体"/>
          <w:color w:val="000000" w:themeColor="text1"/>
          <w:sz w:val="24"/>
          <w:szCs w:val="24"/>
          <w:highlight w:val="none"/>
          <w14:textFill>
            <w14:solidFill>
              <w14:schemeClr w14:val="tx1"/>
            </w14:solidFill>
          </w14:textFill>
        </w:rPr>
        <w:t>的</w:t>
      </w:r>
      <w:r>
        <w:rPr>
          <w:rFonts w:hint="eastAsia" w:ascii="宋体" w:hAnsi="宋体" w:eastAsia="宋体" w:cs="宋体"/>
          <w:color w:val="000000" w:themeColor="text1"/>
          <w:sz w:val="24"/>
          <w:szCs w:val="24"/>
          <w:highlight w:val="none"/>
          <w:u w:val="single"/>
          <w14:textFill>
            <w14:solidFill>
              <w14:schemeClr w14:val="tx1"/>
            </w14:solidFill>
          </w14:textFill>
        </w:rPr>
        <w:t>陕西中医药大学第二附属医院</w:t>
      </w:r>
      <w:r>
        <w:rPr>
          <w:rFonts w:hint="eastAsia" w:ascii="宋体" w:hAnsi="宋体" w:cs="宋体"/>
          <w:bCs/>
          <w:sz w:val="24"/>
          <w:szCs w:val="24"/>
          <w:highlight w:val="none"/>
          <w:u w:val="single"/>
          <w:lang w:val="en-US" w:eastAsia="zh-CN"/>
        </w:rPr>
        <w:t>超声多普勒监护仪采购项目</w:t>
      </w: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cs="宋体"/>
          <w:color w:val="000000" w:themeColor="text1"/>
          <w:sz w:val="24"/>
          <w:szCs w:val="24"/>
          <w:highlight w:val="none"/>
          <w:u w:val="single"/>
          <w:lang w:eastAsia="zh-CN"/>
          <w14:textFill>
            <w14:solidFill>
              <w14:schemeClr w14:val="tx1"/>
            </w14:solidFill>
          </w14:textFill>
        </w:rPr>
        <w:t>SZRFYZB202407-</w:t>
      </w:r>
      <w:r>
        <w:rPr>
          <w:rFonts w:hint="eastAsia" w:ascii="宋体" w:hAnsi="宋体" w:cs="宋体"/>
          <w:color w:val="000000" w:themeColor="text1"/>
          <w:sz w:val="24"/>
          <w:szCs w:val="24"/>
          <w:highlight w:val="none"/>
          <w:u w:val="single"/>
          <w:lang w:val="en-US" w:eastAsia="zh-CN"/>
          <w14:textFill>
            <w14:solidFill>
              <w14:schemeClr w14:val="tx1"/>
            </w14:solidFill>
          </w14:textFill>
        </w:rPr>
        <w:t>155</w:t>
      </w:r>
      <w:r>
        <w:rPr>
          <w:rFonts w:hint="eastAsia" w:ascii="宋体" w:hAnsi="宋体" w:eastAsia="宋体" w:cs="宋体"/>
          <w:color w:val="000000" w:themeColor="text1"/>
          <w:sz w:val="24"/>
          <w:szCs w:val="24"/>
          <w:highlight w:val="none"/>
          <w14:textFill>
            <w14:solidFill>
              <w14:schemeClr w14:val="tx1"/>
            </w14:solidFill>
          </w14:textFill>
        </w:rPr>
        <w:t>）采购活动，为非联合体投标，本项目实施过程由本单位独立承担。</w:t>
      </w:r>
    </w:p>
    <w:p>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本单位对上述声明的真实性负责。如有虚假，将依法承担相应责任。</w:t>
      </w:r>
    </w:p>
    <w:p>
      <w:pPr>
        <w:spacing w:line="50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pPr>
        <w:pStyle w:val="8"/>
        <w:rPr>
          <w:rFonts w:hint="eastAsia" w:ascii="宋体" w:hAnsi="宋体" w:eastAsia="宋体" w:cs="宋体"/>
          <w:color w:val="000000" w:themeColor="text1"/>
          <w:sz w:val="24"/>
          <w:szCs w:val="24"/>
          <w:highlight w:val="none"/>
          <w14:textFill>
            <w14:solidFill>
              <w14:schemeClr w14:val="tx1"/>
            </w14:solidFill>
          </w14:textFill>
        </w:rPr>
      </w:pPr>
    </w:p>
    <w:p>
      <w:pPr>
        <w:rPr>
          <w:rFonts w:hint="eastAsia" w:ascii="宋体" w:hAnsi="宋体" w:eastAsia="宋体" w:cs="宋体"/>
          <w:color w:val="000000" w:themeColor="text1"/>
          <w:sz w:val="24"/>
          <w:szCs w:val="24"/>
          <w:highlight w:val="none"/>
          <w14:textFill>
            <w14:solidFill>
              <w14:schemeClr w14:val="tx1"/>
            </w14:solidFill>
          </w14:textFill>
        </w:rPr>
      </w:pPr>
    </w:p>
    <w:p>
      <w:pPr>
        <w:pStyle w:val="8"/>
        <w:rPr>
          <w:rFonts w:hint="eastAsia"/>
        </w:rPr>
      </w:pPr>
    </w:p>
    <w:p>
      <w:pPr>
        <w:pStyle w:val="5"/>
        <w:rPr>
          <w:rFonts w:hint="eastAsia" w:ascii="宋体" w:hAnsi="宋体" w:eastAsia="宋体" w:cs="宋体"/>
          <w:color w:val="000000" w:themeColor="text1"/>
          <w:sz w:val="24"/>
          <w:szCs w:val="24"/>
          <w:highlight w:val="none"/>
          <w14:textFill>
            <w14:solidFill>
              <w14:schemeClr w14:val="tx1"/>
            </w14:solidFill>
          </w14:textFill>
        </w:rPr>
      </w:pP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投标人名称（盖章）：</w:t>
      </w:r>
    </w:p>
    <w:p>
      <w:pPr>
        <w:keepNext w:val="0"/>
        <w:keepLines w:val="0"/>
        <w:pageBreakBefore w:val="0"/>
        <w:kinsoku/>
        <w:wordWrap/>
        <w:overflowPunct/>
        <w:topLinePunct w:val="0"/>
        <w:bidi w:val="0"/>
        <w:spacing w:line="360" w:lineRule="auto"/>
        <w:ind w:left="0" w:leftChars="0" w:right="0" w:firstLine="480" w:firstLineChars="200"/>
        <w:jc w:val="righ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eastAsia="zh-CN"/>
        </w:rPr>
        <w:t>法定代表人或授权委托人（签字或盖章）：</w:t>
      </w:r>
    </w:p>
    <w:p>
      <w:pPr>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z w:val="24"/>
          <w:szCs w:val="24"/>
          <w:highlight w:val="none"/>
        </w:rPr>
        <w:t>年   月   日</w:t>
      </w: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pStyle w:val="19"/>
        <w:ind w:firstLine="183"/>
        <w:rPr>
          <w:rFonts w:hint="eastAsia" w:ascii="宋体" w:hAnsi="宋体" w:eastAsia="宋体" w:cs="宋体"/>
          <w:color w:val="000000" w:themeColor="text1"/>
          <w:sz w:val="24"/>
          <w:szCs w:val="24"/>
          <w:highlight w:val="none"/>
          <w14:textFill>
            <w14:solidFill>
              <w14:schemeClr w14:val="tx1"/>
            </w14:solidFill>
          </w14:textFill>
        </w:rPr>
      </w:pPr>
    </w:p>
    <w:p>
      <w:pPr>
        <w:numPr>
          <w:ilvl w:val="0"/>
          <w:numId w:val="0"/>
        </w:numPr>
        <w:rPr>
          <w:rFonts w:hint="eastAsia"/>
          <w:sz w:val="24"/>
          <w:szCs w:val="24"/>
        </w:rPr>
      </w:pPr>
    </w:p>
    <w:p>
      <w:pPr>
        <w:pStyle w:val="20"/>
        <w:ind w:left="0" w:leftChars="0" w:firstLine="480" w:firstLineChars="200"/>
        <w:rPr>
          <w:rStyle w:val="32"/>
          <w:rFonts w:hint="eastAsia" w:ascii="宋体" w:hAnsi="宋体" w:cs="宋体"/>
          <w:color w:val="000000"/>
          <w:kern w:val="0"/>
          <w:sz w:val="24"/>
          <w:szCs w:val="24"/>
          <w:highlight w:val="none"/>
          <w:lang w:eastAsia="zh-CN"/>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p>
    <w:p>
      <w:pPr>
        <w:keepNext w:val="0"/>
        <w:keepLines w:val="0"/>
        <w:pageBreakBefore w:val="0"/>
        <w:numPr>
          <w:ilvl w:val="0"/>
          <w:numId w:val="0"/>
        </w:numPr>
        <w:shd w:val="clear" w:color="auto" w:fill="FFFFFF"/>
        <w:kinsoku/>
        <w:wordWrap/>
        <w:overflowPunct/>
        <w:topLinePunct w:val="0"/>
        <w:bidi w:val="0"/>
        <w:spacing w:line="360" w:lineRule="auto"/>
        <w:ind w:left="0" w:leftChars="0" w:right="0" w:rightChars="0"/>
        <w:jc w:val="both"/>
        <w:textAlignment w:val="auto"/>
        <w:rPr>
          <w:rStyle w:val="32"/>
          <w:rFonts w:hint="eastAsia" w:ascii="宋体" w:hAnsi="宋体" w:eastAsia="宋体" w:cs="宋体"/>
          <w:color w:val="000000"/>
          <w:kern w:val="0"/>
          <w:sz w:val="24"/>
          <w:szCs w:val="24"/>
          <w:highlight w:val="none"/>
        </w:rPr>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pPr>
      <w:r>
        <w:rPr>
          <w:rStyle w:val="32"/>
          <w:rFonts w:hint="eastAsia" w:ascii="宋体" w:hAnsi="宋体" w:cs="宋体"/>
          <w:color w:val="000000"/>
          <w:kern w:val="0"/>
          <w:sz w:val="24"/>
          <w:szCs w:val="24"/>
          <w:highlight w:val="none"/>
          <w:lang w:eastAsia="zh-CN"/>
        </w:rPr>
        <w:t>（</w:t>
      </w:r>
      <w:r>
        <w:rPr>
          <w:rStyle w:val="32"/>
          <w:rFonts w:hint="eastAsia" w:ascii="宋体" w:hAnsi="宋体" w:cs="宋体"/>
          <w:color w:val="000000"/>
          <w:kern w:val="0"/>
          <w:sz w:val="24"/>
          <w:szCs w:val="24"/>
          <w:highlight w:val="none"/>
          <w:lang w:val="en-US" w:eastAsia="zh-CN"/>
        </w:rPr>
        <w:t>六</w:t>
      </w:r>
      <w:r>
        <w:rPr>
          <w:rStyle w:val="32"/>
          <w:rFonts w:hint="eastAsia" w:ascii="宋体" w:hAnsi="宋体" w:cs="宋体"/>
          <w:color w:val="000000"/>
          <w:kern w:val="0"/>
          <w:sz w:val="24"/>
          <w:szCs w:val="24"/>
          <w:highlight w:val="none"/>
          <w:lang w:eastAsia="zh-CN"/>
        </w:rPr>
        <w:t>）</w:t>
      </w:r>
      <w:r>
        <w:rPr>
          <w:rStyle w:val="32"/>
          <w:rFonts w:hint="eastAsia" w:ascii="宋体" w:hAnsi="宋体" w:eastAsia="宋体" w:cs="宋体"/>
          <w:color w:val="000000"/>
          <w:kern w:val="0"/>
          <w:sz w:val="24"/>
          <w:szCs w:val="24"/>
          <w:highlight w:val="none"/>
        </w:rPr>
        <w:t>投标保证金缴纳银行回单</w:t>
      </w:r>
    </w:p>
    <w:p>
      <w:pPr>
        <w:keepNext w:val="0"/>
        <w:keepLines w:val="0"/>
        <w:pageBreakBefore w:val="0"/>
        <w:numPr>
          <w:ilvl w:val="0"/>
          <w:numId w:val="0"/>
        </w:numPr>
        <w:shd w:val="clear" w:color="auto" w:fill="FFFFFF"/>
        <w:kinsoku/>
        <w:wordWrap/>
        <w:overflowPunct/>
        <w:topLinePunct w:val="0"/>
        <w:bidi w:val="0"/>
        <w:spacing w:line="360" w:lineRule="auto"/>
        <w:ind w:right="0" w:rightChars="0"/>
        <w:jc w:val="center"/>
        <w:textAlignment w:val="auto"/>
        <w:rPr>
          <w:rStyle w:val="32"/>
          <w:rFonts w:hint="eastAsia" w:ascii="宋体" w:hAnsi="宋体" w:eastAsia="宋体" w:cs="宋体"/>
          <w:b/>
          <w:color w:val="000000"/>
          <w:kern w:val="0"/>
          <w:sz w:val="32"/>
          <w:szCs w:val="32"/>
          <w:highlight w:val="none"/>
        </w:rPr>
      </w:pPr>
      <w:r>
        <w:rPr>
          <w:rStyle w:val="32"/>
          <w:rFonts w:hint="eastAsia" w:ascii="宋体" w:hAnsi="宋体" w:eastAsia="宋体" w:cs="宋体"/>
          <w:b/>
          <w:color w:val="000000"/>
          <w:kern w:val="0"/>
          <w:sz w:val="32"/>
          <w:szCs w:val="32"/>
          <w:highlight w:val="none"/>
        </w:rPr>
        <w:t>第</w:t>
      </w:r>
      <w:r>
        <w:rPr>
          <w:rStyle w:val="32"/>
          <w:rFonts w:hint="eastAsia" w:ascii="宋体" w:hAnsi="宋体" w:cs="宋体"/>
          <w:b/>
          <w:color w:val="000000"/>
          <w:kern w:val="0"/>
          <w:sz w:val="32"/>
          <w:szCs w:val="32"/>
          <w:highlight w:val="none"/>
          <w:lang w:val="en-US" w:eastAsia="zh-CN"/>
        </w:rPr>
        <w:t>七</w:t>
      </w:r>
      <w:r>
        <w:rPr>
          <w:rStyle w:val="32"/>
          <w:rFonts w:hint="eastAsia" w:ascii="宋体" w:hAnsi="宋体" w:eastAsia="宋体" w:cs="宋体"/>
          <w:b/>
          <w:color w:val="000000"/>
          <w:kern w:val="0"/>
          <w:sz w:val="32"/>
          <w:szCs w:val="32"/>
          <w:highlight w:val="none"/>
        </w:rPr>
        <w:t>部分</w:t>
      </w:r>
      <w:r>
        <w:rPr>
          <w:rStyle w:val="32"/>
          <w:rFonts w:hint="eastAsia" w:ascii="宋体" w:hAnsi="宋体" w:eastAsia="宋体" w:cs="宋体"/>
          <w:b/>
          <w:color w:val="000000"/>
          <w:kern w:val="0"/>
          <w:sz w:val="32"/>
          <w:szCs w:val="32"/>
          <w:highlight w:val="none"/>
          <w:lang w:val="en-US" w:eastAsia="zh-CN"/>
        </w:rPr>
        <w:t xml:space="preserve">  </w:t>
      </w:r>
      <w:r>
        <w:rPr>
          <w:rStyle w:val="32"/>
          <w:rFonts w:hint="eastAsia" w:ascii="宋体" w:hAnsi="宋体" w:cs="宋体"/>
          <w:b/>
          <w:color w:val="000000"/>
          <w:kern w:val="0"/>
          <w:sz w:val="32"/>
          <w:szCs w:val="32"/>
          <w:highlight w:val="none"/>
          <w:lang w:val="en-US" w:eastAsia="zh-CN"/>
        </w:rPr>
        <w:t>投标</w:t>
      </w:r>
      <w:r>
        <w:rPr>
          <w:rStyle w:val="32"/>
          <w:rFonts w:hint="eastAsia" w:ascii="宋体" w:hAnsi="宋体" w:eastAsia="宋体" w:cs="宋体"/>
          <w:b/>
          <w:color w:val="000000"/>
          <w:kern w:val="0"/>
          <w:sz w:val="32"/>
          <w:szCs w:val="32"/>
          <w:highlight w:val="none"/>
        </w:rPr>
        <w:t>响应及其他相关情况</w:t>
      </w:r>
    </w:p>
    <w:p>
      <w:pPr>
        <w:keepNext w:val="0"/>
        <w:keepLines w:val="0"/>
        <w:pageBreakBefore w:val="0"/>
        <w:widowControl w:val="0"/>
        <w:kinsoku/>
        <w:wordWrap/>
        <w:overflowPunct/>
        <w:topLinePunct w:val="0"/>
        <w:bidi w:val="0"/>
        <w:adjustRightInd w:val="0"/>
        <w:snapToGrid w:val="0"/>
        <w:spacing w:line="360" w:lineRule="auto"/>
        <w:ind w:left="0" w:leftChars="0" w:right="0" w:firstLine="480" w:firstLineChars="200"/>
        <w:jc w:val="left"/>
        <w:textAlignment w:val="auto"/>
        <w:rPr>
          <w:rFonts w:hint="eastAsia" w:ascii="宋体" w:hAnsi="宋体" w:eastAsia="宋体" w:cs="宋体"/>
          <w:bCs/>
          <w:sz w:val="24"/>
          <w:szCs w:val="24"/>
          <w:highlight w:val="none"/>
        </w:rPr>
      </w:pPr>
      <w:r>
        <w:rPr>
          <w:rFonts w:hint="eastAsia" w:ascii="宋体" w:hAnsi="宋体" w:cs="宋体"/>
          <w:bCs/>
          <w:sz w:val="24"/>
          <w:szCs w:val="24"/>
          <w:highlight w:val="none"/>
          <w:lang w:val="en-US" w:eastAsia="zh-CN"/>
        </w:rPr>
        <w:t>参照招标文件第四章评审条款要求，结合第三章招标内容及要求编制。</w:t>
      </w:r>
      <w:r>
        <w:rPr>
          <w:rFonts w:hint="eastAsia" w:ascii="宋体" w:hAnsi="宋体" w:eastAsia="宋体" w:cs="宋体"/>
          <w:bCs/>
          <w:sz w:val="24"/>
          <w:szCs w:val="24"/>
          <w:highlight w:val="none"/>
        </w:rPr>
        <w:t>对必须满足的内容，必须完全满足。对响应有差异的，则说明差异的内容。</w:t>
      </w:r>
    </w:p>
    <w:p>
      <w:pPr>
        <w:pageBreakBefore w:val="0"/>
        <w:widowControl/>
        <w:shd w:val="clear" w:color="auto" w:fill="FFFFFF"/>
        <w:kinsoku/>
        <w:wordWrap/>
        <w:overflowPunct/>
        <w:topLinePunct w:val="0"/>
        <w:bidi w:val="0"/>
        <w:spacing w:line="360" w:lineRule="auto"/>
        <w:ind w:left="0" w:leftChars="0"/>
        <w:jc w:val="left"/>
        <w:textAlignment w:val="auto"/>
        <w:rPr>
          <w:rFonts w:hint="eastAsia" w:ascii="宋体" w:hAnsi="宋体" w:eastAsia="宋体" w:cs="宋体"/>
          <w:color w:val="333333"/>
          <w:kern w:val="0"/>
          <w:sz w:val="24"/>
          <w:szCs w:val="24"/>
          <w:highlight w:val="none"/>
        </w:rPr>
      </w:pPr>
    </w:p>
    <w:sectPr>
      <w:pgSz w:w="11905" w:h="16838"/>
      <w:pgMar w:top="1440" w:right="1587" w:bottom="1440" w:left="1803" w:header="851" w:footer="992" w:gutter="0"/>
      <w:pgBorders>
        <w:top w:val="none" w:sz="0" w:space="0"/>
        <w:left w:val="none" w:sz="0" w:space="0"/>
        <w:bottom w:val="none" w:sz="0" w:space="0"/>
        <w:right w:val="none" w:sz="0" w:space="0"/>
      </w:pgBorders>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pperplate Gothic Bold">
    <w:panose1 w:val="020E0705020206020404"/>
    <w:charset w:val="00"/>
    <w:family w:val="swiss"/>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499"/>
        <w:tab w:val="left" w:leader="underscore" w:pos="8306"/>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none"/>
        <w:lang w:val="en-US"/>
      </w:rPr>
    </w:pPr>
    <w:r>
      <w:rPr>
        <w:rFonts w:hint="eastAsia"/>
        <w:u w:val="none"/>
        <w:lang w:val="en-US" w:eastAsia="zh-CN"/>
      </w:rPr>
      <w:t xml:space="preserve">                                                                </w:t>
    </w:r>
  </w:p>
  <w:p>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u w:val="none"/>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3"/>
                    </w:pPr>
                    <w:r>
                      <w:t xml:space="preserve">第 </w:t>
                    </w:r>
                    <w:r>
                      <w:fldChar w:fldCharType="begin"/>
                    </w:r>
                    <w:r>
                      <w:instrText xml:space="preserve"> PAGE  \* MERGEFORMAT </w:instrText>
                    </w:r>
                    <w:r>
                      <w:fldChar w:fldCharType="separate"/>
                    </w:r>
                    <w:r>
                      <w:t>15</w:t>
                    </w:r>
                    <w:r>
                      <w:fldChar w:fldCharType="end"/>
                    </w:r>
                    <w:r>
                      <w:t xml:space="preserve"> 页</w:t>
                    </w:r>
                  </w:p>
                </w:txbxContent>
              </v:textbox>
            </v:shape>
          </w:pict>
        </mc:Fallback>
      </mc:AlternateContent>
    </w:r>
    <w:r>
      <w:rPr>
        <w:rFonts w:hint="eastAsia"/>
        <w:u w:val="none"/>
        <w:lang w:val="en-US" w:eastAsia="zh-CN"/>
      </w:rPr>
      <w:t xml:space="preserve">                                                                </w:t>
    </w:r>
  </w:p>
  <w:p>
    <w:pPr>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rFonts w:hint="default"/>
        <w:sz w:val="15"/>
        <w:szCs w:val="15"/>
        <w:u w:val="single"/>
        <w:lang w:val="en-US"/>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超声多普勒监护仪采购项目                  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left"/>
      <w:rPr>
        <w:rFonts w:hint="default" w:eastAsia="宋体"/>
        <w:lang w:val="en-US" w:eastAsia="zh-CN"/>
      </w:rPr>
    </w:pPr>
    <w:r>
      <w:rPr>
        <w:rFonts w:hint="eastAsia" w:ascii="宋体" w:hAnsi="宋体" w:eastAsia="宋体" w:cs="宋体"/>
        <w:sz w:val="21"/>
        <w:szCs w:val="21"/>
        <w:highlight w:val="none"/>
        <w:u w:val="single"/>
      </w:rPr>
      <w:t>陕西中医药大学第二附属医院</w:t>
    </w:r>
    <w:r>
      <w:rPr>
        <w:rFonts w:hint="eastAsia" w:ascii="宋体" w:hAnsi="宋体" w:cs="宋体"/>
        <w:sz w:val="21"/>
        <w:szCs w:val="21"/>
        <w:highlight w:val="none"/>
        <w:u w:val="single"/>
        <w:lang w:val="en-US" w:eastAsia="zh-CN"/>
      </w:rPr>
      <w:t>超声多普勒监护仪采购项目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57E2"/>
    <w:multiLevelType w:val="singleLevel"/>
    <w:tmpl w:val="85F857E2"/>
    <w:lvl w:ilvl="0" w:tentative="0">
      <w:start w:val="2"/>
      <w:numFmt w:val="chineseCounting"/>
      <w:suff w:val="space"/>
      <w:lvlText w:val="第%1部分"/>
      <w:lvlJc w:val="left"/>
      <w:rPr>
        <w:rFonts w:hint="eastAsia"/>
      </w:rPr>
    </w:lvl>
  </w:abstractNum>
  <w:abstractNum w:abstractNumId="1">
    <w:nsid w:val="E661166C"/>
    <w:multiLevelType w:val="singleLevel"/>
    <w:tmpl w:val="E661166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hNTk3M2EwMWRjYjU0YWZlOWE2NGFkMGM1MzI3OGEifQ=="/>
  </w:docVars>
  <w:rsids>
    <w:rsidRoot w:val="00000000"/>
    <w:rsid w:val="00465ECC"/>
    <w:rsid w:val="005554AA"/>
    <w:rsid w:val="005D0A5C"/>
    <w:rsid w:val="007E24FE"/>
    <w:rsid w:val="010B58B5"/>
    <w:rsid w:val="016075C9"/>
    <w:rsid w:val="01645E1C"/>
    <w:rsid w:val="027E7DB7"/>
    <w:rsid w:val="02B27C76"/>
    <w:rsid w:val="02F62934"/>
    <w:rsid w:val="039B74C3"/>
    <w:rsid w:val="03D00EB0"/>
    <w:rsid w:val="03DA5946"/>
    <w:rsid w:val="045700A4"/>
    <w:rsid w:val="0469746C"/>
    <w:rsid w:val="048B7A0B"/>
    <w:rsid w:val="05242ACF"/>
    <w:rsid w:val="056F3ACA"/>
    <w:rsid w:val="05B47BAE"/>
    <w:rsid w:val="060C49AE"/>
    <w:rsid w:val="0639341C"/>
    <w:rsid w:val="07EC14D3"/>
    <w:rsid w:val="085F1064"/>
    <w:rsid w:val="08F8348E"/>
    <w:rsid w:val="09063C58"/>
    <w:rsid w:val="096E3BF7"/>
    <w:rsid w:val="09907300"/>
    <w:rsid w:val="09A73FC7"/>
    <w:rsid w:val="0AA720FE"/>
    <w:rsid w:val="0AAF3B94"/>
    <w:rsid w:val="0AD43A04"/>
    <w:rsid w:val="0B0A6BB0"/>
    <w:rsid w:val="0B280A1E"/>
    <w:rsid w:val="0BBF6171"/>
    <w:rsid w:val="0C0345EF"/>
    <w:rsid w:val="0C0D01E5"/>
    <w:rsid w:val="0DBF2F04"/>
    <w:rsid w:val="0DCF5EA1"/>
    <w:rsid w:val="0DDB4A72"/>
    <w:rsid w:val="0E5076CE"/>
    <w:rsid w:val="0E951860"/>
    <w:rsid w:val="0EB966C4"/>
    <w:rsid w:val="0ED36CB6"/>
    <w:rsid w:val="0EEF2651"/>
    <w:rsid w:val="0F147250"/>
    <w:rsid w:val="0F300484"/>
    <w:rsid w:val="0F877321"/>
    <w:rsid w:val="0F9A0817"/>
    <w:rsid w:val="1098444D"/>
    <w:rsid w:val="115A5683"/>
    <w:rsid w:val="116C3C67"/>
    <w:rsid w:val="119A7D8C"/>
    <w:rsid w:val="12054E29"/>
    <w:rsid w:val="13180E57"/>
    <w:rsid w:val="13B54432"/>
    <w:rsid w:val="13DA38DF"/>
    <w:rsid w:val="140C3DCA"/>
    <w:rsid w:val="145E29E4"/>
    <w:rsid w:val="14C04C3E"/>
    <w:rsid w:val="159C6CE8"/>
    <w:rsid w:val="15AB3631"/>
    <w:rsid w:val="15DD3C8F"/>
    <w:rsid w:val="16293FDA"/>
    <w:rsid w:val="17576A80"/>
    <w:rsid w:val="17B50540"/>
    <w:rsid w:val="18080AA2"/>
    <w:rsid w:val="182E26C4"/>
    <w:rsid w:val="18D71164"/>
    <w:rsid w:val="1A247EB5"/>
    <w:rsid w:val="1AA14ED9"/>
    <w:rsid w:val="1AA61EB6"/>
    <w:rsid w:val="1AB8095B"/>
    <w:rsid w:val="1C0E5422"/>
    <w:rsid w:val="1CA443B4"/>
    <w:rsid w:val="1CED6FE2"/>
    <w:rsid w:val="1D50009C"/>
    <w:rsid w:val="1DEE4FB5"/>
    <w:rsid w:val="1E7164E4"/>
    <w:rsid w:val="1EA614E5"/>
    <w:rsid w:val="1F637E0E"/>
    <w:rsid w:val="1FA87BB2"/>
    <w:rsid w:val="1FBA018D"/>
    <w:rsid w:val="205D1D58"/>
    <w:rsid w:val="20622E8C"/>
    <w:rsid w:val="206623B0"/>
    <w:rsid w:val="2152344A"/>
    <w:rsid w:val="2216246C"/>
    <w:rsid w:val="222C3071"/>
    <w:rsid w:val="22577684"/>
    <w:rsid w:val="22BC6F78"/>
    <w:rsid w:val="243831A0"/>
    <w:rsid w:val="248D1EBA"/>
    <w:rsid w:val="24A33F2E"/>
    <w:rsid w:val="25884DF5"/>
    <w:rsid w:val="25A23592"/>
    <w:rsid w:val="25A5230F"/>
    <w:rsid w:val="25BD6548"/>
    <w:rsid w:val="25D832F3"/>
    <w:rsid w:val="25E47AD2"/>
    <w:rsid w:val="26112CCA"/>
    <w:rsid w:val="269165DE"/>
    <w:rsid w:val="27197687"/>
    <w:rsid w:val="27621996"/>
    <w:rsid w:val="276361EF"/>
    <w:rsid w:val="27662DFE"/>
    <w:rsid w:val="288F2E59"/>
    <w:rsid w:val="29476EB3"/>
    <w:rsid w:val="29AC6082"/>
    <w:rsid w:val="2A9065A0"/>
    <w:rsid w:val="2AC56216"/>
    <w:rsid w:val="2BB66400"/>
    <w:rsid w:val="2C3B15FD"/>
    <w:rsid w:val="2CAE01B7"/>
    <w:rsid w:val="2CF55279"/>
    <w:rsid w:val="2D192D0A"/>
    <w:rsid w:val="2D5B77E5"/>
    <w:rsid w:val="2EDB11AD"/>
    <w:rsid w:val="2F137503"/>
    <w:rsid w:val="2F8855E0"/>
    <w:rsid w:val="2FBA1591"/>
    <w:rsid w:val="30327416"/>
    <w:rsid w:val="319E013D"/>
    <w:rsid w:val="31B55296"/>
    <w:rsid w:val="323D1D07"/>
    <w:rsid w:val="32E91E2F"/>
    <w:rsid w:val="33331A67"/>
    <w:rsid w:val="33D94129"/>
    <w:rsid w:val="35076310"/>
    <w:rsid w:val="35883226"/>
    <w:rsid w:val="359C22F1"/>
    <w:rsid w:val="35AA7B24"/>
    <w:rsid w:val="35EE1724"/>
    <w:rsid w:val="361718C6"/>
    <w:rsid w:val="362274F1"/>
    <w:rsid w:val="36286605"/>
    <w:rsid w:val="36E33039"/>
    <w:rsid w:val="37CF1E69"/>
    <w:rsid w:val="38323D78"/>
    <w:rsid w:val="385A1F00"/>
    <w:rsid w:val="38A02D03"/>
    <w:rsid w:val="38A05B14"/>
    <w:rsid w:val="38B96CBA"/>
    <w:rsid w:val="38DB49BE"/>
    <w:rsid w:val="38E92600"/>
    <w:rsid w:val="397F1A3A"/>
    <w:rsid w:val="39A714EB"/>
    <w:rsid w:val="39DB7486"/>
    <w:rsid w:val="39FC0215"/>
    <w:rsid w:val="3A120C14"/>
    <w:rsid w:val="3AFA5ADA"/>
    <w:rsid w:val="3B042899"/>
    <w:rsid w:val="3B0836E3"/>
    <w:rsid w:val="3B475FB0"/>
    <w:rsid w:val="3B894804"/>
    <w:rsid w:val="3C6008AD"/>
    <w:rsid w:val="3CD71AFE"/>
    <w:rsid w:val="3D4717F5"/>
    <w:rsid w:val="3DB25E84"/>
    <w:rsid w:val="3DE94093"/>
    <w:rsid w:val="3E0427FF"/>
    <w:rsid w:val="3E1B6A1F"/>
    <w:rsid w:val="3E2C5397"/>
    <w:rsid w:val="3F262F9F"/>
    <w:rsid w:val="3FC50572"/>
    <w:rsid w:val="3FF73C5F"/>
    <w:rsid w:val="405B6086"/>
    <w:rsid w:val="40663513"/>
    <w:rsid w:val="4083244B"/>
    <w:rsid w:val="40E92655"/>
    <w:rsid w:val="41FD6188"/>
    <w:rsid w:val="42C43BC6"/>
    <w:rsid w:val="42CB7C52"/>
    <w:rsid w:val="42DB25F4"/>
    <w:rsid w:val="42EE156B"/>
    <w:rsid w:val="432A22FC"/>
    <w:rsid w:val="437215DF"/>
    <w:rsid w:val="4385131F"/>
    <w:rsid w:val="446B2CF5"/>
    <w:rsid w:val="44F50DE2"/>
    <w:rsid w:val="45016DC9"/>
    <w:rsid w:val="459C4CE0"/>
    <w:rsid w:val="45B87CDC"/>
    <w:rsid w:val="45C945EF"/>
    <w:rsid w:val="45C9667C"/>
    <w:rsid w:val="4661488C"/>
    <w:rsid w:val="46840079"/>
    <w:rsid w:val="46850859"/>
    <w:rsid w:val="46B21187"/>
    <w:rsid w:val="46D54EE3"/>
    <w:rsid w:val="4727792E"/>
    <w:rsid w:val="475D1A8D"/>
    <w:rsid w:val="476924A8"/>
    <w:rsid w:val="47AD00CB"/>
    <w:rsid w:val="48245C60"/>
    <w:rsid w:val="48416709"/>
    <w:rsid w:val="48E92BDF"/>
    <w:rsid w:val="496D062C"/>
    <w:rsid w:val="4AC5484B"/>
    <w:rsid w:val="4B390CB0"/>
    <w:rsid w:val="4B8B4171"/>
    <w:rsid w:val="4BC96FC4"/>
    <w:rsid w:val="4C786227"/>
    <w:rsid w:val="4C9C314F"/>
    <w:rsid w:val="4CD2623F"/>
    <w:rsid w:val="4D16338C"/>
    <w:rsid w:val="4D477007"/>
    <w:rsid w:val="4D945FDB"/>
    <w:rsid w:val="4DD0744F"/>
    <w:rsid w:val="4E266FEC"/>
    <w:rsid w:val="4E4313A3"/>
    <w:rsid w:val="4E567461"/>
    <w:rsid w:val="4E7F2A48"/>
    <w:rsid w:val="4EF43184"/>
    <w:rsid w:val="4F35448B"/>
    <w:rsid w:val="4FE96673"/>
    <w:rsid w:val="50633F09"/>
    <w:rsid w:val="51071B04"/>
    <w:rsid w:val="5114481D"/>
    <w:rsid w:val="512E7E73"/>
    <w:rsid w:val="517322DB"/>
    <w:rsid w:val="51F30750"/>
    <w:rsid w:val="521D7D61"/>
    <w:rsid w:val="52AE140E"/>
    <w:rsid w:val="532145A6"/>
    <w:rsid w:val="53456529"/>
    <w:rsid w:val="548B33B8"/>
    <w:rsid w:val="54D9246E"/>
    <w:rsid w:val="55697F23"/>
    <w:rsid w:val="55BA3ACF"/>
    <w:rsid w:val="55D50D83"/>
    <w:rsid w:val="562542A9"/>
    <w:rsid w:val="57367CB3"/>
    <w:rsid w:val="579D78BA"/>
    <w:rsid w:val="57D410A6"/>
    <w:rsid w:val="5809306F"/>
    <w:rsid w:val="58243BA5"/>
    <w:rsid w:val="5897386A"/>
    <w:rsid w:val="59544296"/>
    <w:rsid w:val="5991685B"/>
    <w:rsid w:val="599858D4"/>
    <w:rsid w:val="5A3E331D"/>
    <w:rsid w:val="5A574BE8"/>
    <w:rsid w:val="5ABA7A2C"/>
    <w:rsid w:val="5B495DC7"/>
    <w:rsid w:val="5BBE579F"/>
    <w:rsid w:val="5C035D71"/>
    <w:rsid w:val="5C3239B4"/>
    <w:rsid w:val="5C434D77"/>
    <w:rsid w:val="5C601FAF"/>
    <w:rsid w:val="5CB03E12"/>
    <w:rsid w:val="5D7308D9"/>
    <w:rsid w:val="5DCE4834"/>
    <w:rsid w:val="5DEF1EB3"/>
    <w:rsid w:val="5E1A1737"/>
    <w:rsid w:val="5E3C5045"/>
    <w:rsid w:val="5EDA39E1"/>
    <w:rsid w:val="5F775C2F"/>
    <w:rsid w:val="600D1517"/>
    <w:rsid w:val="60E74E08"/>
    <w:rsid w:val="614A06BB"/>
    <w:rsid w:val="62B32A7F"/>
    <w:rsid w:val="62CF4AA5"/>
    <w:rsid w:val="62F4316B"/>
    <w:rsid w:val="63C41A1E"/>
    <w:rsid w:val="63D934C8"/>
    <w:rsid w:val="641C6318"/>
    <w:rsid w:val="6492769B"/>
    <w:rsid w:val="64C6694E"/>
    <w:rsid w:val="65BC657A"/>
    <w:rsid w:val="65BF5A4E"/>
    <w:rsid w:val="671B5071"/>
    <w:rsid w:val="67A2643E"/>
    <w:rsid w:val="67C85D1E"/>
    <w:rsid w:val="682B6C96"/>
    <w:rsid w:val="690D2E04"/>
    <w:rsid w:val="6A053FC1"/>
    <w:rsid w:val="6A5079C7"/>
    <w:rsid w:val="6A68276C"/>
    <w:rsid w:val="6A8E3EF3"/>
    <w:rsid w:val="6BBD0C12"/>
    <w:rsid w:val="6BC81C42"/>
    <w:rsid w:val="6C834610"/>
    <w:rsid w:val="6CA1071F"/>
    <w:rsid w:val="6CAC513A"/>
    <w:rsid w:val="6CF76CB6"/>
    <w:rsid w:val="6DF92E91"/>
    <w:rsid w:val="6E22598D"/>
    <w:rsid w:val="6F34531A"/>
    <w:rsid w:val="6F9A4891"/>
    <w:rsid w:val="700D5040"/>
    <w:rsid w:val="701535A3"/>
    <w:rsid w:val="70D07753"/>
    <w:rsid w:val="70F37976"/>
    <w:rsid w:val="710476CE"/>
    <w:rsid w:val="71170F88"/>
    <w:rsid w:val="717437E5"/>
    <w:rsid w:val="718A343A"/>
    <w:rsid w:val="71E31664"/>
    <w:rsid w:val="728A004F"/>
    <w:rsid w:val="72F33B51"/>
    <w:rsid w:val="732E3655"/>
    <w:rsid w:val="73913B5D"/>
    <w:rsid w:val="73D321B7"/>
    <w:rsid w:val="745A3930"/>
    <w:rsid w:val="74A47253"/>
    <w:rsid w:val="74BE71FE"/>
    <w:rsid w:val="74E31759"/>
    <w:rsid w:val="75C4732A"/>
    <w:rsid w:val="75E607A3"/>
    <w:rsid w:val="76080C62"/>
    <w:rsid w:val="765F516C"/>
    <w:rsid w:val="76A61B17"/>
    <w:rsid w:val="771E1B9C"/>
    <w:rsid w:val="772C7E4F"/>
    <w:rsid w:val="774429A8"/>
    <w:rsid w:val="784C7B05"/>
    <w:rsid w:val="7879089F"/>
    <w:rsid w:val="79A25289"/>
    <w:rsid w:val="7ADF1AE9"/>
    <w:rsid w:val="7B9A7898"/>
    <w:rsid w:val="7BBF0B11"/>
    <w:rsid w:val="7CBC4E85"/>
    <w:rsid w:val="7CD70DF0"/>
    <w:rsid w:val="7D7846B7"/>
    <w:rsid w:val="7DD3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4">
    <w:name w:val="heading 2"/>
    <w:basedOn w:val="1"/>
    <w:next w:val="5"/>
    <w:qFormat/>
    <w:uiPriority w:val="0"/>
    <w:pPr>
      <w:keepNext/>
      <w:keepLines/>
      <w:widowControl/>
      <w:spacing w:before="260" w:beforeLines="0" w:after="260" w:afterLines="0" w:line="415" w:lineRule="auto"/>
      <w:jc w:val="left"/>
      <w:outlineLvl w:val="1"/>
    </w:pPr>
    <w:rPr>
      <w:rFonts w:ascii="Arial" w:hAnsi="Arial" w:eastAsia="宋体"/>
      <w:b/>
      <w:sz w:val="30"/>
    </w:rPr>
  </w:style>
  <w:style w:type="paragraph" w:styleId="7">
    <w:name w:val="heading 3"/>
    <w:basedOn w:val="1"/>
    <w:next w:val="1"/>
    <w:qFormat/>
    <w:uiPriority w:val="99"/>
    <w:pPr>
      <w:tabs>
        <w:tab w:val="left" w:pos="588"/>
      </w:tabs>
      <w:spacing w:line="360" w:lineRule="auto"/>
      <w:outlineLvl w:val="2"/>
    </w:pPr>
    <w:rPr>
      <w:rFonts w:ascii="Tahoma" w:hAnsi="Tahoma"/>
    </w:rPr>
  </w:style>
  <w:style w:type="paragraph" w:styleId="8">
    <w:name w:val="heading 4"/>
    <w:basedOn w:val="1"/>
    <w:next w:val="1"/>
    <w:semiHidden/>
    <w:unhideWhenUsed/>
    <w:qFormat/>
    <w:uiPriority w:val="0"/>
    <w:pPr>
      <w:keepNext/>
      <w:keepLines/>
      <w:spacing w:line="500" w:lineRule="exact"/>
      <w:outlineLvl w:val="3"/>
    </w:pPr>
    <w:rPr>
      <w:rFonts w:ascii="Times New Roman" w:hAnsi="Times New Roman"/>
      <w:b/>
    </w:r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99"/>
    <w:pPr>
      <w:tabs>
        <w:tab w:val="left" w:pos="7290"/>
      </w:tabs>
    </w:pPr>
    <w:rPr>
      <w:b/>
      <w:u w:val="single"/>
    </w:rPr>
  </w:style>
  <w:style w:type="paragraph" w:styleId="5">
    <w:name w:val="Normal Indent"/>
    <w:basedOn w:val="1"/>
    <w:next w:val="6"/>
    <w:qFormat/>
    <w:uiPriority w:val="0"/>
    <w:pPr>
      <w:ind w:firstLine="420" w:firstLineChars="200"/>
    </w:pPr>
    <w:rPr>
      <w:rFonts w:ascii="Calibri" w:hAnsi="Calibri"/>
      <w:kern w:val="0"/>
      <w:sz w:val="20"/>
    </w:rPr>
  </w:style>
  <w:style w:type="paragraph" w:styleId="6">
    <w:name w:val="toc 4"/>
    <w:basedOn w:val="1"/>
    <w:next w:val="1"/>
    <w:qFormat/>
    <w:uiPriority w:val="39"/>
    <w:pPr>
      <w:spacing w:line="440" w:lineRule="exact"/>
      <w:ind w:left="840"/>
      <w:jc w:val="left"/>
    </w:pPr>
    <w:rPr>
      <w:rFonts w:ascii="Calibri" w:hAnsi="Calibri"/>
      <w:sz w:val="18"/>
      <w:szCs w:val="18"/>
    </w:rPr>
  </w:style>
  <w:style w:type="paragraph" w:styleId="9">
    <w:name w:val="annotation text"/>
    <w:basedOn w:val="1"/>
    <w:link w:val="30"/>
    <w:qFormat/>
    <w:uiPriority w:val="0"/>
    <w:pPr>
      <w:jc w:val="left"/>
    </w:pPr>
  </w:style>
  <w:style w:type="paragraph" w:styleId="10">
    <w:name w:val="Body Text Indent"/>
    <w:basedOn w:val="1"/>
    <w:qFormat/>
    <w:uiPriority w:val="0"/>
    <w:pPr>
      <w:spacing w:after="120"/>
      <w:ind w:left="420" w:leftChars="200"/>
    </w:pPr>
    <w:rPr>
      <w:rFonts w:ascii="Times New Roman" w:hAnsi="Times New Roman" w:eastAsia="宋体" w:cs="Times New Roman"/>
    </w:rPr>
  </w:style>
  <w:style w:type="paragraph" w:styleId="11">
    <w:name w:val="Date"/>
    <w:basedOn w:val="1"/>
    <w:next w:val="1"/>
    <w:qFormat/>
    <w:uiPriority w:val="0"/>
    <w:rPr>
      <w:rFonts w:ascii="Copperplate Gothic Bold" w:hAnsi="Copperplate Gothic Bold"/>
      <w:sz w:val="32"/>
    </w:rPr>
  </w:style>
  <w:style w:type="paragraph" w:styleId="12">
    <w:name w:val="Balloon Text"/>
    <w:basedOn w:val="1"/>
    <w:qFormat/>
    <w:uiPriority w:val="0"/>
    <w:rPr>
      <w:sz w:val="18"/>
      <w:szCs w:val="18"/>
    </w:rPr>
  </w:style>
  <w:style w:type="paragraph" w:styleId="13">
    <w:name w:val="footer"/>
    <w:basedOn w:val="1"/>
    <w:link w:val="28"/>
    <w:qFormat/>
    <w:uiPriority w:val="0"/>
    <w:pPr>
      <w:tabs>
        <w:tab w:val="center" w:pos="4153"/>
        <w:tab w:val="right" w:pos="8306"/>
      </w:tabs>
      <w:snapToGrid w:val="0"/>
      <w:jc w:val="left"/>
    </w:pPr>
    <w:rPr>
      <w:sz w:val="18"/>
      <w:szCs w:val="18"/>
    </w:rPr>
  </w:style>
  <w:style w:type="paragraph" w:styleId="1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qFormat/>
    <w:uiPriority w:val="0"/>
    <w:pPr>
      <w:jc w:val="center"/>
    </w:pPr>
    <w:rPr>
      <w:b/>
      <w:spacing w:val="-20"/>
      <w:w w:val="130"/>
      <w:sz w:val="48"/>
      <w:szCs w:val="20"/>
    </w:rPr>
  </w:style>
  <w:style w:type="paragraph" w:styleId="16">
    <w:name w:val="HTML Preformatted"/>
    <w:basedOn w:val="1"/>
    <w:qFormat/>
    <w:uiPriority w:val="0"/>
    <w:rPr>
      <w:rFonts w:ascii="Courier New" w:hAnsi="Courier New"/>
      <w:sz w:val="20"/>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8">
    <w:name w:val="annotation subject"/>
    <w:basedOn w:val="9"/>
    <w:next w:val="9"/>
    <w:link w:val="31"/>
    <w:qFormat/>
    <w:uiPriority w:val="0"/>
    <w:rPr>
      <w:b/>
      <w:bCs/>
    </w:rPr>
  </w:style>
  <w:style w:type="paragraph" w:styleId="19">
    <w:name w:val="Body Text First Indent"/>
    <w:basedOn w:val="2"/>
    <w:next w:val="20"/>
    <w:qFormat/>
    <w:uiPriority w:val="99"/>
    <w:pPr>
      <w:spacing w:line="240" w:lineRule="auto"/>
      <w:ind w:firstLine="420" w:firstLineChars="100"/>
    </w:pPr>
    <w:rPr>
      <w:rFonts w:ascii="Times New Roman" w:hAnsi="Times New Roman" w:cs="Times New Roman"/>
      <w:sz w:val="18"/>
      <w:szCs w:val="18"/>
    </w:rPr>
  </w:style>
  <w:style w:type="paragraph" w:styleId="20">
    <w:name w:val="Body Text First Indent 2"/>
    <w:basedOn w:val="10"/>
    <w:next w:val="1"/>
    <w:qFormat/>
    <w:uiPriority w:val="0"/>
    <w:pPr>
      <w:widowControl w:val="0"/>
      <w:spacing w:after="0" w:line="400" w:lineRule="atLeast"/>
      <w:ind w:left="210" w:leftChars="0" w:firstLine="420" w:firstLineChars="200"/>
      <w:textAlignment w:val="auto"/>
    </w:pPr>
    <w:rPr>
      <w:rFonts w:ascii="Times New Roman" w:hAnsi="Times New Roman" w:eastAsia="宋体" w:cs="Times New Roman"/>
      <w:color w:val="auto"/>
      <w:sz w:val="20"/>
      <w:szCs w:val="24"/>
      <w:u w:val="none" w:color="auto"/>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rPr>
      <w:rFonts w:ascii="Times New Roman" w:hAnsi="Times New Roman" w:eastAsia="宋体" w:cs="Times New Roman"/>
    </w:rPr>
  </w:style>
  <w:style w:type="character" w:styleId="26">
    <w:name w:val="annotation reference"/>
    <w:qFormat/>
    <w:uiPriority w:val="0"/>
    <w:rPr>
      <w:sz w:val="21"/>
      <w:szCs w:val="21"/>
    </w:rPr>
  </w:style>
  <w:style w:type="character" w:customStyle="1" w:styleId="27">
    <w:name w:val="页眉 Char"/>
    <w:link w:val="14"/>
    <w:qFormat/>
    <w:uiPriority w:val="0"/>
    <w:rPr>
      <w:kern w:val="2"/>
      <w:sz w:val="18"/>
      <w:szCs w:val="18"/>
    </w:rPr>
  </w:style>
  <w:style w:type="character" w:customStyle="1" w:styleId="28">
    <w:name w:val="页脚 Char"/>
    <w:link w:val="13"/>
    <w:qFormat/>
    <w:uiPriority w:val="0"/>
    <w:rPr>
      <w:kern w:val="2"/>
      <w:sz w:val="18"/>
      <w:szCs w:val="18"/>
    </w:rPr>
  </w:style>
  <w:style w:type="paragraph" w:customStyle="1" w:styleId="29">
    <w:name w:val="正文 New"/>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0">
    <w:name w:val="批注文字 Char"/>
    <w:link w:val="9"/>
    <w:qFormat/>
    <w:uiPriority w:val="0"/>
    <w:rPr>
      <w:kern w:val="2"/>
      <w:sz w:val="21"/>
      <w:szCs w:val="24"/>
    </w:rPr>
  </w:style>
  <w:style w:type="character" w:customStyle="1" w:styleId="31">
    <w:name w:val="批注主题 Char"/>
    <w:link w:val="18"/>
    <w:qFormat/>
    <w:uiPriority w:val="0"/>
    <w:rPr>
      <w:b/>
      <w:bCs/>
      <w:kern w:val="2"/>
      <w:sz w:val="21"/>
      <w:szCs w:val="24"/>
    </w:rPr>
  </w:style>
  <w:style w:type="character" w:customStyle="1" w:styleId="32">
    <w:name w:val="NormalCharacter"/>
    <w:qFormat/>
    <w:uiPriority w:val="0"/>
  </w:style>
  <w:style w:type="paragraph" w:customStyle="1" w:styleId="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4">
    <w:name w:val="标题 1 Char"/>
    <w:link w:val="3"/>
    <w:qFormat/>
    <w:uiPriority w:val="0"/>
    <w:rPr>
      <w:rFonts w:ascii="Times New Roman" w:hAnsi="Times New Roman" w:eastAsia="楷体_GB2312"/>
      <w:b/>
      <w:kern w:val="44"/>
      <w:sz w:val="44"/>
      <w:szCs w:val="20"/>
    </w:rPr>
  </w:style>
  <w:style w:type="paragraph" w:customStyle="1" w:styleId="35">
    <w:name w:val="PlainText"/>
    <w:basedOn w:val="1"/>
    <w:qFormat/>
    <w:uiPriority w:val="0"/>
    <w:pPr>
      <w:spacing w:line="324" w:lineRule="auto"/>
    </w:pPr>
    <w:rPr>
      <w:rFonts w:ascii="宋体" w:hAnsi="Courier New"/>
      <w:szCs w:val="20"/>
    </w:rPr>
  </w:style>
  <w:style w:type="character" w:customStyle="1" w:styleId="36">
    <w:name w:val="font21"/>
    <w:basedOn w:val="23"/>
    <w:qFormat/>
    <w:uiPriority w:val="0"/>
    <w:rPr>
      <w:rFonts w:hint="eastAsia" w:ascii="宋体" w:hAnsi="宋体" w:eastAsia="宋体" w:cs="宋体"/>
      <w:color w:val="000000"/>
      <w:sz w:val="22"/>
      <w:szCs w:val="22"/>
      <w:u w:val="none"/>
    </w:rPr>
  </w:style>
  <w:style w:type="paragraph" w:customStyle="1" w:styleId="37">
    <w:name w:val="样式4"/>
    <w:basedOn w:val="1"/>
    <w:qFormat/>
    <w:uiPriority w:val="0"/>
    <w:pPr>
      <w:widowControl w:val="0"/>
      <w:autoSpaceDE w:val="0"/>
      <w:autoSpaceDN w:val="0"/>
      <w:spacing w:line="360" w:lineRule="auto"/>
      <w:ind w:firstLine="480" w:firstLineChars="200"/>
    </w:pPr>
    <w:rPr>
      <w:rFonts w:hint="eastAsia" w:ascii="宋体" w:hAnsi="宋体" w:eastAsia="等线" w:cs="Times New Roman"/>
      <w:color w:val="000000"/>
      <w:kern w:val="0"/>
      <w:sz w:val="24"/>
      <w:szCs w:val="24"/>
    </w:rPr>
  </w:style>
  <w:style w:type="paragraph" w:customStyle="1" w:styleId="38">
    <w:name w:val="正文（缩进 2 字符）"/>
    <w:basedOn w:val="1"/>
    <w:qFormat/>
    <w:uiPriority w:val="99"/>
    <w:pPr>
      <w:ind w:firstLine="200" w:firstLineChars="200"/>
    </w:pPr>
  </w:style>
  <w:style w:type="paragraph" w:customStyle="1" w:styleId="39">
    <w:name w:val="Char"/>
    <w:basedOn w:val="1"/>
    <w:qFormat/>
    <w:uiPriority w:val="99"/>
    <w:pPr>
      <w:spacing w:after="160" w:line="240" w:lineRule="exact"/>
      <w:jc w:val="left"/>
    </w:pPr>
    <w:rPr>
      <w:rFonts w:ascii="Verdana" w:hAnsi="Verdana" w:eastAsia="仿宋_GB2312"/>
      <w:kern w:val="0"/>
      <w:sz w:val="24"/>
      <w:szCs w:val="20"/>
      <w:lang w:eastAsia="en-US"/>
    </w:rPr>
  </w:style>
  <w:style w:type="paragraph" w:customStyle="1" w:styleId="40">
    <w:name w:val="※正文"/>
    <w:basedOn w:val="1"/>
    <w:next w:val="1"/>
    <w:qFormat/>
    <w:uiPriority w:val="0"/>
    <w:pPr>
      <w:widowControl/>
      <w:wordWrap w:val="0"/>
      <w:spacing w:line="400" w:lineRule="exact"/>
    </w:pPr>
    <w:rPr>
      <w:rFonts w:ascii="Calibri Light" w:hAnsi="Calibri Light" w:eastAsia="华文仿宋"/>
      <w:sz w:val="28"/>
      <w:szCs w:val="28"/>
    </w:rPr>
  </w:style>
  <w:style w:type="character" w:customStyle="1" w:styleId="41">
    <w:name w:val="font11"/>
    <w:basedOn w:val="23"/>
    <w:qFormat/>
    <w:uiPriority w:val="0"/>
    <w:rPr>
      <w:rFonts w:hint="eastAsia" w:ascii="宋体" w:hAnsi="宋体" w:eastAsia="宋体" w:cs="宋体"/>
      <w:color w:val="000000"/>
      <w:sz w:val="24"/>
      <w:szCs w:val="24"/>
      <w:u w:val="none"/>
    </w:rPr>
  </w:style>
  <w:style w:type="character" w:customStyle="1" w:styleId="42">
    <w:name w:val="font31"/>
    <w:basedOn w:val="23"/>
    <w:qFormat/>
    <w:uiPriority w:val="0"/>
    <w:rPr>
      <w:rFonts w:hint="eastAsia" w:ascii="宋体" w:hAnsi="宋体" w:eastAsia="宋体" w:cs="宋体"/>
      <w:b/>
      <w:bCs/>
      <w:color w:val="000000"/>
      <w:sz w:val="24"/>
      <w:szCs w:val="24"/>
      <w:u w:val="none"/>
    </w:rPr>
  </w:style>
  <w:style w:type="paragraph" w:customStyle="1" w:styleId="43">
    <w:name w:val="标题 3（投标文件）"/>
    <w:basedOn w:val="7"/>
    <w:qFormat/>
    <w:uiPriority w:val="99"/>
    <w:pPr>
      <w:jc w:val="left"/>
    </w:pPr>
  </w:style>
  <w:style w:type="paragraph" w:customStyle="1" w:styleId="44">
    <w:name w:val="列出段落1"/>
    <w:basedOn w:val="1"/>
    <w:qFormat/>
    <w:uiPriority w:val="34"/>
    <w:pPr>
      <w:ind w:firstLine="420" w:firstLineChars="200"/>
    </w:pPr>
  </w:style>
  <w:style w:type="paragraph" w:customStyle="1" w:styleId="4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37</Pages>
  <Words>12439</Words>
  <Characters>13629</Characters>
  <Paragraphs>503</Paragraphs>
  <TotalTime>1</TotalTime>
  <ScaleCrop>false</ScaleCrop>
  <LinksUpToDate>false</LinksUpToDate>
  <CharactersWithSpaces>14552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2019-09-16T09:20:00Z</dcterms:created>
  <dc:creator>admin</dc:creator>
  <cp:lastModifiedBy>M丶Young</cp:lastModifiedBy>
  <cp:lastPrinted>2024-07-04T09:18:00Z</cp:lastPrinted>
  <dcterms:modified xsi:type="dcterms:W3CDTF">2024-09-27T03:57:59Z</dcterms:modified>
  <dc:title>一、项目名称：西藏民族大学干部培训楼改造项目</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A972D8F011444A45884DE281819A7586_13</vt:lpwstr>
  </property>
</Properties>
</file>