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397D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47BDF45E">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default"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eastAsia="宋体" w:cs="宋体"/>
          <w:b/>
          <w:color w:val="auto"/>
          <w:sz w:val="28"/>
          <w:szCs w:val="28"/>
          <w:highlight w:val="none"/>
          <w:lang w:eastAsia="zh-CN"/>
        </w:rPr>
        <w:t>SZRFYZB2024</w:t>
      </w:r>
      <w:r>
        <w:rPr>
          <w:rStyle w:val="32"/>
          <w:rFonts w:hint="eastAsia" w:ascii="宋体" w:hAnsi="宋体" w:cs="宋体"/>
          <w:b/>
          <w:color w:val="auto"/>
          <w:sz w:val="28"/>
          <w:szCs w:val="28"/>
          <w:highlight w:val="none"/>
          <w:lang w:val="en-US" w:eastAsia="zh-CN"/>
        </w:rPr>
        <w:t>11-189</w:t>
      </w:r>
    </w:p>
    <w:p w14:paraId="31B4EA52">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08154B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FB0CA86">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0A17849">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6F34358">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C28D1B2">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030B47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32DE2A0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lang w:eastAsia="zh-CN"/>
        </w:rPr>
      </w:pPr>
      <w:r>
        <w:rPr>
          <w:rStyle w:val="32"/>
          <w:rFonts w:hint="eastAsia" w:ascii="宋体" w:hAnsi="宋体" w:eastAsia="宋体" w:cs="宋体"/>
          <w:b/>
          <w:sz w:val="52"/>
          <w:szCs w:val="52"/>
          <w:highlight w:val="none"/>
          <w:lang w:val="en-US" w:eastAsia="zh-CN"/>
        </w:rPr>
        <w:t>沣润和园社区服务站装修项目</w:t>
      </w:r>
    </w:p>
    <w:p w14:paraId="572D805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981CAD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7B3C922">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32009F32">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1A1AF4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7994939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4D320C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0E295D5">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B6CDFDD">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3933A88">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3685BA3">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446B2E0B">
      <w:pPr>
        <w:pStyle w:val="19"/>
        <w:rPr>
          <w:rFonts w:hint="eastAsia"/>
          <w:highlight w:val="none"/>
        </w:rPr>
      </w:pPr>
    </w:p>
    <w:p w14:paraId="76412942">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5E5446A1">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八</w:t>
      </w:r>
      <w:r>
        <w:rPr>
          <w:rStyle w:val="32"/>
          <w:rFonts w:hint="eastAsia" w:ascii="宋体" w:hAnsi="宋体" w:eastAsia="宋体" w:cs="宋体"/>
          <w:b/>
          <w:color w:val="auto"/>
          <w:sz w:val="28"/>
          <w:szCs w:val="28"/>
          <w:highlight w:val="none"/>
          <w:lang w:val="en-US" w:eastAsia="zh-CN"/>
        </w:rPr>
        <w:t>月</w:t>
      </w:r>
    </w:p>
    <w:p w14:paraId="0926BD30">
      <w:pPr>
        <w:rPr>
          <w:rStyle w:val="32"/>
          <w:rFonts w:hint="eastAsia" w:ascii="宋体" w:hAnsi="宋体" w:eastAsia="宋体" w:cs="宋体"/>
          <w:b/>
          <w:color w:val="000000"/>
          <w:kern w:val="0"/>
          <w:sz w:val="24"/>
          <w:szCs w:val="24"/>
          <w:highlight w:val="none"/>
        </w:rPr>
      </w:pPr>
    </w:p>
    <w:p w14:paraId="5D9F72C2">
      <w:pPr>
        <w:pStyle w:val="2"/>
        <w:rPr>
          <w:rFonts w:hint="eastAsia"/>
        </w:rPr>
        <w:sectPr>
          <w:footerReference r:id="rId5" w:type="first"/>
          <w:headerReference r:id="rId3" w:type="default"/>
          <w:footerReference r:id="rId4" w:type="default"/>
          <w:pgSz w:w="11907" w:h="16840"/>
          <w:pgMar w:top="1440" w:right="1588" w:bottom="1440" w:left="1803" w:header="851" w:footer="992" w:gutter="0"/>
          <w:pgNumType w:fmt="decimal" w:start="1"/>
          <w:cols w:space="720" w:num="1"/>
          <w:docGrid w:type="linesAndChars" w:linePitch="312" w:charSpace="0"/>
        </w:sectPr>
      </w:pPr>
    </w:p>
    <w:p w14:paraId="0409F603">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67B77BF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25F51DAB">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0C4D59E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40A8E74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2BA5314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5A0061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35C29E5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0E3F166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2FA1B4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7F26602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4FFABE2">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6E0AD9C">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7E050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D111C1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E5AF452">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57333B90">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B4D83A2">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2FE8FFE1">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5FDD5BA6">
      <w:pPr>
        <w:pStyle w:val="19"/>
        <w:rPr>
          <w:rFonts w:hint="eastAsia" w:ascii="宋体" w:hAnsi="宋体" w:eastAsia="宋体" w:cs="宋体"/>
          <w:b/>
          <w:color w:val="333333"/>
          <w:kern w:val="0"/>
          <w:sz w:val="24"/>
          <w:szCs w:val="24"/>
          <w:highlight w:val="none"/>
        </w:rPr>
      </w:pPr>
    </w:p>
    <w:p w14:paraId="7CAFDE17">
      <w:pPr>
        <w:pStyle w:val="19"/>
        <w:rPr>
          <w:rFonts w:hint="eastAsia" w:ascii="宋体" w:hAnsi="宋体" w:eastAsia="宋体" w:cs="宋体"/>
          <w:b/>
          <w:color w:val="333333"/>
          <w:kern w:val="0"/>
          <w:sz w:val="24"/>
          <w:szCs w:val="24"/>
          <w:highlight w:val="none"/>
        </w:rPr>
      </w:pPr>
    </w:p>
    <w:p w14:paraId="65197D37">
      <w:pPr>
        <w:pStyle w:val="19"/>
        <w:rPr>
          <w:rFonts w:hint="eastAsia" w:ascii="宋体" w:hAnsi="宋体" w:eastAsia="宋体" w:cs="宋体"/>
          <w:b/>
          <w:color w:val="333333"/>
          <w:kern w:val="0"/>
          <w:sz w:val="24"/>
          <w:szCs w:val="24"/>
          <w:highlight w:val="none"/>
        </w:rPr>
      </w:pPr>
    </w:p>
    <w:p w14:paraId="758255EA">
      <w:pPr>
        <w:pStyle w:val="19"/>
        <w:rPr>
          <w:rFonts w:hint="eastAsia" w:ascii="宋体" w:hAnsi="宋体" w:eastAsia="宋体" w:cs="宋体"/>
          <w:b/>
          <w:color w:val="333333"/>
          <w:kern w:val="0"/>
          <w:sz w:val="24"/>
          <w:szCs w:val="24"/>
          <w:highlight w:val="none"/>
        </w:rPr>
      </w:pPr>
    </w:p>
    <w:p w14:paraId="6C49F8F6">
      <w:pPr>
        <w:pStyle w:val="19"/>
        <w:rPr>
          <w:rFonts w:hint="eastAsia" w:ascii="宋体" w:hAnsi="宋体" w:eastAsia="宋体" w:cs="宋体"/>
          <w:b/>
          <w:color w:val="333333"/>
          <w:kern w:val="0"/>
          <w:sz w:val="24"/>
          <w:szCs w:val="24"/>
          <w:highlight w:val="none"/>
        </w:rPr>
      </w:pPr>
    </w:p>
    <w:p w14:paraId="655A51E9">
      <w:pPr>
        <w:pStyle w:val="19"/>
        <w:rPr>
          <w:rFonts w:hint="eastAsia" w:ascii="宋体" w:hAnsi="宋体" w:eastAsia="宋体" w:cs="宋体"/>
          <w:b/>
          <w:color w:val="333333"/>
          <w:kern w:val="0"/>
          <w:sz w:val="24"/>
          <w:szCs w:val="24"/>
          <w:highlight w:val="none"/>
        </w:rPr>
      </w:pPr>
    </w:p>
    <w:p w14:paraId="45F5BB4C">
      <w:pPr>
        <w:pStyle w:val="19"/>
        <w:rPr>
          <w:rFonts w:hint="eastAsia" w:ascii="宋体" w:hAnsi="宋体" w:eastAsia="宋体" w:cs="宋体"/>
          <w:b/>
          <w:color w:val="333333"/>
          <w:kern w:val="0"/>
          <w:sz w:val="24"/>
          <w:szCs w:val="24"/>
          <w:highlight w:val="none"/>
        </w:rPr>
      </w:pPr>
    </w:p>
    <w:p w14:paraId="437C5EB9">
      <w:pPr>
        <w:pStyle w:val="19"/>
        <w:rPr>
          <w:rFonts w:hint="eastAsia" w:ascii="宋体" w:hAnsi="宋体" w:eastAsia="宋体" w:cs="宋体"/>
          <w:b/>
          <w:color w:val="333333"/>
          <w:kern w:val="0"/>
          <w:sz w:val="24"/>
          <w:szCs w:val="24"/>
          <w:highlight w:val="none"/>
        </w:rPr>
      </w:pPr>
    </w:p>
    <w:p w14:paraId="1E968A08">
      <w:pPr>
        <w:pStyle w:val="19"/>
        <w:rPr>
          <w:rFonts w:hint="eastAsia" w:ascii="宋体" w:hAnsi="宋体" w:eastAsia="宋体" w:cs="宋体"/>
          <w:b/>
          <w:color w:val="333333"/>
          <w:kern w:val="0"/>
          <w:sz w:val="24"/>
          <w:szCs w:val="24"/>
          <w:highlight w:val="none"/>
        </w:rPr>
      </w:pPr>
    </w:p>
    <w:p w14:paraId="7CCBF43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8" w:type="first"/>
          <w:headerReference r:id="rId6" w:type="default"/>
          <w:footerReference r:id="rId7" w:type="default"/>
          <w:pgSz w:w="11905" w:h="16838"/>
          <w:pgMar w:top="1440" w:right="1587" w:bottom="1440" w:left="1803" w:header="851" w:footer="992" w:gutter="0"/>
          <w:pgNumType w:fmt="decimal"/>
          <w:cols w:space="0" w:num="1"/>
          <w:titlePg/>
          <w:rtlGutter w:val="0"/>
          <w:docGrid w:type="lines" w:linePitch="312" w:charSpace="0"/>
        </w:sectPr>
      </w:pPr>
    </w:p>
    <w:p w14:paraId="31377A3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35FEB1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eastAsia="宋体" w:cs="宋体"/>
          <w:sz w:val="24"/>
          <w:szCs w:val="24"/>
          <w:highlight w:val="none"/>
          <w:lang w:val="en-US" w:eastAsia="zh-CN"/>
        </w:rPr>
        <w:t>沣润和园社区服务站装修项目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386CE3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6DA2188">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val="en-US" w:eastAsia="zh-CN"/>
        </w:rPr>
        <w:t>沣润和园社区服务站装修项目</w:t>
      </w:r>
      <w:r>
        <w:rPr>
          <w:rFonts w:hint="eastAsia" w:ascii="宋体" w:hAnsi="宋体" w:cs="宋体"/>
          <w:sz w:val="24"/>
          <w:szCs w:val="24"/>
          <w:highlight w:val="none"/>
          <w:lang w:eastAsia="zh-CN"/>
        </w:rPr>
        <w:t>。</w:t>
      </w:r>
    </w:p>
    <w:p w14:paraId="653943E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w:t>
      </w:r>
      <w:r>
        <w:rPr>
          <w:rStyle w:val="32"/>
          <w:rFonts w:hint="eastAsia" w:ascii="宋体" w:hAnsi="宋体" w:cs="宋体"/>
          <w:sz w:val="24"/>
          <w:szCs w:val="24"/>
          <w:highlight w:val="none"/>
          <w:lang w:val="en-US" w:eastAsia="zh-CN"/>
        </w:rPr>
        <w:t>本项目</w:t>
      </w:r>
      <w:r>
        <w:rPr>
          <w:rFonts w:hint="eastAsia" w:ascii="宋体" w:hAnsi="宋体" w:cs="宋体"/>
          <w:b w:val="0"/>
          <w:bCs w:val="0"/>
          <w:sz w:val="24"/>
          <w:szCs w:val="24"/>
          <w:highlight w:val="none"/>
          <w:lang w:val="en-US" w:eastAsia="zh-CN"/>
        </w:rPr>
        <w:t>拟对</w:t>
      </w:r>
      <w:r>
        <w:rPr>
          <w:rFonts w:hint="eastAsia" w:ascii="宋体" w:hAnsi="宋体" w:eastAsia="宋体" w:cs="宋体"/>
          <w:sz w:val="24"/>
          <w:szCs w:val="24"/>
          <w:highlight w:val="none"/>
          <w:lang w:val="en-US" w:eastAsia="zh-CN"/>
        </w:rPr>
        <w:t>沣润和园社区服务站</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val="en-US" w:eastAsia="zh-CN"/>
        </w:rPr>
        <w:t>装修</w:t>
      </w:r>
      <w:r>
        <w:rPr>
          <w:rFonts w:hint="eastAsia" w:ascii="宋体" w:hAnsi="宋体" w:cs="宋体"/>
          <w:b w:val="0"/>
          <w:bCs w:val="0"/>
          <w:sz w:val="24"/>
          <w:szCs w:val="24"/>
          <w:highlight w:val="none"/>
          <w:lang w:val="en-US" w:eastAsia="zh-CN"/>
        </w:rPr>
        <w:t>，此次装修面积为</w:t>
      </w:r>
      <w:bookmarkStart w:id="67" w:name="_GoBack"/>
      <w:bookmarkEnd w:id="67"/>
      <w:r>
        <w:rPr>
          <w:rFonts w:hint="eastAsia" w:ascii="宋体" w:hAnsi="宋体" w:cs="宋体"/>
          <w:b w:val="0"/>
          <w:bCs w:val="0"/>
          <w:sz w:val="24"/>
          <w:szCs w:val="24"/>
          <w:highlight w:val="none"/>
          <w:lang w:val="en-US" w:eastAsia="zh-CN"/>
        </w:rPr>
        <w:t>231.05㎡，此地方现阶段为未装修状态，经过相关科室沟通，拟采用如下改造方案：1.新建轻钢龙骨石膏板隔墙将其分割为输液大厅、全科诊室、妇儿诊室、检验室等不同区域；2.墙面拟采用白色乳胶漆墙面（检验室为抗菌墙板）、地面800*800mm全瓷地砖，顶面600*600mm矿棉板吊顶，天花灯具为600*600mm LED平板灯；3.按照现场布局新做水、电（强电、弱电）、改造消防喷淋等附属管线。</w:t>
      </w:r>
    </w:p>
    <w:p w14:paraId="0E2761B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eastAsia="宋体" w:cs="宋体"/>
          <w:sz w:val="24"/>
          <w:szCs w:val="24"/>
          <w:highlight w:val="none"/>
          <w:lang w:val="en-US" w:eastAsia="zh-CN"/>
        </w:rPr>
        <w:t>1个</w:t>
      </w:r>
    </w:p>
    <w:p w14:paraId="7251CA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u w:val="single"/>
          <w:lang w:val="en-US" w:eastAsia="zh-CN"/>
        </w:rPr>
        <w:t xml:space="preserve"> </w:t>
      </w:r>
      <w:r>
        <w:rPr>
          <w:rFonts w:hint="eastAsia" w:ascii="宋体" w:hAnsi="宋体" w:cs="宋体"/>
          <w:b w:val="0"/>
          <w:bCs w:val="0"/>
          <w:sz w:val="24"/>
          <w:szCs w:val="24"/>
          <w:highlight w:val="none"/>
          <w:u w:val="single"/>
          <w:lang w:val="en-US" w:eastAsia="zh-CN"/>
        </w:rPr>
        <w:t>33.005118</w:t>
      </w:r>
      <w:r>
        <w:rPr>
          <w:rFonts w:hint="eastAsia" w:ascii="仿宋" w:hAnsi="仿宋" w:eastAsia="仿宋" w:cs="仿宋"/>
          <w:b w:val="0"/>
          <w:bCs w:val="0"/>
          <w:sz w:val="24"/>
          <w:szCs w:val="22"/>
          <w:u w:val="single"/>
          <w:lang w:val="en-US" w:eastAsia="zh-CN"/>
        </w:rPr>
        <w:t xml:space="preserve"> </w:t>
      </w:r>
      <w:r>
        <w:rPr>
          <w:rStyle w:val="32"/>
          <w:rFonts w:hint="eastAsia" w:ascii="宋体" w:hAnsi="宋体" w:eastAsia="宋体" w:cs="宋体"/>
          <w:sz w:val="24"/>
          <w:szCs w:val="24"/>
          <w:highlight w:val="none"/>
          <w:lang w:val="en-US" w:eastAsia="zh-CN"/>
        </w:rPr>
        <w:t>万元</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其中安全文明施工费12334.28元）</w:t>
      </w:r>
    </w:p>
    <w:p w14:paraId="242467D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5、工期：60天</w:t>
      </w:r>
    </w:p>
    <w:p w14:paraId="32BD231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7FCFC31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1、须具备独立法人资格，需提供营业执照、税务登记证、组织机构代码证、或三证合一的营业执照（原件及复印件）；</w:t>
      </w:r>
    </w:p>
    <w:p w14:paraId="5ACABAA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2、法人授权委托书、法人身份证复印件、被授权人身份证复印件（</w:t>
      </w:r>
      <w:r>
        <w:rPr>
          <w:rStyle w:val="32"/>
          <w:rFonts w:hint="eastAsia" w:ascii="宋体" w:hAnsi="宋体" w:cs="宋体"/>
          <w:sz w:val="24"/>
          <w:szCs w:val="24"/>
          <w:highlight w:val="none"/>
          <w:lang w:val="en-US" w:eastAsia="zh-CN"/>
        </w:rPr>
        <w:t>需</w:t>
      </w:r>
      <w:r>
        <w:rPr>
          <w:rStyle w:val="32"/>
          <w:rFonts w:hint="eastAsia" w:ascii="宋体" w:hAnsi="宋体" w:eastAsia="宋体" w:cs="宋体"/>
          <w:sz w:val="24"/>
          <w:szCs w:val="24"/>
          <w:highlight w:val="none"/>
          <w:lang w:val="en-US" w:eastAsia="zh-CN"/>
        </w:rPr>
        <w:t>注明</w:t>
      </w:r>
      <w:r>
        <w:rPr>
          <w:rStyle w:val="32"/>
          <w:rFonts w:hint="eastAsia" w:ascii="宋体" w:hAnsi="宋体" w:cs="宋体"/>
          <w:sz w:val="24"/>
          <w:szCs w:val="24"/>
          <w:highlight w:val="none"/>
          <w:lang w:val="en-US" w:eastAsia="zh-CN"/>
        </w:rPr>
        <w:t>项目名称及</w:t>
      </w:r>
      <w:r>
        <w:rPr>
          <w:rStyle w:val="32"/>
          <w:rFonts w:hint="eastAsia" w:ascii="宋体" w:hAnsi="宋体" w:eastAsia="宋体" w:cs="宋体"/>
          <w:sz w:val="24"/>
          <w:szCs w:val="24"/>
          <w:highlight w:val="none"/>
          <w:lang w:val="en-US" w:eastAsia="zh-CN"/>
        </w:rPr>
        <w:t>联系</w:t>
      </w:r>
      <w:r>
        <w:rPr>
          <w:rStyle w:val="32"/>
          <w:rFonts w:hint="eastAsia" w:ascii="宋体" w:hAnsi="宋体" w:cs="宋体"/>
          <w:sz w:val="24"/>
          <w:szCs w:val="24"/>
          <w:highlight w:val="none"/>
          <w:lang w:val="en-US" w:eastAsia="zh-CN"/>
        </w:rPr>
        <w:t>方式，</w:t>
      </w:r>
      <w:r>
        <w:rPr>
          <w:rStyle w:val="32"/>
          <w:rFonts w:hint="eastAsia" w:ascii="宋体" w:hAnsi="宋体" w:eastAsia="宋体" w:cs="宋体"/>
          <w:sz w:val="24"/>
          <w:szCs w:val="24"/>
          <w:highlight w:val="none"/>
          <w:lang w:val="en-US" w:eastAsia="zh-CN"/>
        </w:rPr>
        <w:t>法人</w:t>
      </w:r>
      <w:r>
        <w:rPr>
          <w:rStyle w:val="32"/>
          <w:rFonts w:hint="eastAsia" w:ascii="宋体" w:hAnsi="宋体" w:cs="宋体"/>
          <w:sz w:val="24"/>
          <w:szCs w:val="24"/>
          <w:highlight w:val="none"/>
          <w:lang w:val="en-US" w:eastAsia="zh-CN"/>
        </w:rPr>
        <w:t>报名</w:t>
      </w:r>
      <w:r>
        <w:rPr>
          <w:rStyle w:val="32"/>
          <w:rFonts w:hint="eastAsia" w:ascii="宋体" w:hAnsi="宋体" w:eastAsia="宋体" w:cs="宋体"/>
          <w:sz w:val="24"/>
          <w:szCs w:val="24"/>
          <w:highlight w:val="none"/>
          <w:lang w:val="en-US" w:eastAsia="zh-CN"/>
        </w:rPr>
        <w:t>的仅需提供法人身份证复印件）；</w:t>
      </w:r>
    </w:p>
    <w:p w14:paraId="735CDE2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3、具备建筑工程施工总承包三级以上（含三级）资质或建筑装修装饰工程专业承包二级及以上资质；</w:t>
      </w:r>
    </w:p>
    <w:p w14:paraId="0DC4374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4、安全生产许可证；</w:t>
      </w:r>
    </w:p>
    <w:p w14:paraId="103F534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5、供应商</w:t>
      </w:r>
      <w:r>
        <w:rPr>
          <w:rFonts w:hint="eastAsia" w:ascii="宋体" w:hAnsi="宋体" w:eastAsia="宋体" w:cs="宋体"/>
          <w:b w:val="0"/>
          <w:bCs/>
          <w:sz w:val="24"/>
          <w:szCs w:val="24"/>
          <w:highlight w:val="none"/>
          <w:u w:val="none"/>
          <w:lang w:val="en-US" w:eastAsia="zh-CN"/>
        </w:rPr>
        <w:t>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r>
        <w:rPr>
          <w:rStyle w:val="32"/>
          <w:rFonts w:hint="eastAsia" w:ascii="宋体" w:hAnsi="宋体" w:eastAsia="宋体" w:cs="宋体"/>
          <w:sz w:val="24"/>
          <w:szCs w:val="24"/>
          <w:highlight w:val="none"/>
          <w:lang w:val="en-US" w:eastAsia="zh-CN"/>
        </w:rPr>
        <w:t>；</w:t>
      </w:r>
    </w:p>
    <w:p w14:paraId="6D398ED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6、以上复印件均须加盖单位鲜章（不接受电脑扫描件作为原件资质）；</w:t>
      </w:r>
    </w:p>
    <w:p w14:paraId="40A4BEC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7、本项目不允许联合体投标。</w:t>
      </w:r>
    </w:p>
    <w:p w14:paraId="6380B55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三、报名时间：2024年</w:t>
      </w:r>
      <w:r>
        <w:rPr>
          <w:rStyle w:val="32"/>
          <w:rFonts w:hint="eastAsia" w:ascii="宋体" w:hAnsi="宋体" w:cs="宋体"/>
          <w:sz w:val="24"/>
          <w:szCs w:val="24"/>
          <w:highlight w:val="none"/>
          <w:lang w:val="en-US" w:eastAsia="zh-CN"/>
        </w:rPr>
        <w:t>11</w:t>
      </w:r>
      <w:r>
        <w:rPr>
          <w:rStyle w:val="32"/>
          <w:rFonts w:hint="eastAsia" w:ascii="宋体" w:hAnsi="宋体" w:eastAsia="宋体" w:cs="宋体"/>
          <w:sz w:val="24"/>
          <w:szCs w:val="24"/>
          <w:highlight w:val="none"/>
          <w:lang w:val="en-US" w:eastAsia="zh-CN"/>
        </w:rPr>
        <w:t>月</w:t>
      </w:r>
      <w:r>
        <w:rPr>
          <w:rStyle w:val="32"/>
          <w:rFonts w:hint="eastAsia" w:ascii="宋体" w:hAnsi="宋体" w:cs="宋体"/>
          <w:sz w:val="24"/>
          <w:szCs w:val="24"/>
          <w:highlight w:val="none"/>
          <w:lang w:val="en-US" w:eastAsia="zh-CN"/>
        </w:rPr>
        <w:t>22</w:t>
      </w:r>
      <w:r>
        <w:rPr>
          <w:rStyle w:val="32"/>
          <w:rFonts w:hint="eastAsia" w:ascii="宋体" w:hAnsi="宋体" w:eastAsia="宋体" w:cs="宋体"/>
          <w:sz w:val="24"/>
          <w:szCs w:val="24"/>
          <w:highlight w:val="none"/>
          <w:lang w:val="en-US" w:eastAsia="zh-CN"/>
        </w:rPr>
        <w:t>日起至2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0DBBED2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D56DA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710042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23D6F0D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F84A04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15A05EF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4A555B8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121FBF03">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1655BC0B">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544EFC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68D4954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14:paraId="31C4D36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14:paraId="3C55F3C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75D868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cs="宋体"/>
          <w:b/>
          <w:bCs/>
          <w:color w:val="auto"/>
          <w:sz w:val="24"/>
          <w:szCs w:val="24"/>
          <w:highlight w:val="none"/>
          <w:lang w:val="en-US" w:eastAsia="zh-CN"/>
        </w:rPr>
        <w:t>工程相关</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63724F93">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119BE05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3108608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3FC64F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54AF1A9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0CE6CB5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68779D8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5D6F073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，若报价高出预算价格</w:t>
      </w:r>
      <w:r>
        <w:rPr>
          <w:rStyle w:val="32"/>
          <w:rFonts w:hint="eastAsia" w:ascii="宋体" w:hAnsi="宋体" w:cs="宋体"/>
          <w:bCs/>
          <w:sz w:val="24"/>
          <w:szCs w:val="24"/>
          <w:highlight w:val="none"/>
          <w:lang w:eastAsia="zh-CN"/>
        </w:rPr>
        <w:t>（</w:t>
      </w:r>
      <w:r>
        <w:rPr>
          <w:rStyle w:val="32"/>
          <w:rFonts w:hint="eastAsia" w:ascii="宋体" w:hAnsi="宋体" w:cs="宋体"/>
          <w:bCs/>
          <w:sz w:val="24"/>
          <w:szCs w:val="24"/>
          <w:highlight w:val="none"/>
          <w:lang w:val="en-US" w:eastAsia="zh-CN"/>
        </w:rPr>
        <w:t>招标最高限价</w:t>
      </w:r>
      <w:r>
        <w:rPr>
          <w:rStyle w:val="32"/>
          <w:rFonts w:hint="eastAsia" w:ascii="宋体" w:hAnsi="宋体" w:cs="宋体"/>
          <w:bCs/>
          <w:sz w:val="24"/>
          <w:szCs w:val="24"/>
          <w:highlight w:val="none"/>
          <w:lang w:eastAsia="zh-CN"/>
        </w:rPr>
        <w:t>）</w:t>
      </w:r>
      <w:r>
        <w:rPr>
          <w:rStyle w:val="32"/>
          <w:rFonts w:hint="eastAsia" w:ascii="宋体" w:hAnsi="宋体" w:eastAsia="宋体" w:cs="宋体"/>
          <w:bCs/>
          <w:sz w:val="24"/>
          <w:szCs w:val="24"/>
          <w:highlight w:val="none"/>
        </w:rPr>
        <w:t>或中标价格高于市场价一经核实，按废标处理。</w:t>
      </w:r>
    </w:p>
    <w:p w14:paraId="0755C05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53A18D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B114D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3AD69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1D598A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6359B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0000FB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E664AE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F7AF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E1897A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E0E6F9">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26B8D01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D2925B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BF1693B">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169414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40D0077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项目概况</w:t>
      </w:r>
    </w:p>
    <w:p w14:paraId="6D81C58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本院拟</w:t>
      </w:r>
      <w:r>
        <w:rPr>
          <w:rStyle w:val="32"/>
          <w:rFonts w:hint="eastAsia" w:ascii="宋体" w:hAnsi="宋体" w:cs="宋体"/>
          <w:sz w:val="24"/>
          <w:szCs w:val="24"/>
          <w:highlight w:val="none"/>
          <w:lang w:val="en-US" w:eastAsia="zh-CN"/>
        </w:rPr>
        <w:t>本项目</w:t>
      </w:r>
      <w:r>
        <w:rPr>
          <w:rFonts w:hint="eastAsia" w:ascii="宋体" w:hAnsi="宋体" w:cs="宋体"/>
          <w:b w:val="0"/>
          <w:bCs w:val="0"/>
          <w:sz w:val="24"/>
          <w:szCs w:val="24"/>
          <w:highlight w:val="none"/>
          <w:lang w:val="en-US" w:eastAsia="zh-CN"/>
        </w:rPr>
        <w:t>拟对</w:t>
      </w:r>
      <w:r>
        <w:rPr>
          <w:rFonts w:hint="eastAsia" w:ascii="宋体" w:hAnsi="宋体" w:eastAsia="宋体" w:cs="宋体"/>
          <w:sz w:val="24"/>
          <w:szCs w:val="24"/>
          <w:highlight w:val="none"/>
          <w:lang w:val="en-US" w:eastAsia="zh-CN"/>
        </w:rPr>
        <w:t>沣润和园社区服务站</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val="en-US" w:eastAsia="zh-CN"/>
        </w:rPr>
        <w:t>装修</w:t>
      </w:r>
      <w:r>
        <w:rPr>
          <w:rFonts w:hint="eastAsia" w:ascii="宋体" w:hAnsi="宋体" w:cs="宋体"/>
          <w:b w:val="0"/>
          <w:bCs w:val="0"/>
          <w:sz w:val="24"/>
          <w:szCs w:val="24"/>
          <w:highlight w:val="none"/>
          <w:lang w:val="en-US" w:eastAsia="zh-CN"/>
        </w:rPr>
        <w:t>，此次装修面积为231.05㎡。</w:t>
      </w:r>
    </w:p>
    <w:p w14:paraId="3D071D6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工期：60天</w:t>
      </w:r>
    </w:p>
    <w:p w14:paraId="1A33F8C5">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宋体" w:hAnsi="宋体" w:eastAsia="宋体" w:cs="宋体"/>
          <w:b w:val="0"/>
          <w:bCs w:val="0"/>
          <w:sz w:val="24"/>
          <w:szCs w:val="24"/>
          <w:highlight w:val="none"/>
          <w:u w:val="single"/>
          <w:lang w:val="en-US" w:eastAsia="zh-CN"/>
        </w:rPr>
      </w:pPr>
      <w:r>
        <w:rPr>
          <w:rFonts w:hint="eastAsia" w:ascii="宋体" w:hAnsi="宋体" w:cs="宋体"/>
          <w:b/>
          <w:bCs/>
          <w:sz w:val="24"/>
          <w:szCs w:val="24"/>
          <w:highlight w:val="none"/>
          <w:lang w:val="en-US" w:eastAsia="zh-CN"/>
        </w:rPr>
        <w:t>二、项目最高限价：</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u w:val="single"/>
          <w:lang w:val="en-US" w:eastAsia="zh-CN"/>
        </w:rPr>
        <w:t>33.005118</w:t>
      </w:r>
      <w:r>
        <w:rPr>
          <w:rFonts w:hint="eastAsia" w:ascii="宋体" w:hAnsi="宋体" w:cs="宋体"/>
          <w:b w:val="0"/>
          <w:bCs w:val="0"/>
          <w:sz w:val="24"/>
          <w:szCs w:val="24"/>
          <w:highlight w:val="none"/>
          <w:u w:val="single"/>
          <w:lang w:val="en-US" w:eastAsia="zh-CN"/>
        </w:rPr>
        <w:t xml:space="preserve"> 万元</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其中安全文明施工费12334.28元）</w:t>
      </w:r>
    </w:p>
    <w:p w14:paraId="26FB35C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投标人的投标总报价不得高于本项目招标最高限价，安全文明施工费是不可竞争费，投标人应按照相关规定进行取费。</w:t>
      </w:r>
    </w:p>
    <w:p w14:paraId="4DF8EED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Chars="200" w:firstLine="241" w:firstLineChars="1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建设</w:t>
      </w:r>
      <w:r>
        <w:rPr>
          <w:rFonts w:hint="eastAsia" w:ascii="宋体" w:hAnsi="宋体" w:eastAsia="宋体" w:cs="宋体"/>
          <w:b/>
          <w:bCs/>
          <w:sz w:val="24"/>
          <w:szCs w:val="24"/>
          <w:highlight w:val="none"/>
          <w:lang w:val="en-US" w:eastAsia="zh-CN"/>
        </w:rPr>
        <w:t>内容及要求</w:t>
      </w:r>
      <w:r>
        <w:rPr>
          <w:rFonts w:hint="eastAsia" w:ascii="宋体" w:hAnsi="宋体" w:cs="宋体"/>
          <w:b/>
          <w:bCs/>
          <w:sz w:val="24"/>
          <w:szCs w:val="24"/>
          <w:highlight w:val="none"/>
          <w:lang w:val="en-US" w:eastAsia="zh-CN"/>
        </w:rPr>
        <w:t>：</w:t>
      </w:r>
    </w:p>
    <w:p w14:paraId="6110A02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cs="宋体"/>
          <w:b/>
          <w:bCs/>
          <w:sz w:val="24"/>
          <w:szCs w:val="24"/>
          <w:highlight w:val="none"/>
          <w:lang w:val="en-US" w:eastAsia="zh-CN"/>
        </w:rPr>
        <w:t>（一）建设内容：</w:t>
      </w:r>
      <w:r>
        <w:rPr>
          <w:rFonts w:hint="eastAsia" w:ascii="宋体" w:hAnsi="宋体" w:cs="宋体"/>
          <w:b w:val="0"/>
          <w:bCs w:val="0"/>
          <w:sz w:val="24"/>
          <w:szCs w:val="24"/>
          <w:highlight w:val="none"/>
          <w:lang w:val="en-US" w:eastAsia="zh-CN"/>
        </w:rPr>
        <w:t>详见项目工程量清单（附件1）及项目施工图纸（附件2）。</w:t>
      </w:r>
    </w:p>
    <w:p w14:paraId="1DA20C8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）质量要求</w:t>
      </w:r>
    </w:p>
    <w:p w14:paraId="099FC4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需执行的国家相关标准、行业标准、地方标准或者其他标准、规范</w:t>
      </w:r>
      <w:r>
        <w:rPr>
          <w:rFonts w:hint="eastAsia" w:ascii="仿宋" w:hAnsi="仿宋" w:eastAsia="仿宋" w:cs="仿宋"/>
          <w:color w:val="auto"/>
          <w:sz w:val="24"/>
          <w:szCs w:val="24"/>
          <w:highlight w:val="none"/>
          <w:u w:val="none"/>
          <w:lang w:val="en-US" w:eastAsia="zh-CN"/>
        </w:rPr>
        <w:t xml:space="preserve">包括但不限于：                                 </w:t>
      </w:r>
    </w:p>
    <w:p w14:paraId="0BC810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1.建筑工程施工质量验收统一标准（GB50300-2003）；</w:t>
      </w:r>
    </w:p>
    <w:p w14:paraId="20D14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2.建筑地基基础工程施工质量验收规范（GB50202-2002）；</w:t>
      </w:r>
    </w:p>
    <w:p w14:paraId="4CAD9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3.砌体工程施工质量验收规范（GB50203-2002）；</w:t>
      </w:r>
    </w:p>
    <w:p w14:paraId="34088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4.混凝土结构工程施工质量验收规范（GB50204-2002）；（2011版）</w:t>
      </w:r>
    </w:p>
    <w:p w14:paraId="70177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5.屋面工程施工质量验收规范（GB50207-2012）；</w:t>
      </w:r>
    </w:p>
    <w:p w14:paraId="02C2C8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6.建筑地面工程施工质量验收规范（GB50209-2010）；</w:t>
      </w:r>
    </w:p>
    <w:p w14:paraId="709787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7.建筑装饰装修工程施工质量验收规范（GB50210-2011）；</w:t>
      </w:r>
    </w:p>
    <w:p w14:paraId="6F62F6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8.建筑给水排水及采暖工程施工质量验收规范（GB50242-2002）；</w:t>
      </w:r>
    </w:p>
    <w:p w14:paraId="2308A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9.建筑电气工程施工质量验收规范（GB50303-2002）；</w:t>
      </w:r>
    </w:p>
    <w:p w14:paraId="07467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10.建设工程监理规范（GB/T50319-2013）；</w:t>
      </w:r>
    </w:p>
    <w:p w14:paraId="61100263">
      <w:pPr>
        <w:pStyle w:val="2"/>
        <w:ind w:firstLine="480" w:firstLineChars="200"/>
        <w:rPr>
          <w:rFonts w:hint="eastAsia" w:ascii="仿宋" w:hAnsi="仿宋" w:eastAsia="仿宋" w:cs="仿宋"/>
          <w:b w:val="0"/>
          <w:bCs/>
          <w:color w:val="auto"/>
          <w:kern w:val="2"/>
          <w:sz w:val="24"/>
          <w:szCs w:val="24"/>
          <w:highlight w:val="none"/>
          <w:u w:val="single"/>
          <w:lang w:val="en-US" w:eastAsia="zh-CN" w:bidi="ar-SA"/>
        </w:rPr>
      </w:pPr>
      <w:r>
        <w:rPr>
          <w:rFonts w:hint="eastAsia" w:ascii="仿宋" w:hAnsi="仿宋" w:eastAsia="仿宋" w:cs="仿宋"/>
          <w:b w:val="0"/>
          <w:bCs/>
          <w:color w:val="auto"/>
          <w:kern w:val="2"/>
          <w:sz w:val="24"/>
          <w:szCs w:val="24"/>
          <w:highlight w:val="none"/>
          <w:u w:val="single"/>
          <w:lang w:val="en-US" w:eastAsia="zh-CN" w:bidi="ar-SA"/>
        </w:rPr>
        <w:t>11.建设工程项目管理规范（GB／T50326-2006）。</w:t>
      </w:r>
    </w:p>
    <w:p w14:paraId="6809BC4A">
      <w:pPr>
        <w:pStyle w:val="2"/>
        <w:ind w:firstLine="482" w:firstLineChars="200"/>
        <w:rPr>
          <w:rFonts w:hint="eastAsia"/>
          <w:b/>
          <w:bCs/>
          <w:u w:val="none"/>
          <w:lang w:val="en-US" w:eastAsia="zh-CN"/>
        </w:rPr>
      </w:pPr>
      <w:r>
        <w:rPr>
          <w:rFonts w:hint="eastAsia" w:ascii="仿宋" w:hAnsi="仿宋" w:eastAsia="仿宋" w:cs="仿宋"/>
          <w:b/>
          <w:bCs/>
          <w:color w:val="auto"/>
          <w:kern w:val="2"/>
          <w:sz w:val="24"/>
          <w:szCs w:val="22"/>
          <w:u w:val="none"/>
          <w:lang w:val="en-US" w:eastAsia="zh-CN" w:bidi="ar-SA"/>
        </w:rPr>
        <w:t>（三）推荐主材品牌：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09B4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E8F6070">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序号</w:t>
            </w:r>
          </w:p>
        </w:tc>
        <w:tc>
          <w:tcPr>
            <w:tcW w:w="2291" w:type="dxa"/>
            <w:noWrap w:val="0"/>
            <w:vAlign w:val="center"/>
          </w:tcPr>
          <w:p w14:paraId="3744C5B0">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产品</w:t>
            </w:r>
          </w:p>
        </w:tc>
        <w:tc>
          <w:tcPr>
            <w:tcW w:w="5358" w:type="dxa"/>
            <w:noWrap w:val="0"/>
            <w:vAlign w:val="center"/>
          </w:tcPr>
          <w:p w14:paraId="52A0BC1F">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品牌</w:t>
            </w:r>
          </w:p>
        </w:tc>
      </w:tr>
      <w:tr w14:paraId="126A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7FA35A47">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2291" w:type="dxa"/>
            <w:noWrap w:val="0"/>
            <w:vAlign w:val="center"/>
          </w:tcPr>
          <w:p w14:paraId="45A61AA9">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sz w:val="24"/>
                <w:lang w:val="en-US" w:eastAsia="zh-CN"/>
              </w:rPr>
            </w:pPr>
            <w:r>
              <w:rPr>
                <w:rFonts w:hint="eastAsia" w:ascii="仿宋" w:hAnsi="仿宋" w:eastAsia="仿宋" w:cs="仿宋"/>
                <w:color w:val="auto"/>
                <w:sz w:val="24"/>
                <w:lang w:val="en-US" w:eastAsia="zh-CN"/>
              </w:rPr>
              <w:t>地砖、墙砖</w:t>
            </w:r>
          </w:p>
        </w:tc>
        <w:tc>
          <w:tcPr>
            <w:tcW w:w="5358" w:type="dxa"/>
            <w:noWrap w:val="0"/>
            <w:vAlign w:val="center"/>
          </w:tcPr>
          <w:p w14:paraId="41653494">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马可波罗、蒙娜丽莎、冠珠</w:t>
            </w:r>
          </w:p>
        </w:tc>
      </w:tr>
      <w:tr w14:paraId="6BA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6C1431B2">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2291" w:type="dxa"/>
            <w:noWrap w:val="0"/>
            <w:vAlign w:val="center"/>
          </w:tcPr>
          <w:p w14:paraId="68ACBB3B">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default" w:ascii="仿宋" w:hAnsi="仿宋" w:eastAsia="仿宋" w:cs="仿宋"/>
                <w:color w:val="auto"/>
                <w:sz w:val="24"/>
                <w:lang w:val="en-US" w:eastAsia="zh-CN"/>
              </w:rPr>
              <w:t>矿棉板</w:t>
            </w:r>
          </w:p>
        </w:tc>
        <w:tc>
          <w:tcPr>
            <w:tcW w:w="5358" w:type="dxa"/>
            <w:noWrap w:val="0"/>
            <w:vAlign w:val="center"/>
          </w:tcPr>
          <w:p w14:paraId="6D918338">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宋体" w:cs="仿宋"/>
                <w:color w:val="000000"/>
                <w:sz w:val="24"/>
                <w:lang w:val="en-US" w:eastAsia="zh-CN"/>
              </w:rPr>
            </w:pPr>
            <w:r>
              <w:rPr>
                <w:rFonts w:hint="default" w:ascii="仿宋" w:hAnsi="仿宋" w:eastAsia="仿宋" w:cs="仿宋"/>
                <w:color w:val="auto"/>
                <w:sz w:val="24"/>
                <w:lang w:val="en-US" w:eastAsia="zh-CN"/>
              </w:rPr>
              <w:t>龙牌、洛斐尔、阿姆斯壮</w:t>
            </w:r>
          </w:p>
        </w:tc>
      </w:tr>
      <w:tr w14:paraId="019D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448F8A3">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2291" w:type="dxa"/>
            <w:noWrap w:val="0"/>
            <w:vAlign w:val="center"/>
          </w:tcPr>
          <w:p w14:paraId="5DB33136">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石膏板</w:t>
            </w:r>
          </w:p>
        </w:tc>
        <w:tc>
          <w:tcPr>
            <w:tcW w:w="5358" w:type="dxa"/>
            <w:noWrap w:val="0"/>
            <w:vAlign w:val="center"/>
          </w:tcPr>
          <w:p w14:paraId="216B317A">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龙牌、泰山、可耐福</w:t>
            </w:r>
          </w:p>
        </w:tc>
      </w:tr>
      <w:tr w14:paraId="0819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66B535D6">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2291" w:type="dxa"/>
            <w:noWrap w:val="0"/>
            <w:vAlign w:val="center"/>
          </w:tcPr>
          <w:p w14:paraId="60BEB2BB">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油漆</w:t>
            </w:r>
          </w:p>
        </w:tc>
        <w:tc>
          <w:tcPr>
            <w:tcW w:w="5358" w:type="dxa"/>
            <w:noWrap w:val="0"/>
            <w:vAlign w:val="center"/>
          </w:tcPr>
          <w:p w14:paraId="2A72909D">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sz w:val="24"/>
                <w:lang w:val="en-US" w:eastAsia="zh-CN"/>
              </w:rPr>
            </w:pPr>
            <w:r>
              <w:rPr>
                <w:rFonts w:hint="eastAsia" w:ascii="仿宋" w:hAnsi="仿宋" w:eastAsia="仿宋" w:cs="仿宋"/>
                <w:color w:val="auto"/>
                <w:sz w:val="24"/>
                <w:lang w:val="en-US" w:eastAsia="zh-CN"/>
              </w:rPr>
              <w:t>立邦、三棵树、嘉宝莉</w:t>
            </w:r>
          </w:p>
        </w:tc>
      </w:tr>
      <w:tr w14:paraId="746B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E3E8689">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291" w:type="dxa"/>
            <w:noWrap w:val="0"/>
            <w:vAlign w:val="center"/>
          </w:tcPr>
          <w:p w14:paraId="4E5A4B27">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电线、 电力电缆</w:t>
            </w:r>
          </w:p>
        </w:tc>
        <w:tc>
          <w:tcPr>
            <w:tcW w:w="5358" w:type="dxa"/>
            <w:noWrap w:val="0"/>
            <w:vAlign w:val="center"/>
          </w:tcPr>
          <w:p w14:paraId="231720F9">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auto"/>
                <w:sz w:val="24"/>
                <w:lang w:val="en-US" w:eastAsia="zh-CN"/>
              </w:rPr>
              <w:t>宝胜、上上、远东</w:t>
            </w:r>
          </w:p>
        </w:tc>
      </w:tr>
      <w:tr w14:paraId="167F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4F7EB521">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2291" w:type="dxa"/>
            <w:noWrap w:val="0"/>
            <w:vAlign w:val="center"/>
          </w:tcPr>
          <w:p w14:paraId="56FEE9D7">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sz w:val="24"/>
                <w:lang w:val="en-US" w:eastAsia="zh-CN"/>
              </w:rPr>
            </w:pPr>
            <w:r>
              <w:rPr>
                <w:rFonts w:hint="eastAsia" w:ascii="仿宋" w:hAnsi="仿宋" w:eastAsia="仿宋" w:cs="仿宋"/>
                <w:color w:val="auto"/>
                <w:sz w:val="24"/>
                <w:lang w:val="en-US" w:eastAsia="zh-CN"/>
              </w:rPr>
              <w:t>龙头及配件</w:t>
            </w:r>
          </w:p>
        </w:tc>
        <w:tc>
          <w:tcPr>
            <w:tcW w:w="5358" w:type="dxa"/>
            <w:noWrap w:val="0"/>
            <w:vAlign w:val="center"/>
          </w:tcPr>
          <w:p w14:paraId="2917B0E3">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sz w:val="24"/>
                <w:lang w:val="en-US" w:eastAsia="zh-CN"/>
              </w:rPr>
            </w:pPr>
            <w:r>
              <w:rPr>
                <w:rFonts w:hint="eastAsia" w:ascii="仿宋" w:hAnsi="仿宋" w:eastAsia="仿宋" w:cs="仿宋"/>
                <w:color w:val="auto"/>
                <w:sz w:val="24"/>
                <w:lang w:val="en-US" w:eastAsia="zh-CN"/>
              </w:rPr>
              <w:t>箭牌、惠达、科勒</w:t>
            </w:r>
          </w:p>
        </w:tc>
      </w:tr>
    </w:tbl>
    <w:p w14:paraId="070A86F7">
      <w:pPr>
        <w:pStyle w:val="2"/>
        <w:rPr>
          <w:rFonts w:hint="default"/>
          <w:lang w:val="en-US" w:eastAsia="zh-CN"/>
        </w:rPr>
      </w:pPr>
      <w:r>
        <w:rPr>
          <w:rFonts w:hint="eastAsia"/>
          <w:lang w:val="en-US" w:eastAsia="zh-CN"/>
        </w:rPr>
        <w:t>主材品牌不允许负偏离，负偏离按废标处理。</w:t>
      </w:r>
    </w:p>
    <w:p w14:paraId="6084E7A3">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仿宋" w:hAnsi="仿宋" w:eastAsia="仿宋" w:cs="仿宋"/>
          <w:b w:val="0"/>
          <w:bCs w:val="0"/>
          <w:sz w:val="24"/>
          <w:szCs w:val="22"/>
          <w:u w:val="single"/>
          <w:lang w:val="en-US" w:eastAsia="zh-CN"/>
        </w:rPr>
      </w:pPr>
      <w:r>
        <w:rPr>
          <w:rFonts w:hint="eastAsia" w:ascii="宋体" w:hAnsi="宋体" w:cs="宋体"/>
          <w:b/>
          <w:bCs/>
          <w:sz w:val="24"/>
          <w:szCs w:val="24"/>
          <w:highlight w:val="none"/>
          <w:lang w:val="en-US" w:eastAsia="zh-CN"/>
        </w:rPr>
        <w:t>（三）实施要求：</w:t>
      </w:r>
      <w:r>
        <w:rPr>
          <w:rFonts w:hint="eastAsia" w:ascii="仿宋" w:hAnsi="仿宋" w:eastAsia="仿宋" w:cs="仿宋"/>
          <w:color w:val="auto"/>
          <w:kern w:val="2"/>
          <w:sz w:val="24"/>
          <w:szCs w:val="24"/>
          <w:lang w:val="en-US" w:eastAsia="zh-CN" w:bidi="ar-SA"/>
        </w:rPr>
        <w:t>实施要求，包括但不限于项目实施需满足的质量、安全、文明施工、工期等要求：</w:t>
      </w:r>
      <w:r>
        <w:rPr>
          <w:rFonts w:hint="eastAsia" w:ascii="仿宋" w:hAnsi="仿宋" w:eastAsia="仿宋" w:cs="仿宋"/>
          <w:b w:val="0"/>
          <w:bCs w:val="0"/>
          <w:sz w:val="24"/>
          <w:szCs w:val="22"/>
          <w:u w:val="single"/>
          <w:lang w:val="en-US" w:eastAsia="zh-CN"/>
        </w:rPr>
        <w:t>详见合同主要条款。</w:t>
      </w:r>
    </w:p>
    <w:p w14:paraId="18E5F35E">
      <w:pPr>
        <w:pStyle w:val="2"/>
        <w:spacing w:line="360" w:lineRule="auto"/>
        <w:ind w:firstLine="482" w:firstLineChars="200"/>
        <w:rPr>
          <w:rFonts w:hint="eastAsia" w:ascii="仿宋" w:hAnsi="仿宋" w:eastAsia="仿宋" w:cs="仿宋"/>
          <w:b w:val="0"/>
          <w:bCs w:val="0"/>
          <w:sz w:val="24"/>
          <w:szCs w:val="22"/>
          <w:u w:val="single"/>
          <w:lang w:val="en-US" w:eastAsia="zh-CN"/>
        </w:rPr>
      </w:pPr>
      <w:r>
        <w:rPr>
          <w:rFonts w:hint="eastAsia" w:ascii="宋体" w:hAnsi="宋体" w:eastAsia="宋体" w:cs="宋体"/>
          <w:b/>
          <w:bCs/>
          <w:kern w:val="2"/>
          <w:sz w:val="24"/>
          <w:szCs w:val="24"/>
          <w:highlight w:val="none"/>
          <w:u w:val="none"/>
          <w:lang w:val="en-US" w:eastAsia="zh-CN" w:bidi="ar-SA"/>
        </w:rPr>
        <w:t>（四）质量保证及验收标准</w:t>
      </w:r>
      <w:r>
        <w:rPr>
          <w:rFonts w:hint="eastAsia" w:ascii="仿宋" w:hAnsi="仿宋" w:eastAsia="仿宋" w:cs="仿宋"/>
          <w:b/>
          <w:bCs/>
          <w:sz w:val="24"/>
          <w:szCs w:val="22"/>
          <w:u w:val="none"/>
          <w:lang w:val="en-US" w:eastAsia="zh-CN"/>
        </w:rPr>
        <w:t>：</w:t>
      </w:r>
      <w:r>
        <w:rPr>
          <w:rFonts w:hint="eastAsia" w:ascii="仿宋" w:hAnsi="仿宋" w:eastAsia="仿宋" w:cs="仿宋"/>
          <w:b w:val="0"/>
          <w:bCs w:val="0"/>
          <w:sz w:val="24"/>
          <w:szCs w:val="22"/>
          <w:u w:val="single"/>
          <w:lang w:val="en-US" w:eastAsia="zh-CN"/>
        </w:rPr>
        <w:t>详见合同主要条款。</w:t>
      </w:r>
    </w:p>
    <w:p w14:paraId="7D809E73">
      <w:pPr>
        <w:spacing w:line="360" w:lineRule="auto"/>
        <w:ind w:firstLine="482" w:firstLineChars="200"/>
        <w:rPr>
          <w:rFonts w:hint="default"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（五）</w:t>
      </w:r>
      <w:r>
        <w:rPr>
          <w:rFonts w:hint="eastAsia" w:ascii="宋体" w:hAnsi="宋体" w:cs="宋体"/>
          <w:b/>
          <w:bCs/>
          <w:kern w:val="2"/>
          <w:sz w:val="24"/>
          <w:szCs w:val="24"/>
          <w:highlight w:val="none"/>
          <w:u w:val="none"/>
          <w:lang w:val="en-US" w:eastAsia="zh-CN" w:bidi="ar-SA"/>
        </w:rPr>
        <w:t>现场踏勘：本项目不组织现场踏勘，各投标人可自行踏勘。</w:t>
      </w:r>
    </w:p>
    <w:p w14:paraId="2F006386">
      <w:pPr>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362452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1、须具备独立法人资格，需提供营业执照、税务登记证、组织机构代码证、或三证合一的营业执照（原件及复印件）；</w:t>
      </w:r>
    </w:p>
    <w:p w14:paraId="4EDB16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2、法人授权委托书、法人身份证复印件、被授权人身份证复印件（法人参与的仅需提供法人身份证复印件）（投标人代表须与投标文件中被授权人一致，投标人代表身份证原件现场核查）；</w:t>
      </w:r>
    </w:p>
    <w:p w14:paraId="20A82C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3、具备建筑工程施工总承包三级以上（含三级）资质或建筑装修装饰工程专业承包二级及以上资质；</w:t>
      </w:r>
    </w:p>
    <w:p w14:paraId="19C05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4、安全生产许可证；</w:t>
      </w:r>
    </w:p>
    <w:p w14:paraId="27C10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5、投标人须在“信用中国”网站（www.creditchina.gov.cn）的“信用信息”查询并下载“信用信息报告”（加盖单位鲜章）；</w:t>
      </w:r>
    </w:p>
    <w:p w14:paraId="161BE2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6、以上复印件均须加盖单位鲜章（不接受电脑扫描件作为原件资质）；</w:t>
      </w:r>
    </w:p>
    <w:p w14:paraId="37D8B5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highlight w:val="none"/>
          <w:lang w:val="en-US" w:eastAsia="zh-CN"/>
        </w:rPr>
      </w:pPr>
      <w:r>
        <w:rPr>
          <w:rFonts w:hint="eastAsia" w:ascii="仿宋" w:hAnsi="仿宋" w:eastAsia="仿宋" w:cs="仿宋"/>
          <w:b w:val="0"/>
          <w:bCs w:val="0"/>
          <w:sz w:val="24"/>
          <w:szCs w:val="24"/>
          <w:highlight w:val="none"/>
          <w:u w:val="none"/>
          <w:lang w:val="en-US" w:eastAsia="zh-CN"/>
        </w:rPr>
        <w:t>7、本项目不允许联合体投标。</w:t>
      </w:r>
    </w:p>
    <w:p w14:paraId="12418E6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4EC06B61">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02377672">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6D39D009">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5960046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08302267">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6D972DF9">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7044197C">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B11CB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2C743E03">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14:paraId="4E51E1E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14:paraId="1A19192F">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17543F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2D332590">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588ADF2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5B8D229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04DD70EA">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082870EB">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eastAsia="宋体" w:cs="宋体"/>
          <w:b/>
          <w:bCs/>
          <w:color w:val="FF0000"/>
          <w:sz w:val="24"/>
          <w:szCs w:val="24"/>
          <w:highlight w:val="none"/>
          <w:lang w:val="en-US" w:eastAsia="zh-CN"/>
        </w:rPr>
        <w:t>1家，若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eastAsia="宋体" w:cs="宋体"/>
          <w:b/>
          <w:bCs/>
          <w:color w:val="FF0000"/>
          <w:sz w:val="24"/>
          <w:szCs w:val="24"/>
          <w:highlight w:val="none"/>
          <w:lang w:val="en-US" w:eastAsia="zh-CN"/>
        </w:rPr>
        <w:t>3家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16B77AD9">
      <w:pPr>
        <w:jc w:val="center"/>
        <w:rPr>
          <w:rFonts w:hint="eastAsia" w:ascii="宋体" w:hAnsi="宋体" w:eastAsia="宋体" w:cs="宋体"/>
          <w:b/>
          <w:kern w:val="2"/>
          <w:sz w:val="32"/>
          <w:szCs w:val="32"/>
          <w:highlight w:val="none"/>
          <w:lang w:val="en-US" w:eastAsia="zh-CN" w:bidi="ar-SA"/>
        </w:rPr>
      </w:pPr>
    </w:p>
    <w:p w14:paraId="0A8A176B">
      <w:pPr>
        <w:pStyle w:val="2"/>
        <w:rPr>
          <w:rFonts w:hint="eastAsia" w:ascii="宋体" w:hAnsi="宋体" w:eastAsia="宋体" w:cs="宋体"/>
          <w:b/>
          <w:kern w:val="2"/>
          <w:sz w:val="32"/>
          <w:szCs w:val="32"/>
          <w:highlight w:val="none"/>
          <w:lang w:val="en-US" w:eastAsia="zh-CN" w:bidi="ar-SA"/>
        </w:rPr>
      </w:pPr>
    </w:p>
    <w:p w14:paraId="417B9ED8">
      <w:pPr>
        <w:rPr>
          <w:rFonts w:hint="eastAsia"/>
          <w:lang w:val="en-US" w:eastAsia="zh-CN"/>
        </w:rPr>
      </w:pPr>
    </w:p>
    <w:p w14:paraId="590F42DE">
      <w:pPr>
        <w:jc w:val="center"/>
        <w:rPr>
          <w:rFonts w:hint="eastAsia" w:ascii="宋体" w:hAnsi="宋体" w:eastAsia="宋体" w:cs="宋体"/>
          <w:b/>
          <w:kern w:val="2"/>
          <w:sz w:val="32"/>
          <w:szCs w:val="32"/>
          <w:highlight w:val="none"/>
          <w:lang w:val="en-US" w:eastAsia="zh-CN" w:bidi="ar-SA"/>
        </w:rPr>
      </w:pPr>
    </w:p>
    <w:p w14:paraId="0E3D2894">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0B6B75A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28B1337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18F85F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995"/>
      </w:tblGrid>
      <w:tr w14:paraId="716E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14:paraId="7A122A9E">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995" w:type="dxa"/>
            <w:noWrap w:val="0"/>
            <w:vAlign w:val="center"/>
          </w:tcPr>
          <w:p w14:paraId="372B2627">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14:paraId="6259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726" w:type="dxa"/>
            <w:noWrap w:val="0"/>
            <w:vAlign w:val="center"/>
          </w:tcPr>
          <w:p w14:paraId="3C6C3F32">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snapToGrid w:val="0"/>
                <w:kern w:val="0"/>
                <w:sz w:val="24"/>
                <w:szCs w:val="24"/>
                <w:highlight w:val="none"/>
              </w:rPr>
            </w:pPr>
            <w:bookmarkStart w:id="4" w:name="_Toc361508645"/>
            <w:bookmarkStart w:id="5" w:name="_Toc369531576"/>
            <w:bookmarkStart w:id="6" w:name="_Toc12369"/>
            <w:bookmarkStart w:id="7" w:name="_Toc300835007"/>
            <w:bookmarkStart w:id="8" w:name="_Toc152042363"/>
            <w:bookmarkStart w:id="9" w:name="_Toc247527611"/>
            <w:bookmarkStart w:id="10" w:name="_Toc384308271"/>
            <w:bookmarkStart w:id="11" w:name="_Toc144974553"/>
            <w:bookmarkStart w:id="12" w:name="_Toc247514010"/>
            <w:bookmarkStart w:id="13" w:name="_Toc152045586"/>
            <w:bookmarkStart w:id="14" w:name="_Toc352691532"/>
            <w:r>
              <w:rPr>
                <w:rFonts w:hint="eastAsia" w:ascii="宋体" w:hAnsi="宋体" w:eastAsia="宋体" w:cs="宋体"/>
                <w:snapToGrid w:val="0"/>
                <w:kern w:val="0"/>
                <w:sz w:val="24"/>
                <w:szCs w:val="24"/>
                <w:highlight w:val="none"/>
              </w:rPr>
              <w:t>投标报价</w:t>
            </w:r>
          </w:p>
          <w:p w14:paraId="475681F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30</w:t>
            </w:r>
            <w:r>
              <w:rPr>
                <w:rFonts w:hint="eastAsia" w:ascii="宋体" w:hAnsi="宋体" w:eastAsia="宋体" w:cs="宋体"/>
                <w:snapToGrid w:val="0"/>
                <w:kern w:val="0"/>
                <w:sz w:val="24"/>
                <w:szCs w:val="24"/>
                <w:highlight w:val="none"/>
              </w:rPr>
              <w:t>分）</w:t>
            </w:r>
          </w:p>
        </w:tc>
        <w:tc>
          <w:tcPr>
            <w:tcW w:w="6995" w:type="dxa"/>
            <w:noWrap w:val="0"/>
            <w:vAlign w:val="center"/>
          </w:tcPr>
          <w:p w14:paraId="5E43D37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default"/>
                <w:lang w:val="en-US" w:eastAsia="zh-CN"/>
              </w:rPr>
            </w:pPr>
            <w:r>
              <w:rPr>
                <w:rFonts w:hint="eastAsia" w:ascii="宋体" w:hAnsi="宋体" w:eastAsia="宋体" w:cs="宋体"/>
                <w:snapToGrid w:val="0"/>
                <w:kern w:val="0"/>
                <w:sz w:val="24"/>
                <w:szCs w:val="24"/>
                <w:highlight w:val="none"/>
              </w:rPr>
              <w:t>以有效投标人的最低投标报价为评标基准价得满分</w:t>
            </w:r>
            <w:r>
              <w:rPr>
                <w:rFonts w:hint="eastAsia" w:ascii="宋体" w:hAnsi="宋体" w:eastAsia="宋体" w:cs="宋体"/>
                <w:snapToGrid w:val="0"/>
                <w:kern w:val="0"/>
                <w:sz w:val="24"/>
                <w:szCs w:val="24"/>
                <w:highlight w:val="none"/>
                <w:lang w:eastAsia="zh-CN"/>
              </w:rPr>
              <w:t>，投标报价得分=（评标基准价/投标报价</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eastAsia="zh-CN"/>
              </w:rPr>
              <w:t>x</w:t>
            </w:r>
            <w:r>
              <w:rPr>
                <w:rFonts w:hint="eastAsia" w:ascii="宋体" w:hAnsi="宋体" w:eastAsia="宋体" w:cs="宋体"/>
                <w:snapToGrid w:val="0"/>
                <w:kern w:val="0"/>
                <w:sz w:val="24"/>
                <w:szCs w:val="24"/>
                <w:highlight w:val="none"/>
                <w:lang w:val="en-US" w:eastAsia="zh-CN"/>
              </w:rPr>
              <w:t>30</w:t>
            </w:r>
            <w:r>
              <w:rPr>
                <w:rFonts w:hint="eastAsia" w:ascii="宋体" w:hAnsi="宋体" w:eastAsia="宋体" w:cs="宋体"/>
                <w:snapToGrid w:val="0"/>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14:paraId="0CF2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1726" w:type="dxa"/>
            <w:noWrap w:val="0"/>
            <w:vAlign w:val="center"/>
          </w:tcPr>
          <w:p w14:paraId="2513C7ED">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施工组织设计</w:t>
            </w:r>
            <w:r>
              <w:rPr>
                <w:rFonts w:hint="eastAsia" w:ascii="宋体" w:hAnsi="宋体" w:eastAsia="宋体" w:cs="宋体"/>
                <w:snapToGrid w:val="0"/>
                <w:kern w:val="0"/>
                <w:sz w:val="24"/>
                <w:szCs w:val="24"/>
                <w:highlight w:val="none"/>
              </w:rPr>
              <w:t>（</w:t>
            </w:r>
            <w:r>
              <w:rPr>
                <w:rFonts w:hint="eastAsia" w:ascii="宋体" w:hAnsi="宋体" w:cs="宋体"/>
                <w:snapToGrid w:val="0"/>
                <w:kern w:val="0"/>
                <w:sz w:val="24"/>
                <w:szCs w:val="24"/>
                <w:highlight w:val="none"/>
                <w:lang w:val="en-US" w:eastAsia="zh-CN"/>
              </w:rPr>
              <w:t>54</w:t>
            </w:r>
            <w:r>
              <w:rPr>
                <w:rFonts w:hint="eastAsia" w:ascii="宋体" w:hAnsi="宋体" w:eastAsia="宋体" w:cs="宋体"/>
                <w:snapToGrid w:val="0"/>
                <w:kern w:val="0"/>
                <w:sz w:val="24"/>
                <w:szCs w:val="24"/>
                <w:highlight w:val="none"/>
              </w:rPr>
              <w:t>分）</w:t>
            </w:r>
          </w:p>
        </w:tc>
        <w:tc>
          <w:tcPr>
            <w:tcW w:w="6995" w:type="dxa"/>
            <w:noWrap w:val="0"/>
            <w:vAlign w:val="center"/>
          </w:tcPr>
          <w:p w14:paraId="537944D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zh-CN"/>
              </w:rPr>
              <w:t>技术标的施工组织设计项目按分项进行评标，若出现缺项或只有标题无内容或内容有严重错误者，该项得0分。</w:t>
            </w:r>
          </w:p>
          <w:p w14:paraId="25A7A3C3">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根据项目人员组成的情况赋0-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en-US" w:eastAsia="zh-CN"/>
              </w:rPr>
              <w:t>分。</w:t>
            </w:r>
          </w:p>
          <w:p w14:paraId="2A533008">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en-US" w:eastAsia="zh-CN"/>
              </w:rPr>
              <w:t>注：提供</w:t>
            </w:r>
            <w:r>
              <w:rPr>
                <w:rFonts w:hint="eastAsia" w:ascii="宋体" w:hAnsi="宋体" w:cs="宋体"/>
                <w:snapToGrid w:val="0"/>
                <w:kern w:val="0"/>
                <w:sz w:val="24"/>
                <w:szCs w:val="24"/>
                <w:highlight w:val="none"/>
                <w:lang w:val="en-US" w:eastAsia="zh-CN"/>
              </w:rPr>
              <w:t>项目经理</w:t>
            </w:r>
            <w:r>
              <w:rPr>
                <w:rFonts w:hint="eastAsia" w:ascii="宋体" w:hAnsi="宋体" w:eastAsia="宋体" w:cs="宋体"/>
                <w:snapToGrid w:val="0"/>
                <w:kern w:val="0"/>
                <w:sz w:val="24"/>
                <w:szCs w:val="24"/>
                <w:highlight w:val="none"/>
                <w:lang w:val="en-US" w:eastAsia="zh-CN"/>
              </w:rPr>
              <w:t>证书</w:t>
            </w:r>
            <w:r>
              <w:rPr>
                <w:rFonts w:hint="eastAsia" w:ascii="宋体" w:hAnsi="宋体" w:eastAsia="宋体" w:cs="宋体"/>
                <w:snapToGrid w:val="0"/>
                <w:kern w:val="0"/>
                <w:sz w:val="24"/>
                <w:szCs w:val="24"/>
                <w:highlight w:val="none"/>
                <w:lang w:val="zh-CN"/>
              </w:rPr>
              <w:t>。</w:t>
            </w:r>
          </w:p>
          <w:p w14:paraId="0C53B1A6">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劳动力安排，根据投标文件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1B8325E">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施工方案，根据投标文件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1921C8D3">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）针对本项目的临时性、阶段性工作及突发事件的应急处理方案，根据投标文</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rPr>
              <w:t>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分</w:t>
            </w:r>
            <w:r>
              <w:rPr>
                <w:rFonts w:hint="eastAsia" w:ascii="宋体" w:hAnsi="宋体" w:eastAsia="宋体" w:cs="宋体"/>
                <w:snapToGrid w:val="0"/>
                <w:kern w:val="0"/>
                <w:sz w:val="24"/>
                <w:szCs w:val="24"/>
                <w:highlight w:val="none"/>
                <w:lang w:val="zh-CN"/>
              </w:rPr>
              <w:t>；</w:t>
            </w:r>
          </w:p>
          <w:p w14:paraId="7069171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进度计划安排，施工进度表或施工网络图，</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7D880D66">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确保工期的技术组织措施，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CDC2A0C">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工程质量保证措施，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09CD685B">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环境保护及治污减霾措施，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1D05B8E">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9</w:t>
            </w:r>
            <w:r>
              <w:rPr>
                <w:rFonts w:hint="eastAsia" w:ascii="宋体" w:hAnsi="宋体" w:eastAsia="宋体" w:cs="宋体"/>
                <w:snapToGrid w:val="0"/>
                <w:kern w:val="0"/>
                <w:sz w:val="24"/>
                <w:szCs w:val="24"/>
                <w:highlight w:val="none"/>
                <w:lang w:val="zh-CN"/>
              </w:rPr>
              <w:t>）安全生产及文明施工措施，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tc>
      </w:tr>
      <w:tr w14:paraId="6098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1726" w:type="dxa"/>
            <w:noWrap w:val="0"/>
            <w:vAlign w:val="center"/>
          </w:tcPr>
          <w:p w14:paraId="6D2D8252">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252A507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分）</w:t>
            </w:r>
          </w:p>
        </w:tc>
        <w:tc>
          <w:tcPr>
            <w:tcW w:w="6995" w:type="dxa"/>
            <w:noWrap w:val="0"/>
            <w:vAlign w:val="center"/>
          </w:tcPr>
          <w:p w14:paraId="1D199E64">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zh-CN"/>
              </w:rPr>
              <w:t>业绩：提供20</w:t>
            </w:r>
            <w:r>
              <w:rPr>
                <w:rFonts w:hint="eastAsia" w:ascii="宋体" w:hAnsi="宋体" w:cs="宋体"/>
                <w:snapToGrid w:val="0"/>
                <w:kern w:val="0"/>
                <w:sz w:val="24"/>
                <w:szCs w:val="24"/>
                <w:highlight w:val="none"/>
                <w:lang w:val="en-US" w:eastAsia="zh-CN"/>
              </w:rPr>
              <w:t>21</w:t>
            </w:r>
            <w:r>
              <w:rPr>
                <w:rFonts w:hint="eastAsia" w:ascii="宋体" w:hAnsi="宋体" w:eastAsia="宋体" w:cs="宋体"/>
                <w:snapToGrid w:val="0"/>
                <w:kern w:val="0"/>
                <w:sz w:val="24"/>
                <w:szCs w:val="24"/>
                <w:highlight w:val="none"/>
                <w:lang w:val="zh-CN"/>
              </w:rPr>
              <w:t>年</w:t>
            </w:r>
            <w:r>
              <w:rPr>
                <w:rFonts w:hint="eastAsia" w:ascii="宋体" w:hAnsi="宋体" w:eastAsia="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月至今的</w:t>
            </w:r>
            <w:r>
              <w:rPr>
                <w:rFonts w:hint="eastAsia" w:ascii="宋体" w:hAnsi="宋体" w:cs="宋体"/>
                <w:snapToGrid w:val="0"/>
                <w:kern w:val="0"/>
                <w:sz w:val="24"/>
                <w:szCs w:val="24"/>
                <w:highlight w:val="none"/>
                <w:lang w:val="en-US" w:eastAsia="zh-CN"/>
              </w:rPr>
              <w:t>类似项目</w:t>
            </w:r>
            <w:r>
              <w:rPr>
                <w:rFonts w:hint="eastAsia" w:ascii="宋体" w:hAnsi="宋体" w:eastAsia="宋体" w:cs="宋体"/>
                <w:snapToGrid w:val="0"/>
                <w:kern w:val="0"/>
                <w:sz w:val="24"/>
                <w:szCs w:val="24"/>
                <w:highlight w:val="none"/>
                <w:lang w:val="zh-CN"/>
              </w:rPr>
              <w:t>合同</w:t>
            </w:r>
            <w:r>
              <w:rPr>
                <w:rFonts w:hint="eastAsia" w:ascii="宋体" w:hAnsi="宋体" w:eastAsia="宋体" w:cs="宋体"/>
                <w:snapToGrid w:val="0"/>
                <w:kern w:val="0"/>
                <w:sz w:val="24"/>
                <w:szCs w:val="24"/>
                <w:highlight w:val="none"/>
                <w:lang w:val="zh-CN" w:eastAsia="zh-CN"/>
              </w:rPr>
              <w:t>，</w:t>
            </w:r>
            <w:r>
              <w:rPr>
                <w:rFonts w:hint="eastAsia" w:ascii="宋体" w:hAnsi="宋体" w:eastAsia="宋体" w:cs="宋体"/>
                <w:snapToGrid w:val="0"/>
                <w:kern w:val="0"/>
                <w:sz w:val="24"/>
                <w:szCs w:val="24"/>
                <w:highlight w:val="none"/>
                <w:lang w:val="en-US" w:eastAsia="zh-CN"/>
              </w:rPr>
              <w:t>以合同签订时间为准</w:t>
            </w:r>
            <w:r>
              <w:rPr>
                <w:rFonts w:hint="eastAsia" w:ascii="宋体" w:hAnsi="宋体" w:eastAsia="宋体" w:cs="宋体"/>
                <w:snapToGrid w:val="0"/>
                <w:kern w:val="0"/>
                <w:sz w:val="24"/>
                <w:szCs w:val="24"/>
                <w:highlight w:val="none"/>
                <w:lang w:val="zh-CN" w:eastAsia="zh-CN"/>
              </w:rPr>
              <w:t>，</w:t>
            </w:r>
            <w:r>
              <w:rPr>
                <w:rFonts w:hint="eastAsia" w:ascii="宋体" w:hAnsi="宋体" w:eastAsia="宋体" w:cs="宋体"/>
                <w:snapToGrid w:val="0"/>
                <w:kern w:val="0"/>
                <w:sz w:val="24"/>
                <w:szCs w:val="24"/>
                <w:highlight w:val="none"/>
                <w:lang w:val="zh-CN"/>
              </w:rPr>
              <w:t>每提供一个计</w:t>
            </w: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lang w:val="zh-CN"/>
              </w:rPr>
              <w:t>分，满分1</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0E2DE2C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highlight w:val="none"/>
                <w:lang w:val="en-US" w:eastAsia="zh-CN"/>
              </w:rPr>
            </w:pPr>
            <w:r>
              <w:rPr>
                <w:rFonts w:hint="eastAsia" w:ascii="宋体" w:hAnsi="宋体" w:eastAsia="宋体" w:cs="宋体"/>
                <w:snapToGrid w:val="0"/>
                <w:kern w:val="0"/>
                <w:sz w:val="24"/>
                <w:szCs w:val="24"/>
                <w:highlight w:val="none"/>
                <w:lang w:val="en-US" w:eastAsia="zh-CN"/>
              </w:rPr>
              <w:t>注：1、以投标文件中所附合同的复印件为准。2、原件备查</w:t>
            </w:r>
            <w:r>
              <w:rPr>
                <w:rFonts w:hint="eastAsia" w:ascii="宋体" w:hAnsi="宋体" w:eastAsia="宋体" w:cs="宋体"/>
                <w:snapToGrid w:val="0"/>
                <w:kern w:val="0"/>
                <w:sz w:val="24"/>
                <w:szCs w:val="24"/>
                <w:highlight w:val="none"/>
                <w:lang w:val="zh-CN"/>
              </w:rPr>
              <w:t>。</w:t>
            </w:r>
          </w:p>
        </w:tc>
      </w:tr>
      <w:bookmarkEnd w:id="2"/>
      <w:bookmarkEnd w:id="3"/>
    </w:tbl>
    <w:p w14:paraId="6A81C1B3">
      <w:pPr>
        <w:keepNext w:val="0"/>
        <w:keepLines w:val="0"/>
        <w:pageBreakBefore w:val="0"/>
        <w:kinsoku/>
        <w:wordWrap/>
        <w:overflowPunct/>
        <w:topLinePunct w:val="0"/>
        <w:bidi w:val="0"/>
        <w:spacing w:line="360" w:lineRule="auto"/>
        <w:ind w:right="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2B7A96E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_Ref467307010"/>
      <w:bookmarkStart w:id="16" w:name="_Toc259455689"/>
      <w:bookmarkStart w:id="17" w:name="_Toc520356170"/>
      <w:bookmarkStart w:id="18"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15"/>
      <w:bookmarkEnd w:id="16"/>
      <w:bookmarkEnd w:id="17"/>
      <w:bookmarkEnd w:id="18"/>
    </w:p>
    <w:p w14:paraId="7290DB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743DC3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中标候选人</w:t>
      </w:r>
      <w:r>
        <w:rPr>
          <w:rFonts w:hint="eastAsia" w:ascii="宋体" w:hAnsi="宋体" w:eastAsia="宋体" w:cs="宋体"/>
          <w:sz w:val="24"/>
          <w:szCs w:val="24"/>
          <w:highlight w:val="none"/>
        </w:rPr>
        <w:t>。</w:t>
      </w:r>
    </w:p>
    <w:p w14:paraId="01BE639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A0B98A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3314D82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4A19EA3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5744D2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27511A4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2CA60F6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70AB65A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1E3D2F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332B61E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DCB8D68">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评审结果确定中标候选人</w:t>
      </w:r>
      <w:r>
        <w:rPr>
          <w:rFonts w:hint="eastAsia" w:ascii="宋体" w:hAnsi="宋体" w:eastAsia="宋体" w:cs="宋体"/>
          <w:b/>
          <w:bCs/>
          <w:sz w:val="24"/>
          <w:szCs w:val="24"/>
          <w:highlight w:val="none"/>
          <w:lang w:eastAsia="zh-CN"/>
        </w:rPr>
        <w:t>，招标人不对投标人就招标结果做任何解释。</w:t>
      </w:r>
    </w:p>
    <w:p w14:paraId="14BB3F8C">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1A23A12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1E517BD">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3A4F40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0704EC03">
      <w:pPr>
        <w:pStyle w:val="13"/>
        <w:spacing w:line="360" w:lineRule="auto"/>
        <w:jc w:val="center"/>
        <w:rPr>
          <w:rFonts w:hint="eastAsia" w:ascii="黑体" w:hAnsi="黑体" w:eastAsia="黑体" w:cs="黑体"/>
          <w:bCs/>
          <w:kern w:val="0"/>
          <w:sz w:val="52"/>
          <w:szCs w:val="52"/>
          <w:highlight w:val="none"/>
        </w:rPr>
      </w:pPr>
      <w:r>
        <w:rPr>
          <w:rFonts w:hint="eastAsia" w:ascii="黑体" w:hAnsi="黑体" w:eastAsia="黑体" w:cs="黑体"/>
          <w:bCs/>
          <w:kern w:val="0"/>
          <w:sz w:val="52"/>
          <w:szCs w:val="52"/>
          <w:highlight w:val="none"/>
        </w:rPr>
        <w:t>陕西中医药大学第二附属医院</w:t>
      </w:r>
    </w:p>
    <w:p w14:paraId="20180B3B">
      <w:pPr>
        <w:pStyle w:val="13"/>
        <w:spacing w:line="360" w:lineRule="auto"/>
        <w:jc w:val="center"/>
        <w:rPr>
          <w:rFonts w:hint="eastAsia" w:ascii="黑体" w:hAnsi="黑体" w:eastAsia="黑体" w:cs="黑体"/>
          <w:bCs/>
          <w:kern w:val="0"/>
          <w:sz w:val="52"/>
          <w:szCs w:val="52"/>
          <w:highlight w:val="none"/>
        </w:rPr>
      </w:pPr>
      <w:r>
        <w:rPr>
          <w:rFonts w:hint="eastAsia" w:ascii="黑体" w:hAnsi="黑体" w:eastAsia="黑体" w:cs="黑体"/>
          <w:bCs/>
          <w:kern w:val="0"/>
          <w:sz w:val="52"/>
          <w:szCs w:val="52"/>
          <w:highlight w:val="none"/>
          <w:lang w:val="en-US" w:eastAsia="zh-CN"/>
        </w:rPr>
        <w:t>沣润和园社区服务站装修项目</w:t>
      </w:r>
    </w:p>
    <w:p w14:paraId="5148AB41">
      <w:pPr>
        <w:pStyle w:val="13"/>
        <w:rPr>
          <w:rFonts w:hint="eastAsia" w:ascii="黑体" w:hAnsi="黑体" w:eastAsia="黑体" w:cs="黑体"/>
          <w:bCs/>
          <w:kern w:val="0"/>
          <w:sz w:val="44"/>
          <w:szCs w:val="44"/>
          <w:highlight w:val="none"/>
        </w:rPr>
      </w:pPr>
    </w:p>
    <w:p w14:paraId="13E287C5">
      <w:pPr>
        <w:widowControl/>
        <w:jc w:val="center"/>
        <w:rPr>
          <w:rFonts w:hint="eastAsia" w:ascii="黑体" w:hAnsi="黑体" w:eastAsia="黑体" w:cs="黑体"/>
          <w:bCs/>
          <w:kern w:val="0"/>
          <w:sz w:val="40"/>
          <w:szCs w:val="40"/>
          <w:highlight w:val="none"/>
        </w:rPr>
      </w:pPr>
      <w:r>
        <w:rPr>
          <w:rFonts w:hint="eastAsia" w:ascii="黑体" w:hAnsi="黑体" w:eastAsia="黑体" w:cs="黑体"/>
          <w:bCs/>
          <w:kern w:val="0"/>
          <w:sz w:val="40"/>
          <w:szCs w:val="40"/>
          <w:highlight w:val="none"/>
        </w:rPr>
        <w:t>施工合同</w:t>
      </w:r>
    </w:p>
    <w:p w14:paraId="4AA1975A">
      <w:pPr>
        <w:spacing w:line="480" w:lineRule="auto"/>
        <w:rPr>
          <w:rFonts w:hint="eastAsia" w:ascii="黑体" w:hAnsi="黑体" w:eastAsia="黑体" w:cs="黑体"/>
          <w:bCs/>
          <w:kern w:val="0"/>
          <w:sz w:val="52"/>
          <w:szCs w:val="52"/>
          <w:highlight w:val="none"/>
        </w:rPr>
      </w:pPr>
    </w:p>
    <w:p w14:paraId="5AE50C38">
      <w:pPr>
        <w:ind w:firstLine="1903" w:firstLineChars="790"/>
        <w:rPr>
          <w:rFonts w:hint="eastAsia" w:ascii="黑体" w:hAnsi="黑体" w:eastAsia="黑体" w:cs="黑体"/>
          <w:b/>
          <w:sz w:val="24"/>
          <w:highlight w:val="none"/>
        </w:rPr>
      </w:pPr>
    </w:p>
    <w:p w14:paraId="29AF789C">
      <w:pPr>
        <w:ind w:firstLine="1903" w:firstLineChars="790"/>
        <w:rPr>
          <w:rFonts w:hint="eastAsia" w:ascii="黑体" w:hAnsi="黑体" w:eastAsia="黑体" w:cs="黑体"/>
          <w:b/>
          <w:sz w:val="24"/>
          <w:highlight w:val="none"/>
        </w:rPr>
      </w:pPr>
    </w:p>
    <w:p w14:paraId="3AED2DC3">
      <w:pPr>
        <w:spacing w:line="800" w:lineRule="exact"/>
        <w:ind w:left="2190" w:leftChars="287" w:hanging="1587" w:hangingChars="496"/>
        <w:rPr>
          <w:rFonts w:hint="eastAsia" w:ascii="黑体" w:hAnsi="黑体" w:eastAsia="黑体" w:cs="黑体"/>
          <w:bCs/>
          <w:sz w:val="32"/>
          <w:szCs w:val="32"/>
          <w:highlight w:val="none"/>
        </w:rPr>
      </w:pPr>
    </w:p>
    <w:p w14:paraId="6213D74B">
      <w:pPr>
        <w:spacing w:line="800" w:lineRule="exact"/>
        <w:ind w:left="1938" w:leftChars="172" w:hanging="1577" w:hangingChars="561"/>
        <w:rPr>
          <w:rFonts w:hint="eastAsia" w:ascii="黑体" w:hAnsi="黑体" w:eastAsia="黑体" w:cs="黑体"/>
          <w:b/>
          <w:bCs/>
          <w:sz w:val="28"/>
          <w:szCs w:val="32"/>
          <w:highlight w:val="none"/>
        </w:rPr>
      </w:pPr>
    </w:p>
    <w:p w14:paraId="20F5622B">
      <w:pPr>
        <w:pStyle w:val="13"/>
        <w:rPr>
          <w:rFonts w:hint="eastAsia" w:ascii="黑体" w:hAnsi="黑体" w:eastAsia="黑体" w:cs="黑体"/>
          <w:b/>
          <w:bCs/>
          <w:sz w:val="28"/>
          <w:szCs w:val="32"/>
          <w:highlight w:val="none"/>
        </w:rPr>
      </w:pPr>
    </w:p>
    <w:p w14:paraId="4816932C">
      <w:pPr>
        <w:pStyle w:val="13"/>
        <w:rPr>
          <w:rFonts w:hint="eastAsia" w:ascii="黑体" w:hAnsi="黑体" w:eastAsia="黑体" w:cs="黑体"/>
          <w:b/>
          <w:bCs/>
          <w:sz w:val="28"/>
          <w:szCs w:val="32"/>
          <w:highlight w:val="none"/>
        </w:rPr>
      </w:pPr>
    </w:p>
    <w:p w14:paraId="52C70F56">
      <w:pPr>
        <w:pStyle w:val="13"/>
        <w:rPr>
          <w:rFonts w:hint="eastAsia" w:ascii="黑体" w:hAnsi="黑体" w:eastAsia="黑体" w:cs="黑体"/>
          <w:highlight w:val="none"/>
        </w:rPr>
      </w:pPr>
    </w:p>
    <w:p w14:paraId="205BC559">
      <w:pPr>
        <w:spacing w:line="800" w:lineRule="exact"/>
        <w:ind w:left="1938" w:leftChars="172" w:hanging="1577" w:hangingChars="561"/>
        <w:rPr>
          <w:rFonts w:hint="eastAsia" w:ascii="黑体" w:hAnsi="黑体" w:eastAsia="黑体" w:cs="黑体"/>
          <w:b/>
          <w:bCs/>
          <w:sz w:val="28"/>
          <w:szCs w:val="32"/>
          <w:highlight w:val="none"/>
        </w:rPr>
      </w:pPr>
    </w:p>
    <w:p w14:paraId="59666124">
      <w:pPr>
        <w:pStyle w:val="13"/>
        <w:rPr>
          <w:rFonts w:hint="eastAsia" w:ascii="黑体" w:hAnsi="黑体" w:eastAsia="黑体" w:cs="黑体"/>
          <w:b/>
          <w:bCs/>
          <w:sz w:val="28"/>
          <w:szCs w:val="32"/>
          <w:highlight w:val="none"/>
        </w:rPr>
      </w:pPr>
    </w:p>
    <w:p w14:paraId="191561F6">
      <w:pPr>
        <w:spacing w:line="800" w:lineRule="exact"/>
        <w:ind w:left="1938" w:leftChars="172" w:hanging="1577" w:hangingChars="561"/>
        <w:rPr>
          <w:rFonts w:hint="eastAsia" w:ascii="黑体" w:hAnsi="黑体" w:eastAsia="黑体" w:cs="黑体"/>
          <w:b/>
          <w:bCs/>
          <w:sz w:val="28"/>
          <w:szCs w:val="32"/>
          <w:highlight w:val="none"/>
        </w:rPr>
      </w:pPr>
    </w:p>
    <w:p w14:paraId="5C85DE38">
      <w:pPr>
        <w:adjustRightInd w:val="0"/>
        <w:snapToGrid w:val="0"/>
        <w:spacing w:line="360" w:lineRule="auto"/>
        <w:ind w:firstLine="1800" w:firstLineChars="600"/>
        <w:rPr>
          <w:rFonts w:hint="eastAsia" w:ascii="黑体" w:hAnsi="黑体" w:eastAsia="黑体" w:cs="黑体"/>
          <w:bCs/>
          <w:kern w:val="0"/>
          <w:sz w:val="30"/>
          <w:szCs w:val="30"/>
          <w:highlight w:val="none"/>
          <w:u w:val="single"/>
        </w:rPr>
      </w:pPr>
      <w:r>
        <w:rPr>
          <w:rFonts w:hint="eastAsia" w:ascii="黑体" w:hAnsi="黑体" w:eastAsia="黑体" w:cs="黑体"/>
          <w:bCs/>
          <w:kern w:val="0"/>
          <w:sz w:val="30"/>
          <w:szCs w:val="30"/>
          <w:highlight w:val="none"/>
          <w:lang w:eastAsia="zh-CN"/>
        </w:rPr>
        <w:t>甲方</w:t>
      </w:r>
      <w:r>
        <w:rPr>
          <w:rFonts w:hint="eastAsia" w:ascii="黑体" w:hAnsi="黑体" w:eastAsia="黑体" w:cs="黑体"/>
          <w:bCs/>
          <w:kern w:val="0"/>
          <w:sz w:val="30"/>
          <w:szCs w:val="30"/>
          <w:highlight w:val="none"/>
        </w:rPr>
        <w:t>：</w:t>
      </w:r>
      <w:r>
        <w:rPr>
          <w:rFonts w:hint="eastAsia" w:ascii="黑体" w:hAnsi="黑体" w:eastAsia="黑体" w:cs="黑体"/>
          <w:bCs/>
          <w:kern w:val="0"/>
          <w:sz w:val="30"/>
          <w:szCs w:val="30"/>
          <w:highlight w:val="none"/>
          <w:u w:val="single"/>
        </w:rPr>
        <w:t>陕西中医药大学第二附属医院</w:t>
      </w:r>
    </w:p>
    <w:p w14:paraId="79C6B09D">
      <w:pPr>
        <w:adjustRightInd w:val="0"/>
        <w:snapToGrid w:val="0"/>
        <w:spacing w:line="360" w:lineRule="auto"/>
        <w:ind w:firstLine="1800" w:firstLineChars="600"/>
        <w:rPr>
          <w:rFonts w:hint="eastAsia" w:ascii="黑体" w:hAnsi="黑体" w:eastAsia="黑体" w:cs="黑体"/>
          <w:bCs/>
          <w:kern w:val="0"/>
          <w:sz w:val="30"/>
          <w:szCs w:val="30"/>
          <w:highlight w:val="none"/>
        </w:rPr>
      </w:pPr>
      <w:r>
        <w:rPr>
          <w:rFonts w:hint="eastAsia" w:ascii="黑体" w:hAnsi="黑体" w:eastAsia="黑体" w:cs="黑体"/>
          <w:bCs/>
          <w:kern w:val="0"/>
          <w:sz w:val="30"/>
          <w:szCs w:val="30"/>
          <w:highlight w:val="none"/>
          <w:lang w:eastAsia="zh-CN"/>
        </w:rPr>
        <w:t>乙方</w:t>
      </w:r>
      <w:r>
        <w:rPr>
          <w:rFonts w:hint="eastAsia" w:ascii="黑体" w:hAnsi="黑体" w:eastAsia="黑体" w:cs="黑体"/>
          <w:bCs/>
          <w:kern w:val="0"/>
          <w:sz w:val="30"/>
          <w:szCs w:val="30"/>
          <w:highlight w:val="none"/>
        </w:rPr>
        <w:t>：</w:t>
      </w:r>
      <w:r>
        <w:rPr>
          <w:rFonts w:hint="eastAsia" w:ascii="黑体" w:hAnsi="黑体" w:eastAsia="黑体" w:cs="黑体"/>
          <w:bCs/>
          <w:kern w:val="0"/>
          <w:sz w:val="30"/>
          <w:szCs w:val="30"/>
          <w:highlight w:val="none"/>
          <w:u w:val="single"/>
          <w:lang w:val="en-US" w:eastAsia="zh-CN"/>
        </w:rPr>
        <w:t xml:space="preserve">                          </w:t>
      </w:r>
      <w:r>
        <w:rPr>
          <w:rFonts w:hint="eastAsia" w:ascii="黑体" w:hAnsi="黑体" w:eastAsia="黑体" w:cs="黑体"/>
          <w:bCs/>
          <w:kern w:val="0"/>
          <w:sz w:val="30"/>
          <w:szCs w:val="30"/>
          <w:highlight w:val="none"/>
        </w:rPr>
        <w:t xml:space="preserve">     </w:t>
      </w:r>
    </w:p>
    <w:p w14:paraId="4E72CCB1">
      <w:pPr>
        <w:adjustRightInd w:val="0"/>
        <w:snapToGrid w:val="0"/>
        <w:spacing w:line="360" w:lineRule="auto"/>
        <w:ind w:firstLine="1800" w:firstLineChars="600"/>
        <w:rPr>
          <w:rFonts w:hint="eastAsia" w:ascii="宋体" w:hAnsi="宋体" w:eastAsia="宋体" w:cs="宋体"/>
          <w:bCs/>
          <w:kern w:val="0"/>
          <w:sz w:val="30"/>
          <w:szCs w:val="30"/>
          <w:highlight w:val="none"/>
        </w:rPr>
      </w:pPr>
    </w:p>
    <w:p w14:paraId="1A84C2C0">
      <w:pPr>
        <w:adjustRightInd w:val="0"/>
        <w:snapToGrid w:val="0"/>
        <w:spacing w:line="360" w:lineRule="auto"/>
        <w:rPr>
          <w:rStyle w:val="39"/>
          <w:rFonts w:hint="eastAsia" w:ascii="宋体" w:hAnsi="宋体" w:eastAsia="宋体" w:cs="宋体"/>
          <w:szCs w:val="22"/>
          <w:highlight w:val="none"/>
        </w:rPr>
        <w:sectPr>
          <w:pgSz w:w="11906" w:h="16838"/>
          <w:pgMar w:top="1587" w:right="1701" w:bottom="1417" w:left="1701" w:header="851" w:footer="992" w:gutter="0"/>
          <w:cols w:space="720" w:num="1"/>
          <w:docGrid w:type="lines" w:linePitch="312" w:charSpace="0"/>
        </w:sectPr>
      </w:pPr>
    </w:p>
    <w:p w14:paraId="1009B09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陕西中医药大学第二附属医院</w:t>
      </w:r>
      <w:r>
        <w:rPr>
          <w:rFonts w:hint="eastAsia" w:ascii="宋体" w:hAnsi="宋体" w:eastAsia="宋体" w:cs="宋体"/>
          <w:color w:val="000000"/>
          <w:sz w:val="24"/>
          <w:highlight w:val="none"/>
        </w:rPr>
        <w:t>，其注册登记地址为：</w:t>
      </w:r>
      <w:r>
        <w:rPr>
          <w:rFonts w:hint="eastAsia" w:ascii="宋体" w:hAnsi="宋体" w:eastAsia="宋体" w:cs="宋体"/>
          <w:color w:val="000000"/>
          <w:sz w:val="24"/>
          <w:highlight w:val="none"/>
          <w:u w:val="single"/>
        </w:rPr>
        <w:t>陕西省咸阳市渭阳西路5号</w:t>
      </w:r>
      <w:r>
        <w:rPr>
          <w:rFonts w:hint="eastAsia" w:ascii="宋体" w:hAnsi="宋体" w:eastAsia="宋体" w:cs="宋体"/>
          <w:color w:val="000000"/>
          <w:sz w:val="24"/>
          <w:highlight w:val="none"/>
        </w:rPr>
        <w:t>，法定代表人为：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栗文彬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7FEB47C">
      <w:pPr>
        <w:pStyle w:val="13"/>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乙方：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zh-CN"/>
        </w:rPr>
        <w:t>，</w:t>
      </w:r>
      <w:r>
        <w:rPr>
          <w:rFonts w:hint="eastAsia" w:ascii="宋体" w:hAnsi="宋体" w:eastAsia="宋体" w:cs="宋体"/>
          <w:color w:val="000000"/>
          <w:sz w:val="24"/>
          <w:highlight w:val="none"/>
        </w:rPr>
        <w:t>其注册登记地址为：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法定代表人为：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br w:type="textWrapping"/>
      </w:r>
      <w:r>
        <w:rPr>
          <w:rFonts w:hint="eastAsia" w:ascii="宋体" w:hAnsi="宋体" w:eastAsia="宋体" w:cs="宋体"/>
          <w:color w:val="000000"/>
          <w:kern w:val="0"/>
          <w:sz w:val="24"/>
          <w:highlight w:val="none"/>
          <w:lang w:val="zh-CN"/>
        </w:rPr>
        <w:t xml:space="preserve">    按照《中华人民共和国</w:t>
      </w:r>
      <w:r>
        <w:rPr>
          <w:rFonts w:hint="eastAsia" w:ascii="宋体" w:hAnsi="宋体" w:eastAsia="宋体" w:cs="宋体"/>
          <w:color w:val="000000"/>
          <w:kern w:val="0"/>
          <w:sz w:val="24"/>
          <w:highlight w:val="none"/>
        </w:rPr>
        <w:t>民法典</w:t>
      </w:r>
      <w:r>
        <w:rPr>
          <w:rFonts w:hint="eastAsia" w:ascii="宋体" w:hAnsi="宋体" w:eastAsia="宋体" w:cs="宋体"/>
          <w:color w:val="000000"/>
          <w:kern w:val="0"/>
          <w:sz w:val="24"/>
          <w:highlight w:val="none"/>
          <w:lang w:val="zh-CN"/>
        </w:rPr>
        <w:t>》、《中华人民共和国建筑法》及其他相关法律、法规的规定，甲乙双方依据招投标文件，本着公平、自愿、诚实信用等原则，结合本工程具体情况，达成如下协议。</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rPr>
        <w:t xml:space="preserve">    </w:t>
      </w:r>
      <w:r>
        <w:rPr>
          <w:rFonts w:hint="eastAsia" w:ascii="宋体" w:hAnsi="宋体" w:eastAsia="宋体" w:cs="宋体"/>
          <w:b/>
          <w:bCs/>
          <w:color w:val="000000"/>
          <w:kern w:val="0"/>
          <w:sz w:val="24"/>
          <w:highlight w:val="none"/>
          <w:lang w:val="zh-CN"/>
        </w:rPr>
        <w:t>第一条</w:t>
      </w:r>
      <w:r>
        <w:rPr>
          <w:rFonts w:hint="eastAsia" w:ascii="宋体" w:hAnsi="宋体" w:eastAsia="宋体" w:cs="宋体"/>
          <w:b/>
          <w:bCs/>
          <w:color w:val="000000"/>
          <w:kern w:val="0"/>
          <w:sz w:val="24"/>
          <w:highlight w:val="none"/>
          <w:lang w:val="en-US" w:eastAsia="zh-CN"/>
        </w:rPr>
        <w:t xml:space="preserve">  </w:t>
      </w:r>
      <w:r>
        <w:rPr>
          <w:rFonts w:hint="eastAsia" w:ascii="宋体" w:hAnsi="宋体" w:eastAsia="宋体" w:cs="宋体"/>
          <w:b/>
          <w:bCs/>
          <w:color w:val="000000"/>
          <w:kern w:val="0"/>
          <w:sz w:val="24"/>
          <w:highlight w:val="none"/>
          <w:lang w:val="zh-CN"/>
        </w:rPr>
        <w:t>工程概况</w:t>
      </w:r>
      <w:r>
        <w:rPr>
          <w:rFonts w:hint="eastAsia" w:ascii="宋体" w:hAnsi="宋体" w:eastAsia="宋体" w:cs="宋体"/>
          <w:b/>
          <w:bCs/>
          <w:color w:val="000000"/>
          <w:kern w:val="0"/>
          <w:sz w:val="24"/>
          <w:highlight w:val="none"/>
        </w:rPr>
        <w:br w:type="textWrapping"/>
      </w:r>
      <w:r>
        <w:rPr>
          <w:rFonts w:hint="eastAsia" w:ascii="宋体" w:hAnsi="宋体" w:eastAsia="宋体" w:cs="宋体"/>
          <w:b/>
          <w:bCs/>
          <w:color w:val="000000"/>
          <w:kern w:val="0"/>
          <w:sz w:val="24"/>
          <w:highlight w:val="none"/>
          <w:lang w:val="zh-CN"/>
        </w:rPr>
        <w:t xml:space="preserve">    </w:t>
      </w:r>
      <w:r>
        <w:rPr>
          <w:rFonts w:hint="eastAsia" w:ascii="宋体" w:hAnsi="宋体" w:eastAsia="宋体" w:cs="宋体"/>
          <w:color w:val="000000"/>
          <w:kern w:val="0"/>
          <w:sz w:val="24"/>
          <w:highlight w:val="none"/>
          <w:lang w:val="zh-CN"/>
        </w:rPr>
        <w:t>1、1工程名称：</w:t>
      </w:r>
      <w:r>
        <w:rPr>
          <w:rFonts w:hint="eastAsia" w:ascii="宋体" w:hAnsi="宋体" w:cs="宋体"/>
          <w:color w:val="000000"/>
          <w:kern w:val="0"/>
          <w:sz w:val="24"/>
          <w:highlight w:val="none"/>
          <w:u w:val="single"/>
          <w:lang w:val="en-US" w:eastAsia="zh-CN"/>
        </w:rPr>
        <w:t>陕西中医药大学第二附属医院沣润和园社区服务站装修项目</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lang w:val="zh-CN"/>
        </w:rPr>
        <w:t xml:space="preserve">    1、2工程地点：</w:t>
      </w:r>
      <w:r>
        <w:rPr>
          <w:rFonts w:hint="eastAsia" w:ascii="宋体" w:hAnsi="宋体" w:eastAsia="宋体" w:cs="宋体"/>
          <w:color w:val="000000"/>
          <w:kern w:val="0"/>
          <w:sz w:val="24"/>
          <w:highlight w:val="none"/>
          <w:u w:val="single"/>
          <w:lang w:val="zh-CN"/>
        </w:rPr>
        <w:t xml:space="preserve"> 陕西中医药大学第二附属医院</w:t>
      </w:r>
      <w:r>
        <w:rPr>
          <w:rFonts w:hint="eastAsia" w:ascii="宋体" w:hAnsi="宋体" w:cs="宋体"/>
          <w:color w:val="000000"/>
          <w:kern w:val="0"/>
          <w:sz w:val="24"/>
          <w:highlight w:val="none"/>
          <w:u w:val="single"/>
          <w:lang w:val="en-US" w:eastAsia="zh-CN"/>
        </w:rPr>
        <w:t>指定地点</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lang w:val="zh-CN"/>
        </w:rPr>
        <w:t xml:space="preserve">    1、3工程内容：</w:t>
      </w:r>
      <w:r>
        <w:rPr>
          <w:rFonts w:hint="eastAsia" w:ascii="宋体" w:hAnsi="宋体" w:eastAsia="宋体" w:cs="宋体"/>
          <w:color w:val="000000"/>
          <w:kern w:val="0"/>
          <w:sz w:val="24"/>
          <w:highlight w:val="none"/>
          <w:u w:val="single"/>
          <w:lang w:val="en-US" w:eastAsia="zh-CN"/>
        </w:rPr>
        <w:t xml:space="preserve"> 详见施工</w:t>
      </w:r>
      <w:r>
        <w:rPr>
          <w:rFonts w:hint="eastAsia" w:ascii="宋体" w:hAnsi="宋体" w:cs="宋体"/>
          <w:color w:val="000000"/>
          <w:kern w:val="0"/>
          <w:sz w:val="24"/>
          <w:highlight w:val="none"/>
          <w:u w:val="single"/>
          <w:lang w:val="en-US" w:eastAsia="zh-CN"/>
        </w:rPr>
        <w:t>图</w:t>
      </w:r>
      <w:r>
        <w:rPr>
          <w:rFonts w:hint="eastAsia" w:ascii="宋体" w:hAnsi="宋体" w:eastAsia="宋体" w:cs="宋体"/>
          <w:color w:val="000000"/>
          <w:kern w:val="0"/>
          <w:sz w:val="24"/>
          <w:highlight w:val="none"/>
          <w:u w:val="single"/>
          <w:lang w:val="en-US" w:eastAsia="zh-CN"/>
        </w:rPr>
        <w:t>及工程量清单</w:t>
      </w:r>
      <w:r>
        <w:rPr>
          <w:rFonts w:hint="eastAsia" w:ascii="宋体" w:hAnsi="宋体" w:eastAsia="宋体" w:cs="宋体"/>
          <w:color w:val="000000"/>
          <w:kern w:val="0"/>
          <w:sz w:val="24"/>
          <w:highlight w:val="none"/>
          <w:lang w:val="zh-CN"/>
        </w:rPr>
        <w:t>。</w:t>
      </w:r>
    </w:p>
    <w:p w14:paraId="03A3E62D">
      <w:pPr>
        <w:shd w:val="clear" w:color="auto" w:fill="FFFFFF"/>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2、</w:t>
      </w:r>
      <w:r>
        <w:rPr>
          <w:rFonts w:hint="eastAsia" w:ascii="宋体" w:hAnsi="宋体" w:eastAsia="宋体" w:cs="宋体"/>
          <w:color w:val="000000"/>
          <w:sz w:val="24"/>
          <w:highlight w:val="none"/>
          <w:lang w:val="zh-CN"/>
        </w:rPr>
        <w:t>总工期</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60</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日历天</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具体开工时间以</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通知为准</w:t>
      </w:r>
      <w:r>
        <w:rPr>
          <w:rFonts w:hint="eastAsia" w:ascii="宋体" w:hAnsi="宋体" w:eastAsia="宋体" w:cs="宋体"/>
          <w:color w:val="000000"/>
          <w:sz w:val="24"/>
          <w:highlight w:val="none"/>
          <w:lang w:val="zh-CN"/>
        </w:rPr>
        <w:t>。</w:t>
      </w:r>
    </w:p>
    <w:p w14:paraId="101A6E0E">
      <w:pPr>
        <w:shd w:val="clear" w:color="auto" w:fill="FFFFFF"/>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w:t>
      </w:r>
      <w:r>
        <w:rPr>
          <w:rFonts w:hint="eastAsia" w:ascii="宋体" w:hAnsi="宋体" w:eastAsia="宋体" w:cs="宋体"/>
          <w:kern w:val="0"/>
          <w:sz w:val="24"/>
          <w:highlight w:val="none"/>
        </w:rPr>
        <w:t>合同</w:t>
      </w:r>
      <w:r>
        <w:rPr>
          <w:rFonts w:hint="eastAsia" w:ascii="宋体" w:hAnsi="宋体" w:eastAsia="宋体" w:cs="宋体"/>
          <w:kern w:val="0"/>
          <w:sz w:val="24"/>
          <w:highlight w:val="none"/>
          <w:lang w:eastAsia="zh-CN"/>
        </w:rPr>
        <w:t>价款</w:t>
      </w:r>
      <w:r>
        <w:rPr>
          <w:rFonts w:hint="eastAsia" w:ascii="宋体" w:hAnsi="宋体" w:eastAsia="宋体" w:cs="宋体"/>
          <w:kern w:val="0"/>
          <w:sz w:val="24"/>
          <w:highlight w:val="none"/>
        </w:rPr>
        <w:t>：</w:t>
      </w:r>
      <w:r>
        <w:rPr>
          <w:rFonts w:hint="eastAsia" w:ascii="宋体" w:hAnsi="宋体" w:eastAsia="宋体" w:cs="宋体"/>
          <w:color w:val="000000"/>
          <w:sz w:val="24"/>
          <w:highlight w:val="none"/>
          <w:lang w:val="zh-CN"/>
        </w:rPr>
        <w:t>合同</w:t>
      </w:r>
      <w:r>
        <w:rPr>
          <w:rFonts w:hint="eastAsia" w:ascii="宋体" w:hAnsi="宋体" w:cs="宋体"/>
          <w:color w:val="000000"/>
          <w:sz w:val="24"/>
          <w:highlight w:val="none"/>
          <w:lang w:val="en-US" w:eastAsia="zh-CN"/>
        </w:rPr>
        <w:t>价款：</w:t>
      </w:r>
      <w:r>
        <w:rPr>
          <w:rFonts w:hint="eastAsia" w:ascii="宋体" w:hAnsi="宋体" w:eastAsia="宋体" w:cs="宋体"/>
          <w:color w:val="000000"/>
          <w:sz w:val="24"/>
          <w:highlight w:val="none"/>
          <w:lang w:val="zh-CN"/>
        </w:rPr>
        <w:t>人民币</w:t>
      </w:r>
      <w:r>
        <w:rPr>
          <w:rFonts w:hint="eastAsia" w:ascii="宋体" w:hAnsi="宋体" w:cs="宋体"/>
          <w:color w:val="000000"/>
          <w:sz w:val="24"/>
          <w:highlight w:val="none"/>
          <w:u w:val="single"/>
          <w:lang w:val="en-US" w:eastAsia="zh-CN"/>
        </w:rPr>
        <w:t xml:space="preserve">           （大写）</w:t>
      </w:r>
      <w:r>
        <w:rPr>
          <w:rFonts w:hint="eastAsia" w:ascii="宋体" w:hAnsi="宋体" w:eastAsia="宋体" w:cs="宋体"/>
          <w:color w:val="000000"/>
          <w:sz w:val="24"/>
          <w:highlight w:val="none"/>
          <w:lang w:val="zh-CN"/>
        </w:rPr>
        <w:t>（</w:t>
      </w:r>
      <w:r>
        <w:rPr>
          <w:rFonts w:hint="eastAsia" w:ascii="宋体" w:hAnsi="宋体" w:cs="宋体"/>
          <w:color w:val="000000"/>
          <w:sz w:val="24"/>
          <w:highlight w:val="none"/>
          <w:lang w:val="en-US" w:eastAsia="zh-CN"/>
        </w:rPr>
        <w:t>小写：¥</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元</w:t>
      </w:r>
      <w:r>
        <w:rPr>
          <w:rFonts w:hint="eastAsia" w:ascii="宋体" w:hAnsi="宋体" w:eastAsia="宋体" w:cs="宋体"/>
          <w:color w:val="000000"/>
          <w:sz w:val="24"/>
          <w:highlight w:val="none"/>
        </w:rPr>
        <w:t>）</w:t>
      </w:r>
    </w:p>
    <w:p w14:paraId="0B023582">
      <w:pPr>
        <w:shd w:val="clear" w:color="auto" w:fill="FFFFFF"/>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其中安全文明施工费：人民币</w:t>
      </w:r>
      <w:r>
        <w:rPr>
          <w:rFonts w:hint="eastAsia" w:ascii="宋体" w:hAnsi="宋体" w:cs="宋体"/>
          <w:color w:val="000000"/>
          <w:sz w:val="24"/>
          <w:highlight w:val="none"/>
          <w:u w:val="single"/>
          <w:lang w:val="en-US" w:eastAsia="zh-CN"/>
        </w:rPr>
        <w:t xml:space="preserve">           （大写）</w:t>
      </w:r>
      <w:r>
        <w:rPr>
          <w:rFonts w:hint="eastAsia" w:ascii="宋体" w:hAnsi="宋体" w:eastAsia="宋体" w:cs="宋体"/>
          <w:color w:val="000000"/>
          <w:sz w:val="24"/>
          <w:highlight w:val="none"/>
          <w:lang w:val="zh-CN"/>
        </w:rPr>
        <w:t>（</w:t>
      </w:r>
      <w:r>
        <w:rPr>
          <w:rFonts w:hint="eastAsia" w:ascii="宋体" w:hAnsi="宋体" w:cs="宋体"/>
          <w:color w:val="000000"/>
          <w:sz w:val="24"/>
          <w:highlight w:val="none"/>
          <w:lang w:val="en-US" w:eastAsia="zh-CN"/>
        </w:rPr>
        <w:t>小写：¥</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元</w:t>
      </w:r>
      <w:r>
        <w:rPr>
          <w:rFonts w:hint="eastAsia" w:ascii="宋体" w:hAnsi="宋体" w:eastAsia="宋体" w:cs="宋体"/>
          <w:color w:val="000000"/>
          <w:sz w:val="24"/>
          <w:highlight w:val="none"/>
        </w:rPr>
        <w:t>）</w:t>
      </w:r>
    </w:p>
    <w:p w14:paraId="6DB225ED">
      <w:pPr>
        <w:pStyle w:val="2"/>
        <w:spacing w:line="360" w:lineRule="auto"/>
        <w:ind w:firstLine="482" w:firstLineChars="200"/>
        <w:rPr>
          <w:rFonts w:hint="eastAsia" w:ascii="宋体" w:hAnsi="宋体" w:eastAsia="宋体" w:cs="宋体"/>
          <w:color w:val="000000"/>
          <w:sz w:val="24"/>
          <w:highlight w:val="none"/>
          <w:lang w:eastAsia="zh-CN"/>
        </w:rPr>
      </w:pPr>
      <w:r>
        <w:rPr>
          <w:rFonts w:hint="eastAsia" w:ascii="宋体" w:hAnsi="宋体" w:eastAsia="宋体" w:cs="宋体"/>
          <w:kern w:val="0"/>
          <w:sz w:val="24"/>
          <w:highlight w:val="none"/>
          <w:lang w:eastAsia="zh-CN"/>
        </w:rPr>
        <w:t>本</w:t>
      </w:r>
      <w:r>
        <w:rPr>
          <w:rFonts w:hint="eastAsia" w:ascii="宋体" w:hAnsi="宋体" w:cs="宋体"/>
          <w:kern w:val="0"/>
          <w:sz w:val="24"/>
          <w:highlight w:val="none"/>
          <w:lang w:val="en-US" w:eastAsia="zh-CN"/>
        </w:rPr>
        <w:t>合同固定单价</w:t>
      </w:r>
      <w:r>
        <w:rPr>
          <w:rFonts w:hint="eastAsia" w:ascii="宋体" w:hAnsi="宋体" w:eastAsia="宋体" w:cs="宋体"/>
          <w:kern w:val="0"/>
          <w:sz w:val="24"/>
          <w:highlight w:val="none"/>
          <w:lang w:eastAsia="zh-CN"/>
        </w:rPr>
        <w:t>，</w:t>
      </w:r>
      <w:r>
        <w:rPr>
          <w:rFonts w:hint="eastAsia" w:ascii="宋体" w:hAnsi="宋体" w:cs="宋体"/>
          <w:kern w:val="0"/>
          <w:sz w:val="24"/>
          <w:highlight w:val="none"/>
          <w:lang w:val="en-US" w:eastAsia="zh-CN"/>
        </w:rPr>
        <w:t>单价中</w:t>
      </w:r>
      <w:r>
        <w:rPr>
          <w:rFonts w:hint="eastAsia" w:ascii="宋体" w:hAnsi="宋体" w:cs="宋体"/>
          <w:kern w:val="0"/>
          <w:sz w:val="24"/>
          <w:highlight w:val="none"/>
        </w:rPr>
        <w:t>包含税金、施工费、材料费等承包人履行合同义务所需的全部费用</w:t>
      </w:r>
      <w:r>
        <w:rPr>
          <w:rFonts w:hint="eastAsia" w:ascii="宋体" w:hAnsi="宋体" w:cs="宋体"/>
          <w:kern w:val="0"/>
          <w:sz w:val="24"/>
          <w:highlight w:val="none"/>
          <w:lang w:eastAsia="zh-CN"/>
        </w:rPr>
        <w:t>。</w:t>
      </w:r>
      <w:r>
        <w:rPr>
          <w:rFonts w:hint="eastAsia" w:ascii="宋体" w:hAnsi="宋体" w:eastAsia="宋体" w:cs="宋体"/>
          <w:color w:val="000000"/>
          <w:sz w:val="24"/>
          <w:highlight w:val="none"/>
          <w:lang w:eastAsia="zh-CN"/>
        </w:rPr>
        <w:t>竣工结算时，按工程清单量核定，据实结算。</w:t>
      </w:r>
    </w:p>
    <w:p w14:paraId="4319036E">
      <w:pPr>
        <w:shd w:val="clear" w:color="auto" w:fill="FFFFFF"/>
        <w:adjustRightInd w:val="0"/>
        <w:spacing w:line="360" w:lineRule="auto"/>
        <w:ind w:firstLine="480" w:firstLineChars="200"/>
        <w:rPr>
          <w:rFonts w:hint="eastAsia" w:ascii="宋体" w:hAnsi="宋体" w:eastAsia="宋体" w:cs="宋体"/>
          <w:color w:val="000000"/>
          <w:kern w:val="0"/>
          <w:sz w:val="24"/>
          <w:highlight w:val="yellow"/>
          <w:lang w:val="en-US" w:eastAsia="zh-CN"/>
        </w:rPr>
      </w:pPr>
      <w:r>
        <w:rPr>
          <w:rFonts w:hint="eastAsia" w:ascii="宋体" w:hAnsi="宋体" w:eastAsia="宋体" w:cs="宋体"/>
          <w:color w:val="000000"/>
          <w:kern w:val="0"/>
          <w:sz w:val="24"/>
          <w:highlight w:val="none"/>
          <w:lang w:val="en-US" w:eastAsia="zh-CN"/>
        </w:rPr>
        <w:t>付款时间：</w:t>
      </w:r>
      <w:r>
        <w:rPr>
          <w:rFonts w:hint="eastAsia" w:ascii="宋体" w:hAnsi="宋体" w:cs="宋体"/>
          <w:color w:val="000000"/>
          <w:kern w:val="0"/>
          <w:sz w:val="24"/>
          <w:highlight w:val="none"/>
          <w:lang w:val="en-US" w:eastAsia="zh-CN"/>
        </w:rPr>
        <w:t>合同签订完成后，乙方向甲方开具全额安全文明施工费发票，甲方收到乙方开具的发票后向乙方全额支付安全文明施工费；</w:t>
      </w:r>
      <w:r>
        <w:rPr>
          <w:rFonts w:hint="eastAsia" w:ascii="宋体" w:hAnsi="宋体" w:eastAsia="宋体" w:cs="宋体"/>
          <w:color w:val="000000"/>
          <w:kern w:val="0"/>
          <w:sz w:val="24"/>
          <w:highlight w:val="none"/>
          <w:lang w:val="en-US" w:eastAsia="zh-CN"/>
        </w:rPr>
        <w:t>工程完成竣工验收、结算后付至合同额</w:t>
      </w:r>
      <w:r>
        <w:rPr>
          <w:rFonts w:hint="eastAsia" w:ascii="宋体" w:hAnsi="宋体" w:cs="宋体"/>
          <w:color w:val="000000"/>
          <w:kern w:val="0"/>
          <w:sz w:val="24"/>
          <w:highlight w:val="none"/>
          <w:lang w:val="en-US" w:eastAsia="zh-CN"/>
        </w:rPr>
        <w:t>（不含安全文明施工费）</w:t>
      </w:r>
      <w:r>
        <w:rPr>
          <w:rFonts w:hint="eastAsia" w:ascii="宋体" w:hAnsi="宋体" w:eastAsia="宋体" w:cs="宋体"/>
          <w:color w:val="000000"/>
          <w:kern w:val="0"/>
          <w:sz w:val="24"/>
          <w:highlight w:val="none"/>
          <w:lang w:val="en-US" w:eastAsia="zh-CN"/>
        </w:rPr>
        <w:t>的97%，剩余合同额</w:t>
      </w:r>
      <w:r>
        <w:rPr>
          <w:rFonts w:hint="eastAsia" w:ascii="宋体" w:hAnsi="宋体" w:cs="宋体"/>
          <w:color w:val="000000"/>
          <w:kern w:val="0"/>
          <w:sz w:val="24"/>
          <w:highlight w:val="none"/>
          <w:lang w:val="en-US" w:eastAsia="zh-CN"/>
        </w:rPr>
        <w:t>（不含安全文明施工费）的</w:t>
      </w:r>
      <w:r>
        <w:rPr>
          <w:rFonts w:hint="eastAsia" w:ascii="宋体" w:hAnsi="宋体" w:eastAsia="宋体" w:cs="宋体"/>
          <w:color w:val="000000"/>
          <w:kern w:val="0"/>
          <w:sz w:val="24"/>
          <w:highlight w:val="none"/>
          <w:lang w:val="en-US" w:eastAsia="zh-CN"/>
        </w:rPr>
        <w:t>3%作为质保金，质保期结束，双方进行质保期满验收，如无质量问题，甲方向乙方</w:t>
      </w:r>
      <w:r>
        <w:rPr>
          <w:rFonts w:hint="eastAsia" w:ascii="宋体" w:hAnsi="宋体" w:cs="宋体"/>
          <w:color w:val="000000"/>
          <w:kern w:val="0"/>
          <w:sz w:val="24"/>
          <w:highlight w:val="none"/>
          <w:lang w:val="en-US" w:eastAsia="zh-CN"/>
        </w:rPr>
        <w:t>支付</w:t>
      </w:r>
      <w:r>
        <w:rPr>
          <w:rFonts w:hint="eastAsia" w:ascii="宋体" w:hAnsi="宋体" w:eastAsia="宋体" w:cs="宋体"/>
          <w:color w:val="000000"/>
          <w:kern w:val="0"/>
          <w:sz w:val="24"/>
          <w:highlight w:val="none"/>
          <w:lang w:val="en-US" w:eastAsia="zh-CN"/>
        </w:rPr>
        <w:t>质保金。</w:t>
      </w:r>
    </w:p>
    <w:p w14:paraId="4C19D33C">
      <w:pPr>
        <w:shd w:val="clear" w:color="auto" w:fill="FFFFFF"/>
        <w:adjustRightInd w:val="0"/>
        <w:spacing w:line="360" w:lineRule="auto"/>
        <w:ind w:firstLine="480" w:firstLineChars="200"/>
        <w:rPr>
          <w:rFonts w:hint="default" w:ascii="宋体" w:hAnsi="宋体" w:eastAsia="宋体" w:cs="宋体"/>
          <w:color w:val="000000"/>
          <w:kern w:val="0"/>
          <w:sz w:val="24"/>
          <w:highlight w:val="none"/>
          <w:lang w:val="en-US"/>
        </w:rPr>
      </w:pPr>
      <w:r>
        <w:rPr>
          <w:rFonts w:hint="eastAsia" w:ascii="宋体" w:hAnsi="宋体" w:eastAsia="宋体" w:cs="宋体"/>
          <w:color w:val="000000"/>
          <w:kern w:val="0"/>
          <w:sz w:val="24"/>
          <w:highlight w:val="none"/>
          <w:lang w:val="en-US" w:eastAsia="zh-CN"/>
        </w:rPr>
        <w:t>付款方式：银行转账（</w:t>
      </w:r>
      <w:r>
        <w:rPr>
          <w:rFonts w:hint="eastAsia" w:ascii="宋体" w:hAnsi="宋体" w:cs="宋体"/>
          <w:color w:val="000000"/>
          <w:kern w:val="0"/>
          <w:sz w:val="24"/>
          <w:highlight w:val="none"/>
          <w:lang w:val="en-US" w:eastAsia="zh-CN"/>
        </w:rPr>
        <w:t>转账前</w:t>
      </w:r>
      <w:r>
        <w:rPr>
          <w:rFonts w:hint="eastAsia" w:ascii="宋体" w:hAnsi="宋体" w:eastAsia="宋体" w:cs="宋体"/>
          <w:color w:val="000000"/>
          <w:kern w:val="0"/>
          <w:sz w:val="24"/>
          <w:highlight w:val="none"/>
          <w:lang w:val="en-US" w:eastAsia="zh-CN"/>
        </w:rPr>
        <w:t>乙方须开具足额满足国家规定的发票，因发票问题导致甲方无法转账的，甲方不负任何责任，由此对甲方造成损失的，乙方应对甲方进行赔偿）</w:t>
      </w:r>
    </w:p>
    <w:p w14:paraId="2CCE01C2">
      <w:pPr>
        <w:shd w:val="clear" w:color="auto" w:fill="FFFFFF"/>
        <w:adjustRightInd w:val="0"/>
        <w:spacing w:line="360" w:lineRule="auto"/>
        <w:ind w:firstLine="482" w:firstLineChars="200"/>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sz w:val="24"/>
          <w:highlight w:val="none"/>
          <w:lang w:val="zh-CN"/>
        </w:rPr>
        <w:t>第二条</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kern w:val="0"/>
          <w:sz w:val="24"/>
          <w:highlight w:val="none"/>
          <w:lang w:val="zh-CN"/>
        </w:rPr>
        <w:t>甲方义务</w:t>
      </w:r>
    </w:p>
    <w:p w14:paraId="24CB3DBA">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eastAsia="zh-CN"/>
        </w:rPr>
      </w:pPr>
      <w:r>
        <w:rPr>
          <w:rFonts w:hint="eastAsia" w:ascii="宋体" w:hAnsi="宋体" w:eastAsia="宋体" w:cs="宋体"/>
          <w:color w:val="000000"/>
          <w:kern w:val="0"/>
          <w:sz w:val="24"/>
          <w:highlight w:val="none"/>
          <w:lang w:val="zh-CN"/>
        </w:rPr>
        <w:t>1、甲</w:t>
      </w:r>
      <w:r>
        <w:rPr>
          <w:rFonts w:hint="eastAsia" w:ascii="宋体" w:hAnsi="宋体" w:eastAsia="宋体" w:cs="宋体"/>
          <w:color w:val="000000"/>
          <w:kern w:val="0"/>
          <w:sz w:val="24"/>
          <w:highlight w:val="none"/>
          <w:u w:val="none"/>
          <w:lang w:val="zh-CN"/>
        </w:rPr>
        <w:t>方现场代表：</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none"/>
          <w:lang w:val="zh-CN"/>
        </w:rPr>
        <w:t>。负责</w:t>
      </w:r>
      <w:r>
        <w:rPr>
          <w:rFonts w:hint="eastAsia" w:ascii="宋体" w:hAnsi="宋体" w:eastAsia="宋体" w:cs="宋体"/>
          <w:b w:val="0"/>
          <w:bCs w:val="0"/>
          <w:color w:val="000000"/>
          <w:sz w:val="24"/>
          <w:highlight w:val="none"/>
          <w:u w:val="none"/>
          <w:lang w:val="zh-CN"/>
        </w:rPr>
        <w:t>组织和协调现场工作，</w:t>
      </w:r>
      <w:r>
        <w:rPr>
          <w:rFonts w:hint="eastAsia" w:ascii="宋体" w:hAnsi="宋体" w:eastAsia="宋体" w:cs="宋体"/>
          <w:color w:val="000000"/>
          <w:sz w:val="24"/>
          <w:highlight w:val="none"/>
          <w:u w:val="none"/>
        </w:rPr>
        <w:t>对工程质量、进度，安全、消防进行监督</w:t>
      </w:r>
      <w:r>
        <w:rPr>
          <w:rFonts w:hint="eastAsia" w:ascii="宋体" w:hAnsi="宋体" w:eastAsia="宋体" w:cs="宋体"/>
          <w:color w:val="000000"/>
          <w:sz w:val="24"/>
          <w:highlight w:val="none"/>
          <w:u w:val="none"/>
          <w:lang w:eastAsia="zh-CN"/>
        </w:rPr>
        <w:t>，并组织</w:t>
      </w:r>
      <w:r>
        <w:rPr>
          <w:rFonts w:hint="eastAsia" w:ascii="宋体" w:hAnsi="宋体" w:eastAsia="宋体" w:cs="宋体"/>
          <w:b w:val="0"/>
          <w:bCs w:val="0"/>
          <w:color w:val="000000"/>
          <w:sz w:val="24"/>
          <w:highlight w:val="none"/>
          <w:u w:val="none"/>
          <w:lang w:val="zh-CN"/>
        </w:rPr>
        <w:t>工程验收。</w:t>
      </w:r>
    </w:p>
    <w:p w14:paraId="09DFB8C9">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val="zh-CN"/>
        </w:rPr>
        <w:t>开工前，向乙方进行现场交底。清除影响施工的障碍物。向乙方提供施工所需的水、电接口。配合乙方办理施工及施工人员出入证所涉及的各种申请、批件等手续。</w:t>
      </w:r>
    </w:p>
    <w:p w14:paraId="1D844820">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val="zh-CN"/>
        </w:rPr>
        <w:t>、协调有关部门做好现场保卫、消防、垃圾处理等工作。</w:t>
      </w:r>
    </w:p>
    <w:p w14:paraId="31A794AD">
      <w:pPr>
        <w:shd w:val="clear" w:color="auto" w:fill="FFFFFF"/>
        <w:adjustRightInd w:val="0"/>
        <w:spacing w:line="360" w:lineRule="auto"/>
        <w:ind w:left="719" w:leftChars="228" w:hanging="240" w:hangingChars="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lang w:val="zh-CN"/>
        </w:rPr>
        <w:t>、按合同约定条件支付工程款。</w:t>
      </w:r>
    </w:p>
    <w:p w14:paraId="22D52A8E">
      <w:pPr>
        <w:shd w:val="clear" w:color="auto" w:fill="FFFFFF"/>
        <w:adjustRightInd w:val="0"/>
        <w:spacing w:line="360" w:lineRule="auto"/>
        <w:ind w:left="720" w:leftChars="228" w:hanging="241" w:hangingChars="100"/>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sz w:val="24"/>
          <w:highlight w:val="none"/>
          <w:lang w:val="zh-CN"/>
        </w:rPr>
        <w:t>第三条</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kern w:val="0"/>
          <w:sz w:val="24"/>
          <w:highlight w:val="none"/>
          <w:lang w:val="zh-CN"/>
        </w:rPr>
        <w:t>乙方义务</w:t>
      </w:r>
    </w:p>
    <w:p w14:paraId="1C375E32">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zh-CN"/>
        </w:rPr>
        <w:t>为乙方</w:t>
      </w:r>
      <w:r>
        <w:rPr>
          <w:rFonts w:hint="eastAsia" w:ascii="宋体" w:hAnsi="宋体" w:cs="宋体"/>
          <w:color w:val="000000"/>
          <w:kern w:val="0"/>
          <w:sz w:val="24"/>
          <w:highlight w:val="none"/>
          <w:lang w:val="en-US" w:eastAsia="zh-CN"/>
        </w:rPr>
        <w:t>项目负责人</w:t>
      </w:r>
      <w:r>
        <w:rPr>
          <w:rFonts w:hint="eastAsia" w:ascii="宋体" w:hAnsi="宋体" w:eastAsia="宋体" w:cs="宋体"/>
          <w:color w:val="000000"/>
          <w:kern w:val="0"/>
          <w:sz w:val="24"/>
          <w:highlight w:val="none"/>
          <w:lang w:val="zh-CN"/>
        </w:rPr>
        <w:t>，负责合同履行。按要求组织施工，保质、保量，做好安全、消防工作，按期完成施工任务，解决由乙方负责的各项事宜。（</w:t>
      </w:r>
      <w:r>
        <w:rPr>
          <w:rFonts w:hint="eastAsia" w:ascii="宋体" w:hAnsi="宋体" w:cs="宋体"/>
          <w:color w:val="000000"/>
          <w:kern w:val="0"/>
          <w:sz w:val="24"/>
          <w:highlight w:val="none"/>
          <w:lang w:val="en-US" w:eastAsia="zh-CN"/>
        </w:rPr>
        <w:t>项目负责人</w:t>
      </w:r>
      <w:r>
        <w:rPr>
          <w:rFonts w:hint="eastAsia" w:ascii="宋体" w:hAnsi="宋体" w:eastAsia="宋体" w:cs="宋体"/>
          <w:color w:val="000000"/>
          <w:kern w:val="0"/>
          <w:sz w:val="24"/>
          <w:highlight w:val="none"/>
        </w:rPr>
        <w:t>身份证号：</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联系电话：</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7BA38BA">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val="zh-CN"/>
        </w:rPr>
        <w:t>严格执行施工规范、安全操作规程、防火安全规定、环境保护规定。严格按照合同约定进行施工，做好各项质量检查记录。参加竣工验收，编制</w:t>
      </w:r>
      <w:r>
        <w:rPr>
          <w:rFonts w:hint="eastAsia" w:ascii="宋体" w:hAnsi="宋体" w:cs="宋体"/>
          <w:color w:val="000000"/>
          <w:kern w:val="0"/>
          <w:sz w:val="24"/>
          <w:highlight w:val="none"/>
          <w:lang w:val="en-US" w:eastAsia="zh-CN"/>
        </w:rPr>
        <w:t>竣工报告、</w:t>
      </w:r>
      <w:r>
        <w:rPr>
          <w:rFonts w:hint="eastAsia" w:ascii="宋体" w:hAnsi="宋体" w:eastAsia="宋体" w:cs="宋体"/>
          <w:color w:val="000000"/>
          <w:kern w:val="0"/>
          <w:sz w:val="24"/>
          <w:highlight w:val="none"/>
          <w:lang w:val="zh-CN"/>
        </w:rPr>
        <w:t>工程结算书及其他</w:t>
      </w:r>
      <w:r>
        <w:rPr>
          <w:rFonts w:hint="eastAsia" w:ascii="宋体" w:hAnsi="宋体" w:cs="宋体"/>
          <w:color w:val="000000"/>
          <w:kern w:val="0"/>
          <w:sz w:val="24"/>
          <w:highlight w:val="none"/>
          <w:lang w:val="en-US" w:eastAsia="zh-CN"/>
        </w:rPr>
        <w:t>相关</w:t>
      </w:r>
      <w:r>
        <w:rPr>
          <w:rFonts w:hint="eastAsia" w:ascii="宋体" w:hAnsi="宋体" w:eastAsia="宋体" w:cs="宋体"/>
          <w:color w:val="000000"/>
          <w:kern w:val="0"/>
          <w:sz w:val="24"/>
          <w:highlight w:val="none"/>
          <w:lang w:val="zh-CN"/>
        </w:rPr>
        <w:t>资料。</w:t>
      </w:r>
    </w:p>
    <w:p w14:paraId="50281383">
      <w:pPr>
        <w:shd w:val="clear" w:color="auto" w:fill="FFFFFF"/>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val="zh-CN"/>
        </w:rPr>
        <w:t>、按照相关施工现场管理的规定，妥善保护好施工现场周围建筑物、设施、管线。做好施工现场财产设施安全等工作，处理好由于施工带来的打扰病患的问题及与周围环境的关系。工程竣工未移交甲方之前，负责对现场的一切设施和工程成品进行保护。</w:t>
      </w:r>
    </w:p>
    <w:p w14:paraId="2AFAC9F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在施工过程中应采取严格的安全防护措施，</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的工作人员在施工期间，如因履行工作内容发生任何事故致使</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及其工作人员或其他第三人人身或财产受到损害的，由</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承担全部责任和因此发生的全部费用，</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不承担任何经济责任。若</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因此遭受索赔的，有权向</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追偿。追偿费用包括但不限于</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为此支付的诉讼费、律师费、保全费、差旅费、财产保全保险费等费用。</w:t>
      </w:r>
    </w:p>
    <w:p w14:paraId="594619F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及其工作人员在履行施工任务过程中给</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及其工作人员造成的人身损害或全部财产损失，由</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负责赔偿并承担责任。</w:t>
      </w:r>
    </w:p>
    <w:p w14:paraId="786ED53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必须自行施工，不得以任何形式进行转包或分包，否则，</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有权单方解除本合同，合同自书面解除通知到达</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之日起解除，</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有权要求</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限期退场并赔偿</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一切损失。</w:t>
      </w:r>
    </w:p>
    <w:p w14:paraId="5D1D39E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rPr>
        <w:t>本工程竣工后，</w:t>
      </w:r>
      <w:r>
        <w:rPr>
          <w:rFonts w:hint="eastAsia" w:ascii="宋体" w:hAnsi="宋体" w:eastAsia="宋体" w:cs="宋体"/>
          <w:color w:val="000000"/>
          <w:kern w:val="0"/>
          <w:sz w:val="24"/>
          <w:highlight w:val="none"/>
          <w:lang w:eastAsia="zh-CN"/>
        </w:rPr>
        <w:t>乙方</w:t>
      </w:r>
      <w:r>
        <w:rPr>
          <w:rFonts w:hint="eastAsia" w:ascii="宋体" w:hAnsi="宋体" w:eastAsia="宋体" w:cs="宋体"/>
          <w:color w:val="000000"/>
          <w:kern w:val="0"/>
          <w:sz w:val="24"/>
          <w:highlight w:val="none"/>
        </w:rPr>
        <w:t>应将施工现场周围清除干净，保证场地整洁。否则</w:t>
      </w:r>
      <w:r>
        <w:rPr>
          <w:rFonts w:hint="eastAsia" w:ascii="宋体" w:hAnsi="宋体" w:eastAsia="宋体" w:cs="宋体"/>
          <w:color w:val="000000"/>
          <w:kern w:val="0"/>
          <w:sz w:val="24"/>
          <w:highlight w:val="none"/>
          <w:lang w:eastAsia="zh-CN"/>
        </w:rPr>
        <w:t>甲方</w:t>
      </w:r>
      <w:r>
        <w:rPr>
          <w:rFonts w:hint="eastAsia" w:ascii="宋体" w:hAnsi="宋体" w:eastAsia="宋体" w:cs="宋体"/>
          <w:color w:val="000000"/>
          <w:kern w:val="0"/>
          <w:sz w:val="24"/>
          <w:highlight w:val="none"/>
        </w:rPr>
        <w:t>有权不予支付工程款，且</w:t>
      </w:r>
      <w:r>
        <w:rPr>
          <w:rFonts w:hint="eastAsia" w:ascii="宋体" w:hAnsi="宋体" w:eastAsia="宋体" w:cs="宋体"/>
          <w:color w:val="000000"/>
          <w:kern w:val="0"/>
          <w:sz w:val="24"/>
          <w:highlight w:val="none"/>
          <w:lang w:eastAsia="zh-CN"/>
        </w:rPr>
        <w:t>甲方</w:t>
      </w:r>
      <w:r>
        <w:rPr>
          <w:rFonts w:hint="eastAsia" w:ascii="宋体" w:hAnsi="宋体" w:eastAsia="宋体" w:cs="宋体"/>
          <w:color w:val="000000"/>
          <w:kern w:val="0"/>
          <w:sz w:val="24"/>
          <w:highlight w:val="none"/>
        </w:rPr>
        <w:t>可另行委托第三人进行清理，因此产生的一切费用（包含但不限于委托第三人或自行产生的搬运费、保管费、清理费）均由</w:t>
      </w:r>
      <w:r>
        <w:rPr>
          <w:rFonts w:hint="eastAsia" w:ascii="宋体" w:hAnsi="宋体" w:eastAsia="宋体" w:cs="宋体"/>
          <w:color w:val="000000"/>
          <w:kern w:val="0"/>
          <w:sz w:val="24"/>
          <w:highlight w:val="none"/>
          <w:lang w:eastAsia="zh-CN"/>
        </w:rPr>
        <w:t>乙方</w:t>
      </w:r>
      <w:r>
        <w:rPr>
          <w:rFonts w:hint="eastAsia" w:ascii="宋体" w:hAnsi="宋体" w:eastAsia="宋体" w:cs="宋体"/>
          <w:color w:val="000000"/>
          <w:kern w:val="0"/>
          <w:sz w:val="24"/>
          <w:highlight w:val="none"/>
        </w:rPr>
        <w:t>承担。</w:t>
      </w:r>
    </w:p>
    <w:p w14:paraId="5646969E">
      <w:pPr>
        <w:shd w:val="clear" w:color="auto" w:fill="FFFFFF"/>
        <w:adjustRightInd w:val="0"/>
        <w:spacing w:line="360" w:lineRule="auto"/>
        <w:ind w:firstLine="482" w:firstLineChars="200"/>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zh-CN"/>
        </w:rPr>
        <w:t>第四条</w:t>
      </w:r>
      <w:r>
        <w:rPr>
          <w:rFonts w:hint="eastAsia" w:ascii="宋体" w:hAnsi="宋体" w:eastAsia="宋体" w:cs="宋体"/>
          <w:b/>
          <w:bCs/>
          <w:color w:val="000000"/>
          <w:kern w:val="0"/>
          <w:sz w:val="24"/>
          <w:highlight w:val="none"/>
        </w:rPr>
        <w:t xml:space="preserve">  </w:t>
      </w:r>
      <w:r>
        <w:rPr>
          <w:rFonts w:hint="eastAsia" w:ascii="宋体" w:hAnsi="宋体" w:eastAsia="宋体" w:cs="宋体"/>
          <w:b/>
          <w:bCs/>
          <w:color w:val="000000"/>
          <w:kern w:val="0"/>
          <w:sz w:val="24"/>
          <w:highlight w:val="none"/>
          <w:lang w:val="zh-CN"/>
        </w:rPr>
        <w:t>工程质量要求</w:t>
      </w:r>
    </w:p>
    <w:p w14:paraId="5B5A2A7F">
      <w:pPr>
        <w:shd w:val="clear" w:color="auto" w:fill="FFFFFF"/>
        <w:adjustRightInd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1、工程质量应达到国家或专业的质量检验评定标准的合格条件及甲方要求。</w:t>
      </w:r>
    </w:p>
    <w:p w14:paraId="270D038E">
      <w:pPr>
        <w:shd w:val="clear" w:color="auto" w:fill="FFFFFF"/>
        <w:adjustRightIn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2、达不到约定条件的部分，若在施工过程中甲方一经发现，可要求乙方</w:t>
      </w:r>
      <w:r>
        <w:rPr>
          <w:rFonts w:hint="eastAsia" w:ascii="宋体" w:hAnsi="宋体" w:eastAsia="宋体" w:cs="宋体"/>
          <w:color w:val="000000"/>
          <w:kern w:val="0"/>
          <w:sz w:val="24"/>
          <w:highlight w:val="none"/>
        </w:rPr>
        <w:t>无条件免费</w:t>
      </w:r>
      <w:r>
        <w:rPr>
          <w:rFonts w:hint="eastAsia" w:ascii="宋体" w:hAnsi="宋体" w:eastAsia="宋体" w:cs="宋体"/>
          <w:color w:val="000000"/>
          <w:kern w:val="0"/>
          <w:sz w:val="24"/>
          <w:highlight w:val="none"/>
          <w:lang w:val="zh-CN"/>
        </w:rPr>
        <w:t>返工，乙方应按甲方要求返工，直到符合约定条件；若在工程竣工后甲方一经发现，可要求乙方无条件免费返工，返工</w:t>
      </w:r>
      <w:r>
        <w:rPr>
          <w:rFonts w:hint="eastAsia" w:ascii="宋体" w:hAnsi="宋体" w:eastAsia="宋体" w:cs="宋体"/>
          <w:color w:val="000000"/>
          <w:kern w:val="0"/>
          <w:sz w:val="24"/>
          <w:highlight w:val="none"/>
        </w:rPr>
        <w:t>三次仍不能达到约定条件，</w:t>
      </w:r>
      <w:r>
        <w:rPr>
          <w:rFonts w:hint="eastAsia" w:ascii="宋体" w:hAnsi="宋体" w:eastAsia="宋体" w:cs="宋体"/>
          <w:color w:val="000000"/>
          <w:kern w:val="0"/>
          <w:sz w:val="24"/>
          <w:highlight w:val="none"/>
          <w:lang w:eastAsia="zh-CN"/>
        </w:rPr>
        <w:t>甲方</w:t>
      </w:r>
      <w:r>
        <w:rPr>
          <w:rFonts w:hint="eastAsia" w:ascii="宋体" w:hAnsi="宋体" w:eastAsia="宋体" w:cs="宋体"/>
          <w:color w:val="000000"/>
          <w:kern w:val="0"/>
          <w:sz w:val="24"/>
          <w:highlight w:val="none"/>
        </w:rPr>
        <w:t>有权指定第三方处理，所产生的全部费用（包括但不限于委托第三方所支出的费用）均由</w:t>
      </w:r>
      <w:r>
        <w:rPr>
          <w:rFonts w:hint="eastAsia" w:ascii="宋体" w:hAnsi="宋体" w:eastAsia="宋体" w:cs="宋体"/>
          <w:color w:val="000000"/>
          <w:kern w:val="0"/>
          <w:sz w:val="24"/>
          <w:highlight w:val="none"/>
          <w:lang w:eastAsia="zh-CN"/>
        </w:rPr>
        <w:t>乙方</w:t>
      </w:r>
      <w:r>
        <w:rPr>
          <w:rFonts w:hint="eastAsia" w:ascii="宋体" w:hAnsi="宋体" w:eastAsia="宋体" w:cs="宋体"/>
          <w:color w:val="000000"/>
          <w:kern w:val="0"/>
          <w:sz w:val="24"/>
          <w:highlight w:val="none"/>
        </w:rPr>
        <w:t>承担。</w:t>
      </w:r>
    </w:p>
    <w:p w14:paraId="7822513D">
      <w:pPr>
        <w:shd w:val="clear" w:color="auto" w:fill="FFFFFF"/>
        <w:adjustRightInd w:val="0"/>
        <w:spacing w:line="360" w:lineRule="auto"/>
        <w:ind w:firstLine="482" w:firstLineChars="200"/>
        <w:jc w:val="left"/>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kern w:val="0"/>
          <w:sz w:val="24"/>
          <w:highlight w:val="none"/>
          <w:lang w:val="zh-CN"/>
        </w:rPr>
        <w:t>第五条</w:t>
      </w:r>
      <w:r>
        <w:rPr>
          <w:rFonts w:hint="eastAsia" w:ascii="宋体" w:hAnsi="宋体" w:eastAsia="宋体" w:cs="宋体"/>
          <w:b/>
          <w:bCs/>
          <w:color w:val="000000"/>
          <w:kern w:val="0"/>
          <w:sz w:val="24"/>
          <w:highlight w:val="none"/>
        </w:rPr>
        <w:t xml:space="preserve">  </w:t>
      </w:r>
      <w:r>
        <w:rPr>
          <w:rFonts w:hint="eastAsia" w:ascii="宋体" w:hAnsi="宋体" w:eastAsia="宋体" w:cs="宋体"/>
          <w:b/>
          <w:bCs/>
          <w:color w:val="000000"/>
          <w:kern w:val="0"/>
          <w:sz w:val="24"/>
          <w:highlight w:val="none"/>
          <w:lang w:val="zh-CN"/>
        </w:rPr>
        <w:t>验收</w:t>
      </w:r>
    </w:p>
    <w:p w14:paraId="49CEFBA6">
      <w:pPr>
        <w:pStyle w:val="13"/>
        <w:spacing w:line="360" w:lineRule="auto"/>
        <w:ind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工程具备竣工验收条件，乙方提前3日向甲方代表提供竣工资料。甲方代表收到竣工资料后，及时组织有关部门验收，并在验收后5天内给予批准或提出修改意见,乙方在收到修改意见后3日内进行返工。</w:t>
      </w:r>
    </w:p>
    <w:p w14:paraId="3FEADC7D">
      <w:pPr>
        <w:pStyle w:val="13"/>
        <w:spacing w:line="360" w:lineRule="auto"/>
        <w:ind w:firstLine="482" w:firstLineChars="200"/>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rPr>
        <w:t>第六条</w:t>
      </w:r>
      <w:r>
        <w:rPr>
          <w:rFonts w:hint="eastAsia" w:ascii="仿宋" w:hAnsi="仿宋" w:eastAsia="仿宋" w:cs="仿宋"/>
          <w:b/>
          <w:bCs/>
          <w:sz w:val="24"/>
          <w:szCs w:val="24"/>
          <w:u w:val="none"/>
          <w:lang w:val="en-US" w:eastAsia="zh-CN"/>
        </w:rPr>
        <w:t xml:space="preserve">  </w:t>
      </w:r>
      <w:r>
        <w:rPr>
          <w:rFonts w:hint="eastAsia" w:ascii="宋体" w:hAnsi="宋体" w:cs="宋体"/>
          <w:b/>
          <w:bCs/>
          <w:color w:val="000000"/>
          <w:kern w:val="0"/>
          <w:sz w:val="24"/>
          <w:szCs w:val="24"/>
          <w:highlight w:val="none"/>
          <w:lang w:val="en-US" w:eastAsia="zh-CN"/>
        </w:rPr>
        <w:t>质保期：</w:t>
      </w:r>
      <w:r>
        <w:rPr>
          <w:rFonts w:hint="eastAsia" w:ascii="宋体" w:hAnsi="宋体" w:eastAsia="宋体" w:cs="宋体"/>
          <w:color w:val="000000"/>
          <w:sz w:val="24"/>
          <w:highlight w:val="none"/>
          <w:lang w:val="zh-CN"/>
        </w:rPr>
        <w:t>自工程竣工验收合格之日起计</w:t>
      </w:r>
      <w:r>
        <w:rPr>
          <w:rFonts w:hint="eastAsia" w:ascii="宋体" w:hAnsi="宋体" w:cs="宋体"/>
          <w:color w:val="000000"/>
          <w:sz w:val="24"/>
          <w:highlight w:val="none"/>
          <w:u w:val="single"/>
          <w:lang w:val="en-US" w:eastAsia="zh-CN"/>
        </w:rPr>
        <w:t xml:space="preserve"> 两 </w:t>
      </w:r>
      <w:r>
        <w:rPr>
          <w:rFonts w:hint="eastAsia" w:ascii="宋体" w:hAnsi="宋体" w:cs="宋体"/>
          <w:color w:val="000000"/>
          <w:sz w:val="24"/>
          <w:highlight w:val="none"/>
          <w:lang w:val="en-US" w:eastAsia="zh-CN"/>
        </w:rPr>
        <w:t>年</w:t>
      </w:r>
      <w:r>
        <w:rPr>
          <w:rFonts w:hint="eastAsia" w:ascii="宋体" w:hAnsi="宋体" w:eastAsia="宋体" w:cs="宋体"/>
          <w:b/>
          <w:bCs/>
          <w:color w:val="000000"/>
          <w:kern w:val="0"/>
          <w:sz w:val="24"/>
          <w:szCs w:val="24"/>
          <w:highlight w:val="none"/>
          <w:lang w:val="zh-CN"/>
        </w:rPr>
        <w:br w:type="textWrapping"/>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rPr>
        <w:t>内，凡工程出现质量问题或损毁，接到</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通知后，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应于</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小时内派专业人员到达现场，24小时内解决问题。否则</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有权指定第三方处理，所产生的全部费用（包括但不限于委托第三方所支付的费用）均由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有权从质保金中直接扣除，质保金不足时，由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另行承担。</w:t>
      </w:r>
    </w:p>
    <w:p w14:paraId="38214027">
      <w:pPr>
        <w:pStyle w:val="13"/>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第七条  甲乙双方的权</w:t>
      </w:r>
      <w:r>
        <w:rPr>
          <w:rFonts w:hint="eastAsia" w:ascii="宋体" w:hAnsi="宋体" w:cs="宋体"/>
          <w:b/>
          <w:bCs/>
          <w:sz w:val="24"/>
          <w:szCs w:val="24"/>
          <w:highlight w:val="none"/>
          <w:lang w:val="en-US" w:eastAsia="zh-CN"/>
        </w:rPr>
        <w:t>力</w:t>
      </w:r>
      <w:r>
        <w:rPr>
          <w:rFonts w:hint="eastAsia" w:ascii="宋体" w:hAnsi="宋体" w:eastAsia="宋体" w:cs="宋体"/>
          <w:b/>
          <w:bCs/>
          <w:sz w:val="24"/>
          <w:szCs w:val="24"/>
          <w:highlight w:val="none"/>
          <w:lang w:val="en-US" w:eastAsia="zh-CN"/>
        </w:rPr>
        <w:t>义务</w:t>
      </w:r>
    </w:p>
    <w:p w14:paraId="55D00246">
      <w:pPr>
        <w:pStyle w:val="13"/>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一、甲方权力义务</w:t>
      </w:r>
    </w:p>
    <w:p w14:paraId="7D14F57A">
      <w:pPr>
        <w:pStyle w:val="13"/>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1.甲方现场代表负责组织和协调现场工作，对工程质量、进度，安全、消防等进行监督，并组织工程验收。</w:t>
      </w:r>
    </w:p>
    <w:p w14:paraId="1F12F45C">
      <w:pPr>
        <w:pStyle w:val="13"/>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2.开工前，甲方应向乙方进行现场交底。向乙方提供施工所需的水、电接口。配合乙方办理施工及施工人员出入证所涉及的各种申请、批件等手续。</w:t>
      </w:r>
    </w:p>
    <w:p w14:paraId="30B6EA2A">
      <w:pPr>
        <w:pStyle w:val="13"/>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3.协调有关部门做好现场保卫、消防、垃圾处理等工作。</w:t>
      </w:r>
    </w:p>
    <w:p w14:paraId="640C4FF1">
      <w:pPr>
        <w:pStyle w:val="13"/>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4.按合同约定条件支付工程款。</w:t>
      </w:r>
    </w:p>
    <w:p w14:paraId="155A0765">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二、乙方权</w:t>
      </w:r>
      <w:r>
        <w:rPr>
          <w:rFonts w:hint="eastAsia" w:ascii="宋体" w:hAnsi="宋体" w:cs="宋体"/>
          <w:kern w:val="2"/>
          <w:sz w:val="24"/>
          <w:szCs w:val="24"/>
          <w:highlight w:val="none"/>
          <w:lang w:val="en-US" w:eastAsia="zh-CN" w:bidi="ar-SA"/>
        </w:rPr>
        <w:t>力</w:t>
      </w:r>
      <w:r>
        <w:rPr>
          <w:rFonts w:hint="eastAsia" w:ascii="宋体" w:hAnsi="宋体" w:eastAsia="宋体" w:cs="宋体"/>
          <w:kern w:val="2"/>
          <w:sz w:val="24"/>
          <w:szCs w:val="24"/>
          <w:highlight w:val="none"/>
          <w:lang w:val="en-US" w:eastAsia="zh-CN" w:bidi="ar-SA"/>
        </w:rPr>
        <w:t>义务</w:t>
      </w:r>
    </w:p>
    <w:p w14:paraId="7BAA4036">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1.乙方驻工地代表负责合同履行。按要求组织施工，保质、保量，做好安全、消防工作，按期完成施工任务，解决由乙方负责的各项事宜。</w:t>
      </w:r>
    </w:p>
    <w:p w14:paraId="577ACF49">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2.严格执行施工规范、安全操作规程、防火安全规定、环境保护规定。严格按照合同约定进行施工，做好各项质量检查记录。参加竣工验收，编制工程结算报告书及其他资料。</w:t>
      </w:r>
    </w:p>
    <w:p w14:paraId="1A4DC15A">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按照相关施工现场管理的规定，妥善保护好施工现场周围建筑物、设施、管线。做好施工现场财产设施安全等工作，处理好由于施工带来的打扰病患的问题及与周围环境的关系。工程竣工未移交甲方之前，负责对现场的一切设施和工程成品进行保护。</w:t>
      </w:r>
    </w:p>
    <w:p w14:paraId="7B09BEBE">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乙方在施工过程中应采取严格的安全防护措施，乙方的工作人员在施工期间，如因履行工作内容发生任何事故致使乙方及其工作人员或其他第三人人身或财产受到损害的，由乙方承担全部责任和因此发生的全部费用，甲方不承担任何经济责任。若甲方因此遭受索赔的，有权向乙方追偿。追偿费用包括但不限于甲方为此支付的诉讼费、律师费、保全费、差旅费、财产保全保险费等费用。</w:t>
      </w:r>
    </w:p>
    <w:p w14:paraId="5F5F8530">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5.乙方及其工作人员在履行施工任务过程中给甲方及其工作人员造成的人身损害或全部财产损失，由乙方负责赔偿并承担责任。</w:t>
      </w:r>
    </w:p>
    <w:p w14:paraId="3AA0E56B">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leftChars="0"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6.乙方必须自行施工，不得以任何形式进行转包或分包，否则，甲方有权单方解除本合同，合同自书面解除通知到达甲方之日起解除，甲方有权要求乙方限期退场并赔偿甲方一切损失。</w:t>
      </w:r>
    </w:p>
    <w:p w14:paraId="04C1115C">
      <w:pPr>
        <w:pStyle w:val="13"/>
        <w:numPr>
          <w:ilvl w:val="0"/>
          <w:numId w:val="0"/>
        </w:num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工程竣工后，乙方应将施工现场周围清除干净，保证场地整洁。否则甲方有权不予支付工程款，且甲方可另行委托第三人进行清理，因此产生的一切费用（包含但不限于委托第三人或自行产生的搬运费、保管费、清理费）均由乙方承担。</w:t>
      </w:r>
    </w:p>
    <w:p w14:paraId="0D9ED7F7">
      <w:pPr>
        <w:shd w:val="clear" w:color="auto" w:fill="FFFFFF"/>
        <w:adjustRightInd w:val="0"/>
        <w:spacing w:line="360" w:lineRule="auto"/>
        <w:ind w:firstLine="480" w:firstLineChars="200"/>
        <w:rPr>
          <w:rFonts w:hint="eastAsia" w:ascii="宋体" w:hAnsi="宋体" w:eastAsia="宋体" w:cs="宋体"/>
          <w:b/>
          <w:bCs/>
          <w:color w:val="000000"/>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b/>
          <w:bCs/>
          <w:color w:val="000000"/>
          <w:sz w:val="24"/>
          <w:highlight w:val="none"/>
          <w:lang w:val="zh-CN"/>
        </w:rPr>
        <w:t>第</w:t>
      </w:r>
      <w:r>
        <w:rPr>
          <w:rFonts w:hint="eastAsia" w:ascii="宋体" w:hAnsi="宋体" w:cs="宋体"/>
          <w:b/>
          <w:bCs/>
          <w:color w:val="000000"/>
          <w:sz w:val="24"/>
          <w:highlight w:val="none"/>
          <w:lang w:val="en-US" w:eastAsia="zh-CN"/>
        </w:rPr>
        <w:t>八</w:t>
      </w:r>
      <w:r>
        <w:rPr>
          <w:rFonts w:hint="eastAsia" w:ascii="宋体" w:hAnsi="宋体" w:eastAsia="宋体" w:cs="宋体"/>
          <w:b/>
          <w:bCs/>
          <w:color w:val="000000"/>
          <w:sz w:val="24"/>
          <w:highlight w:val="none"/>
          <w:lang w:val="zh-CN"/>
        </w:rPr>
        <w:t>条</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kern w:val="0"/>
          <w:sz w:val="24"/>
          <w:highlight w:val="none"/>
          <w:lang w:val="zh-CN"/>
        </w:rPr>
        <w:t xml:space="preserve">违约责任                          </w:t>
      </w:r>
    </w:p>
    <w:p w14:paraId="1C0AB4B7">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175"/>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1.甲方迟延支付合同价款的，每迟延一天，甲方支付乙方合同价款 0.05 %的违约金。</w:t>
      </w:r>
    </w:p>
    <w:p w14:paraId="73C76628">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2.由于乙方原因，逾期竣工，每逾期一天，乙方支付甲方合同总价款 1 %的违约金。逾期累计超过15天的，甲方有权单方解除本合同。合同自书面解除通知到达乙方之日起解除，乙方应按合同总价的20%向甲方支付违约金，违约金不足以弥补甲方损失的，乙方应另行支付。</w:t>
      </w:r>
    </w:p>
    <w:p w14:paraId="239FDE1C">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firstLine="420" w:firstLineChars="17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3.因乙方产品质量、施工等任何原因而引起的该工程对甲方员工、第三方造成的财产与人员损伤等一切责任与赔偿费用，均由乙方承担。</w:t>
      </w:r>
    </w:p>
    <w:p w14:paraId="20E621C4">
      <w:pPr>
        <w:shd w:val="clear" w:color="auto" w:fill="FFFFFF"/>
        <w:adjustRightIn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4.乙方未履行</w:t>
      </w:r>
      <w:r>
        <w:rPr>
          <w:rFonts w:hint="eastAsia" w:ascii="宋体" w:hAnsi="宋体" w:cs="宋体"/>
          <w:kern w:val="2"/>
          <w:sz w:val="24"/>
          <w:szCs w:val="24"/>
          <w:highlight w:val="none"/>
          <w:lang w:val="en-US" w:eastAsia="zh-CN" w:bidi="ar-SA"/>
        </w:rPr>
        <w:t>质保期内</w:t>
      </w:r>
      <w:r>
        <w:rPr>
          <w:rFonts w:hint="eastAsia" w:ascii="宋体" w:hAnsi="宋体" w:eastAsia="宋体" w:cs="宋体"/>
          <w:kern w:val="2"/>
          <w:sz w:val="24"/>
          <w:szCs w:val="24"/>
          <w:highlight w:val="none"/>
          <w:lang w:val="en-US" w:eastAsia="zh-CN" w:bidi="ar-SA"/>
        </w:rPr>
        <w:t>的保修义务（包括拒绝履行、不完全履行或拖延履行），若每出现一次从乙方质保金中扣合同价款的1%，如出现重大质量问题，乙方应全部承担维修费用且赔偿因质量问题</w:t>
      </w:r>
      <w:r>
        <w:rPr>
          <w:rFonts w:hint="eastAsia" w:ascii="宋体" w:hAnsi="宋体" w:cs="宋体"/>
          <w:kern w:val="2"/>
          <w:sz w:val="24"/>
          <w:szCs w:val="24"/>
          <w:highlight w:val="none"/>
          <w:lang w:val="en-US" w:eastAsia="zh-CN" w:bidi="ar-SA"/>
        </w:rPr>
        <w:t>对甲方造成的</w:t>
      </w:r>
      <w:r>
        <w:rPr>
          <w:rFonts w:hint="eastAsia" w:ascii="宋体" w:hAnsi="宋体" w:eastAsia="宋体" w:cs="宋体"/>
          <w:kern w:val="2"/>
          <w:sz w:val="24"/>
          <w:szCs w:val="24"/>
          <w:highlight w:val="none"/>
          <w:lang w:val="en-US" w:eastAsia="zh-CN" w:bidi="ar-SA"/>
        </w:rPr>
        <w:t>所有损失。</w:t>
      </w:r>
    </w:p>
    <w:p w14:paraId="2A3D3849">
      <w:pPr>
        <w:shd w:val="clear" w:color="auto" w:fill="FFFFFF"/>
        <w:adjustRightIn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5.工程经最终验收合格前，乙方应妥善保护甲方的设施、材料及施工现场，如造成损失的，乙方应赔偿相应损失。</w:t>
      </w:r>
    </w:p>
    <w:p w14:paraId="7D5C737B">
      <w:pPr>
        <w:shd w:val="clear" w:color="auto" w:fill="FFFFFF"/>
        <w:adjustRightIn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6.除本合同另有约定外，因任何一方原因，导致合同无法继续履行时，应提前10日书面通知对方，双方办理合同终止协议</w:t>
      </w:r>
      <w:r>
        <w:rPr>
          <w:rFonts w:hint="eastAsia" w:ascii="宋体" w:hAnsi="宋体" w:cs="宋体"/>
          <w:kern w:val="2"/>
          <w:sz w:val="24"/>
          <w:szCs w:val="24"/>
          <w:highlight w:val="none"/>
          <w:lang w:val="en-US" w:eastAsia="zh-CN" w:bidi="ar-SA"/>
        </w:rPr>
        <w:t>。如是乙方原因，乙方退还甲方已支付的安全文明施工费且与甲方沟通赔偿耽误甲方工程进度及其他所造成的一切损失；如是甲方原因，甲乙双方进行沟通协商，</w:t>
      </w:r>
      <w:r>
        <w:rPr>
          <w:rFonts w:hint="eastAsia" w:ascii="宋体" w:hAnsi="宋体" w:eastAsia="宋体" w:cs="宋体"/>
          <w:kern w:val="2"/>
          <w:sz w:val="24"/>
          <w:szCs w:val="24"/>
          <w:highlight w:val="none"/>
          <w:lang w:val="en-US" w:eastAsia="zh-CN" w:bidi="ar-SA"/>
        </w:rPr>
        <w:t>由</w:t>
      </w:r>
      <w:r>
        <w:rPr>
          <w:rFonts w:hint="eastAsia" w:ascii="宋体"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赔付</w:t>
      </w:r>
      <w:r>
        <w:rPr>
          <w:rFonts w:hint="eastAsia" w:ascii="宋体" w:hAnsi="宋体" w:cs="宋体"/>
          <w:kern w:val="2"/>
          <w:sz w:val="24"/>
          <w:szCs w:val="24"/>
          <w:highlight w:val="none"/>
          <w:lang w:val="en-US" w:eastAsia="zh-CN" w:bidi="ar-SA"/>
        </w:rPr>
        <w:t>乙方所</w:t>
      </w:r>
      <w:r>
        <w:rPr>
          <w:rFonts w:hint="eastAsia" w:ascii="宋体" w:hAnsi="宋体" w:eastAsia="宋体" w:cs="宋体"/>
          <w:kern w:val="2"/>
          <w:sz w:val="24"/>
          <w:szCs w:val="24"/>
          <w:highlight w:val="none"/>
          <w:lang w:val="en-US" w:eastAsia="zh-CN" w:bidi="ar-SA"/>
        </w:rPr>
        <w:t>造成的</w:t>
      </w:r>
      <w:r>
        <w:rPr>
          <w:rFonts w:hint="eastAsia" w:ascii="宋体" w:hAnsi="宋体" w:cs="宋体"/>
          <w:kern w:val="2"/>
          <w:sz w:val="24"/>
          <w:szCs w:val="24"/>
          <w:highlight w:val="none"/>
          <w:lang w:val="en-US" w:eastAsia="zh-CN" w:bidi="ar-SA"/>
        </w:rPr>
        <w:t>经济</w:t>
      </w:r>
      <w:r>
        <w:rPr>
          <w:rFonts w:hint="eastAsia" w:ascii="宋体" w:hAnsi="宋体" w:eastAsia="宋体" w:cs="宋体"/>
          <w:kern w:val="2"/>
          <w:sz w:val="24"/>
          <w:szCs w:val="24"/>
          <w:highlight w:val="none"/>
          <w:lang w:val="en-US" w:eastAsia="zh-CN" w:bidi="ar-SA"/>
        </w:rPr>
        <w:t>损失。</w:t>
      </w:r>
    </w:p>
    <w:p w14:paraId="592C7F34">
      <w:pPr>
        <w:shd w:val="clear" w:color="auto" w:fill="FFFFFF"/>
        <w:adjustRightInd w:val="0"/>
        <w:spacing w:line="360" w:lineRule="auto"/>
        <w:ind w:firstLine="482" w:firstLineChars="200"/>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第</w:t>
      </w:r>
      <w:r>
        <w:rPr>
          <w:rFonts w:hint="eastAsia" w:ascii="宋体" w:hAnsi="宋体" w:cs="宋体"/>
          <w:b/>
          <w:bCs/>
          <w:color w:val="000000"/>
          <w:sz w:val="24"/>
          <w:highlight w:val="none"/>
          <w:lang w:val="en-US" w:eastAsia="zh-CN"/>
        </w:rPr>
        <w:t>九</w:t>
      </w:r>
      <w:r>
        <w:rPr>
          <w:rFonts w:hint="eastAsia" w:ascii="宋体" w:hAnsi="宋体" w:eastAsia="宋体" w:cs="宋体"/>
          <w:b/>
          <w:bCs/>
          <w:color w:val="000000"/>
          <w:sz w:val="24"/>
          <w:highlight w:val="none"/>
          <w:lang w:val="zh-CN"/>
        </w:rPr>
        <w:t>条</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sz w:val="24"/>
          <w:highlight w:val="none"/>
          <w:lang w:val="zh-CN"/>
        </w:rPr>
        <w:t>不可抗力</w:t>
      </w:r>
    </w:p>
    <w:p w14:paraId="51CB3B57">
      <w:pPr>
        <w:shd w:val="clear" w:color="auto" w:fill="FFFFFF"/>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6BFFF78">
      <w:pPr>
        <w:shd w:val="clear" w:color="auto" w:fill="FFFFFF"/>
        <w:adjustRightInd w:val="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zh-CN"/>
        </w:rPr>
        <w:t>第</w:t>
      </w:r>
      <w:r>
        <w:rPr>
          <w:rFonts w:hint="eastAsia" w:ascii="宋体" w:hAnsi="宋体" w:cs="宋体"/>
          <w:b/>
          <w:bCs/>
          <w:color w:val="000000"/>
          <w:sz w:val="24"/>
          <w:highlight w:val="none"/>
          <w:lang w:val="en-US" w:eastAsia="zh-CN"/>
        </w:rPr>
        <w:t>十</w:t>
      </w:r>
      <w:r>
        <w:rPr>
          <w:rFonts w:hint="eastAsia" w:ascii="宋体" w:hAnsi="宋体" w:eastAsia="宋体" w:cs="宋体"/>
          <w:b/>
          <w:bCs/>
          <w:color w:val="000000"/>
          <w:sz w:val="24"/>
          <w:highlight w:val="none"/>
          <w:lang w:val="zh-CN"/>
        </w:rPr>
        <w:t>条</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sz w:val="24"/>
          <w:highlight w:val="none"/>
          <w:lang w:val="zh-CN"/>
        </w:rPr>
        <w:t>争议</w:t>
      </w:r>
    </w:p>
    <w:p w14:paraId="68543113">
      <w:pPr>
        <w:shd w:val="clear" w:color="auto" w:fill="FFFFFF"/>
        <w:adjustRightInd w:val="0"/>
        <w:spacing w:line="360" w:lineRule="auto"/>
        <w:ind w:firstLine="480" w:firstLineChars="200"/>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本合同在履行过程中发生的任何争议，应由</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双方友好协商解决，协商不成的，双方任意一方有权向</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所在地人民法院提起诉讼。</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lang w:val="en-US" w:eastAsia="zh-CN"/>
        </w:rPr>
        <w:t xml:space="preserve">    </w:t>
      </w:r>
      <w:r>
        <w:rPr>
          <w:rFonts w:hint="eastAsia" w:ascii="宋体" w:hAnsi="宋体" w:eastAsia="宋体" w:cs="宋体"/>
          <w:b/>
          <w:bCs/>
          <w:color w:val="000000"/>
          <w:sz w:val="24"/>
          <w:highlight w:val="none"/>
          <w:lang w:val="zh-CN"/>
        </w:rPr>
        <w:t>第十</w:t>
      </w:r>
      <w:r>
        <w:rPr>
          <w:rFonts w:hint="eastAsia" w:ascii="宋体" w:hAnsi="宋体" w:cs="宋体"/>
          <w:b/>
          <w:bCs/>
          <w:color w:val="000000"/>
          <w:sz w:val="24"/>
          <w:highlight w:val="none"/>
          <w:lang w:val="en-US" w:eastAsia="zh-CN"/>
        </w:rPr>
        <w:t>一</w:t>
      </w:r>
      <w:r>
        <w:rPr>
          <w:rFonts w:hint="eastAsia" w:ascii="宋体" w:hAnsi="宋体" w:eastAsia="宋体" w:cs="宋体"/>
          <w:b/>
          <w:bCs/>
          <w:color w:val="000000"/>
          <w:sz w:val="24"/>
          <w:highlight w:val="none"/>
          <w:lang w:val="zh-CN"/>
        </w:rPr>
        <w:t>条</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sz w:val="24"/>
          <w:highlight w:val="none"/>
          <w:lang w:val="zh-CN"/>
        </w:rPr>
        <w:t>其他</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本合同自甲、乙双方签字并加盖公章之日起生效。</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val="zh-CN"/>
        </w:rPr>
        <w:t>本合同一式</w:t>
      </w:r>
      <w:r>
        <w:rPr>
          <w:rFonts w:hint="eastAsia" w:ascii="宋体" w:hAnsi="宋体" w:eastAsia="宋体" w:cs="宋体"/>
          <w:color w:val="000000"/>
          <w:sz w:val="24"/>
          <w:highlight w:val="none"/>
          <w:u w:val="single"/>
          <w:lang w:val="zh-CN"/>
        </w:rPr>
        <w:t xml:space="preserve"> 肆 </w:t>
      </w:r>
      <w:r>
        <w:rPr>
          <w:rFonts w:hint="eastAsia" w:ascii="宋体" w:hAnsi="宋体" w:eastAsia="宋体" w:cs="宋体"/>
          <w:color w:val="000000"/>
          <w:sz w:val="24"/>
          <w:highlight w:val="none"/>
          <w:lang w:val="zh-CN"/>
        </w:rPr>
        <w:t>份，甲、乙双方各执</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贰 </w:t>
      </w:r>
      <w:r>
        <w:rPr>
          <w:rFonts w:hint="eastAsia" w:ascii="宋体" w:hAnsi="宋体" w:eastAsia="宋体" w:cs="宋体"/>
          <w:color w:val="000000"/>
          <w:sz w:val="24"/>
          <w:highlight w:val="none"/>
          <w:lang w:val="zh-CN"/>
        </w:rPr>
        <w:t>份，具有同等法律效力。</w:t>
      </w:r>
    </w:p>
    <w:p w14:paraId="32DFFBE3">
      <w:pPr>
        <w:shd w:val="clear" w:color="auto" w:fill="FFFFFF"/>
        <w:adjustRightInd w:val="0"/>
        <w:spacing w:line="360" w:lineRule="auto"/>
        <w:jc w:val="center"/>
        <w:rPr>
          <w:rFonts w:hint="eastAsia" w:ascii="宋体" w:hAnsi="宋体" w:eastAsia="宋体" w:cs="宋体"/>
          <w:b/>
          <w:bCs/>
          <w:color w:val="000000"/>
          <w:sz w:val="24"/>
          <w:highlight w:val="none"/>
          <w:lang w:val="zh-CN"/>
        </w:rPr>
      </w:pPr>
      <w:r>
        <w:rPr>
          <w:rFonts w:hint="eastAsia" w:ascii="宋体" w:hAnsi="宋体" w:eastAsia="宋体" w:cs="宋体"/>
          <w:b/>
          <w:color w:val="000000"/>
          <w:sz w:val="24"/>
          <w:highlight w:val="none"/>
          <w:lang w:val="zh-CN"/>
        </w:rPr>
        <w:t>（本页以下无正文）</w:t>
      </w:r>
    </w:p>
    <w:p w14:paraId="030AA83A">
      <w:pPr>
        <w:rPr>
          <w:rFonts w:hint="eastAsia" w:ascii="宋体" w:hAnsi="宋体" w:eastAsia="宋体" w:cs="宋体"/>
          <w:sz w:val="24"/>
          <w:highlight w:val="none"/>
          <w:lang w:val="en-US" w:eastAsia="zh-CN"/>
        </w:rPr>
      </w:pPr>
      <w:r>
        <w:rPr>
          <w:rFonts w:hint="eastAsia" w:ascii="宋体" w:hAnsi="宋体" w:eastAsia="宋体" w:cs="宋体"/>
          <w:b/>
          <w:bCs/>
          <w:color w:val="000000"/>
          <w:sz w:val="24"/>
          <w:highlight w:val="none"/>
          <w:lang w:val="zh-CN"/>
        </w:rPr>
        <w:t>甲方：陕西中医药大学第二附属医院    乙方：</w:t>
      </w:r>
      <w:r>
        <w:rPr>
          <w:rFonts w:hint="eastAsia" w:ascii="宋体" w:hAnsi="宋体" w:eastAsia="宋体" w:cs="宋体"/>
          <w:sz w:val="24"/>
          <w:highlight w:val="none"/>
          <w:lang w:val="en-US" w:eastAsia="zh-CN"/>
        </w:rPr>
        <w:t xml:space="preserve"> </w:t>
      </w:r>
    </w:p>
    <w:p w14:paraId="41918C80">
      <w:pPr>
        <w:pStyle w:val="2"/>
        <w:rPr>
          <w:rFonts w:hint="eastAsia"/>
          <w:lang w:val="zh-CN"/>
        </w:rPr>
      </w:pPr>
    </w:p>
    <w:p w14:paraId="35F269BE">
      <w:pPr>
        <w:shd w:val="clear" w:color="auto" w:fill="FFFFFF"/>
        <w:adjustRightInd w:val="0"/>
        <w:spacing w:line="52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法定代表人（签</w:t>
      </w:r>
      <w:r>
        <w:rPr>
          <w:rFonts w:hint="eastAsia" w:ascii="宋体" w:hAnsi="宋体" w:cs="宋体"/>
          <w:color w:val="000000"/>
          <w:sz w:val="24"/>
          <w:highlight w:val="none"/>
          <w:lang w:val="en-US" w:eastAsia="zh-CN"/>
        </w:rPr>
        <w:t>章</w:t>
      </w:r>
      <w:r>
        <w:rPr>
          <w:rFonts w:hint="eastAsia" w:ascii="宋体" w:hAnsi="宋体" w:eastAsia="宋体" w:cs="宋体"/>
          <w:color w:val="000000"/>
          <w:sz w:val="24"/>
          <w:highlight w:val="none"/>
          <w:lang w:val="zh-CN"/>
        </w:rPr>
        <w:t>）：                 法定代表人（签</w:t>
      </w:r>
      <w:r>
        <w:rPr>
          <w:rFonts w:hint="eastAsia" w:ascii="宋体" w:hAnsi="宋体" w:cs="宋体"/>
          <w:color w:val="000000"/>
          <w:sz w:val="24"/>
          <w:highlight w:val="none"/>
          <w:lang w:val="en-US" w:eastAsia="zh-CN"/>
        </w:rPr>
        <w:t>章</w:t>
      </w:r>
      <w:r>
        <w:rPr>
          <w:rFonts w:hint="eastAsia" w:ascii="宋体" w:hAnsi="宋体" w:eastAsia="宋体" w:cs="宋体"/>
          <w:color w:val="000000"/>
          <w:sz w:val="24"/>
          <w:highlight w:val="none"/>
          <w:lang w:val="zh-CN"/>
        </w:rPr>
        <w:t>）：</w:t>
      </w:r>
    </w:p>
    <w:p w14:paraId="2AE4FEEA">
      <w:pPr>
        <w:shd w:val="clear" w:color="auto" w:fill="FFFFFF"/>
        <w:adjustRightInd w:val="0"/>
        <w:spacing w:line="52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授权委托人：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val="zh-CN"/>
        </w:rPr>
        <w:t>授权委托人：</w:t>
      </w:r>
    </w:p>
    <w:p w14:paraId="143E7E66">
      <w:pPr>
        <w:shd w:val="clear" w:color="auto" w:fill="FFFFFF"/>
        <w:adjustRightInd w:val="0"/>
        <w:spacing w:line="52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经办人：</w:t>
      </w:r>
    </w:p>
    <w:p w14:paraId="412E7166">
      <w:pPr>
        <w:shd w:val="clear" w:color="auto" w:fill="FFFFFF"/>
        <w:adjustRightInd w:val="0"/>
        <w:spacing w:line="520" w:lineRule="exact"/>
        <w:ind w:firstLine="480" w:firstLineChars="200"/>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年     月     日                          年     月     日</w:t>
      </w:r>
    </w:p>
    <w:p w14:paraId="6BEDBD7C">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ˎ̥" w:eastAsia="楷体_GB2312"/>
          <w:b/>
          <w:sz w:val="32"/>
          <w:szCs w:val="32"/>
        </w:rPr>
      </w:pPr>
      <w:r>
        <w:rPr>
          <w:rFonts w:hint="eastAsia" w:ascii="黑体" w:hAnsi="黑体" w:eastAsia="黑体" w:cs="黑体"/>
          <w:sz w:val="44"/>
          <w:szCs w:val="44"/>
        </w:rPr>
        <w:t>陕中二附院建设工程廉洁合同</w:t>
      </w:r>
    </w:p>
    <w:p w14:paraId="25F19A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u w:val="none"/>
        </w:rPr>
      </w:pPr>
      <w:r>
        <w:rPr>
          <w:rFonts w:hint="eastAsia" w:ascii="宋体" w:hAnsi="宋体" w:eastAsia="宋体" w:cs="宋体"/>
          <w:b/>
          <w:sz w:val="28"/>
          <w:szCs w:val="28"/>
        </w:rPr>
        <w:t>甲方</w:t>
      </w:r>
      <w:r>
        <w:rPr>
          <w:rFonts w:hint="eastAsia" w:ascii="宋体" w:hAnsi="宋体" w:eastAsia="宋体" w:cs="宋体"/>
          <w:sz w:val="28"/>
          <w:szCs w:val="28"/>
        </w:rPr>
        <w:t>：</w:t>
      </w:r>
      <w:r>
        <w:rPr>
          <w:rFonts w:hint="eastAsia" w:ascii="宋体" w:hAnsi="宋体" w:eastAsia="宋体" w:cs="宋体"/>
          <w:b/>
          <w:sz w:val="28"/>
          <w:szCs w:val="28"/>
          <w:u w:val="none"/>
        </w:rPr>
        <w:t>陕西中医药大学第二附属医院</w:t>
      </w:r>
    </w:p>
    <w:p w14:paraId="0C80A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u w:val="none"/>
        </w:rPr>
      </w:pPr>
      <w:r>
        <w:rPr>
          <w:rFonts w:hint="eastAsia" w:ascii="宋体" w:hAnsi="宋体" w:eastAsia="宋体" w:cs="宋体"/>
          <w:b/>
          <w:sz w:val="28"/>
          <w:szCs w:val="28"/>
          <w:u w:val="none"/>
        </w:rPr>
        <w:t>乙方</w:t>
      </w:r>
      <w:r>
        <w:rPr>
          <w:rFonts w:hint="eastAsia" w:ascii="宋体" w:hAnsi="宋体" w:eastAsia="宋体" w:cs="宋体"/>
          <w:sz w:val="28"/>
          <w:szCs w:val="28"/>
          <w:u w:val="none"/>
        </w:rPr>
        <w:t xml:space="preserve">：   </w:t>
      </w:r>
    </w:p>
    <w:p w14:paraId="46B148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为严格执行《建筑法》、《招标投标法》、《反不正当竞争法》以及有关工程建设、廉政建设的规定，有效防范贿赂行为，确保工程建设高效优质，经甲、乙双方协商，同意签订本合同，并共同遵守：</w:t>
      </w:r>
    </w:p>
    <w:p w14:paraId="42F963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一、甲乙双方严格遵守党和国家有关法律法规，严格执行建设工程的合同文件，自觉按合同办事。</w:t>
      </w:r>
    </w:p>
    <w:p w14:paraId="6F0984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二、甲乙双方应始终坚持公开、公正、诚信、透明原则（除法律认定的商业秘密和合同文件另有规定之外），不得损害国家和集体利益，不得违反工程建设管理规章制度。</w:t>
      </w:r>
    </w:p>
    <w:p w14:paraId="3FF130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三、甲方及其工作人员不得索要或接受乙方的礼金，有价证券和贵重物品，不得向乙方报销任何由甲方或个人支付的费用等。</w:t>
      </w:r>
    </w:p>
    <w:p w14:paraId="41E3B5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四、甲方工作人员不得参加乙方安排的宴请和娱乐活动</w:t>
      </w:r>
      <w:r>
        <w:rPr>
          <w:rFonts w:hint="eastAsia" w:ascii="宋体" w:hAnsi="宋体" w:eastAsia="宋体" w:cs="宋体"/>
          <w:color w:val="FF0000"/>
          <w:sz w:val="28"/>
          <w:szCs w:val="28"/>
        </w:rPr>
        <w:t>，</w:t>
      </w:r>
      <w:r>
        <w:rPr>
          <w:rFonts w:hint="eastAsia" w:ascii="宋体" w:hAnsi="宋体" w:eastAsia="宋体" w:cs="宋体"/>
          <w:sz w:val="28"/>
          <w:szCs w:val="28"/>
        </w:rPr>
        <w:t>不得接受乙方提供的通讯工具、交通工具和高档办公用品等；不得要求或者接受乙方</w:t>
      </w:r>
      <w:r>
        <w:rPr>
          <w:rFonts w:hint="eastAsia" w:ascii="宋体" w:hAnsi="宋体" w:eastAsia="宋体" w:cs="宋体"/>
          <w:color w:val="000000"/>
          <w:sz w:val="28"/>
          <w:szCs w:val="28"/>
        </w:rPr>
        <w:t>为其提供住房装修</w:t>
      </w:r>
      <w:r>
        <w:rPr>
          <w:rFonts w:hint="eastAsia" w:ascii="宋体" w:hAnsi="宋体" w:eastAsia="宋体" w:cs="宋体"/>
          <w:sz w:val="28"/>
          <w:szCs w:val="28"/>
        </w:rPr>
        <w:t>、婚丧嫁娶活动、配偶子女的工作安排以及出国出境、旅游等便利。</w:t>
      </w:r>
    </w:p>
    <w:p w14:paraId="366AC3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五、甲方及其工作人员不得以任何理由向乙方推荐分包单位，不得要求乙方购买未经甲乙双方达成共识的合同之外且未经招投标程序采购的材料和设备。</w:t>
      </w:r>
    </w:p>
    <w:p w14:paraId="5F1D9A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乙方不得以任何理由向甲方及其工作人员行贿或馈赠礼金、有价证券、贵重礼品；不得以任何名义为甲方及其工作人员报销由甲方单位或个人支付的任何费用；不得以任何理由安排甲方工作人员参加宴请及娱乐活动；不得为甲方单位和个人购置或提供通讯工具、交通工具和高档办公用品等；不得为甲方工作人员的配偶子女推荐安排与甲方工程有关的材料设备供应、工程分包、劳务等经济活动等。</w:t>
      </w:r>
    </w:p>
    <w:p w14:paraId="52F3B1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七、乙方指定</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作为建设工程代表洽谈相关业务。该代表必须在工作时间到甲方指定工作地点联系商谈，不得到</w:t>
      </w:r>
      <w:r>
        <w:rPr>
          <w:rFonts w:hint="eastAsia" w:ascii="宋体" w:hAnsi="宋体" w:eastAsia="宋体" w:cs="宋体"/>
          <w:color w:val="000000"/>
          <w:sz w:val="28"/>
          <w:szCs w:val="28"/>
        </w:rPr>
        <w:t>与</w:t>
      </w:r>
      <w:r>
        <w:rPr>
          <w:rFonts w:hint="eastAsia" w:ascii="宋体" w:hAnsi="宋体" w:eastAsia="宋体" w:cs="宋体"/>
          <w:sz w:val="28"/>
          <w:szCs w:val="28"/>
        </w:rPr>
        <w:t>建设工程无关的地点洽谈，不得借故到甲方相关领导、部门负责人及相关工作人员家中访谈并提供任何好处费。</w:t>
      </w:r>
    </w:p>
    <w:p w14:paraId="5665BA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八、乙方如违反本合同，一经发现，甲方有权终止建设工程合同，并向有关行政部门报告。如乙方被列入建筑行业违法违规企业，则严格按照国家行政部门相关规定予以处理。</w:t>
      </w:r>
    </w:p>
    <w:p w14:paraId="32375F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九、本合同作为建设工程合同的重要组成部分，与建设工程合同一并执行，具有同等的法律效力。</w:t>
      </w:r>
    </w:p>
    <w:p w14:paraId="22900F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Theme="minorEastAsia" w:hAnsiTheme="minorEastAsia" w:eastAsiaTheme="minorEastAsia" w:cstheme="minorEastAsia"/>
          <w:sz w:val="28"/>
          <w:szCs w:val="28"/>
        </w:rPr>
        <w:t>本合同一式</w:t>
      </w:r>
      <w:r>
        <w:rPr>
          <w:rFonts w:hint="eastAsia" w:asciiTheme="minorEastAsia" w:hAnsiTheme="minorEastAsia" w:eastAsiaTheme="minorEastAsia" w:cstheme="minorEastAsia"/>
          <w:sz w:val="28"/>
          <w:szCs w:val="28"/>
          <w:lang w:val="en-US" w:eastAsia="zh-CN"/>
        </w:rPr>
        <w:t>贰</w:t>
      </w:r>
      <w:r>
        <w:rPr>
          <w:rFonts w:hint="eastAsia" w:asciiTheme="minorEastAsia" w:hAnsiTheme="minorEastAsia" w:eastAsiaTheme="minorEastAsia" w:cstheme="minorEastAsia"/>
          <w:sz w:val="28"/>
          <w:szCs w:val="28"/>
        </w:rPr>
        <w:t>份，甲、乙双方各执</w:t>
      </w:r>
      <w:r>
        <w:rPr>
          <w:rFonts w:hint="eastAsia" w:asciiTheme="minorEastAsia" w:hAnsiTheme="minorEastAsia" w:eastAsiaTheme="minorEastAsia" w:cstheme="minorEastAsia"/>
          <w:sz w:val="28"/>
          <w:szCs w:val="28"/>
          <w:lang w:val="en-US" w:eastAsia="zh-CN"/>
        </w:rPr>
        <w:t>壹</w:t>
      </w:r>
      <w:r>
        <w:rPr>
          <w:rFonts w:hint="eastAsia" w:asciiTheme="minorEastAsia" w:hAnsiTheme="minorEastAsia" w:eastAsiaTheme="minorEastAsia" w:cstheme="minorEastAsia"/>
          <w:sz w:val="28"/>
          <w:szCs w:val="28"/>
        </w:rPr>
        <w:t>份</w:t>
      </w:r>
      <w:r>
        <w:rPr>
          <w:rFonts w:hint="eastAsia" w:ascii="宋体" w:hAnsi="宋体" w:eastAsia="宋体" w:cs="宋体"/>
          <w:sz w:val="28"/>
          <w:szCs w:val="28"/>
        </w:rPr>
        <w:t>，并从签订之日起生效。</w:t>
      </w:r>
    </w:p>
    <w:tbl>
      <w:tblPr>
        <w:tblStyle w:val="21"/>
        <w:tblpPr w:leftFromText="180" w:rightFromText="180" w:vertAnchor="text" w:horzAnchor="page" w:tblpX="1255" w:tblpY="301"/>
        <w:tblOverlap w:val="never"/>
        <w:tblW w:w="9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5"/>
        <w:gridCol w:w="2860"/>
        <w:gridCol w:w="2010"/>
        <w:gridCol w:w="2850"/>
      </w:tblGrid>
      <w:tr w14:paraId="380C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965" w:type="dxa"/>
            <w:tcBorders>
              <w:tl2br w:val="nil"/>
              <w:tr2bl w:val="nil"/>
            </w:tcBorders>
            <w:noWrap w:val="0"/>
            <w:vAlign w:val="top"/>
          </w:tcPr>
          <w:p w14:paraId="1951F168">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甲方（盖章）：</w:t>
            </w:r>
          </w:p>
        </w:tc>
        <w:tc>
          <w:tcPr>
            <w:tcW w:w="2860" w:type="dxa"/>
            <w:tcBorders>
              <w:tl2br w:val="nil"/>
              <w:tr2bl w:val="nil"/>
            </w:tcBorders>
            <w:noWrap w:val="0"/>
            <w:vAlign w:val="top"/>
          </w:tcPr>
          <w:p w14:paraId="3CCA4B49">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陕西中医药大学第二附属医院</w:t>
            </w:r>
          </w:p>
        </w:tc>
        <w:tc>
          <w:tcPr>
            <w:tcW w:w="2010" w:type="dxa"/>
            <w:tcBorders>
              <w:tl2br w:val="nil"/>
              <w:tr2bl w:val="nil"/>
            </w:tcBorders>
            <w:noWrap w:val="0"/>
            <w:vAlign w:val="top"/>
          </w:tcPr>
          <w:p w14:paraId="5BD91D80">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乙方（盖章）</w:t>
            </w:r>
          </w:p>
        </w:tc>
        <w:tc>
          <w:tcPr>
            <w:tcW w:w="2850" w:type="dxa"/>
            <w:tcBorders>
              <w:tl2br w:val="nil"/>
              <w:tr2bl w:val="nil"/>
            </w:tcBorders>
            <w:noWrap w:val="0"/>
            <w:vAlign w:val="top"/>
          </w:tcPr>
          <w:p w14:paraId="31B4DA7B">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r>
      <w:tr w14:paraId="3D93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965" w:type="dxa"/>
            <w:tcBorders>
              <w:tl2br w:val="nil"/>
              <w:tr2bl w:val="nil"/>
            </w:tcBorders>
            <w:noWrap w:val="0"/>
            <w:vAlign w:val="top"/>
          </w:tcPr>
          <w:p w14:paraId="33965945">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法定代表人（签章）：</w:t>
            </w:r>
          </w:p>
        </w:tc>
        <w:tc>
          <w:tcPr>
            <w:tcW w:w="2860" w:type="dxa"/>
            <w:tcBorders>
              <w:tl2br w:val="nil"/>
              <w:tr2bl w:val="nil"/>
            </w:tcBorders>
            <w:noWrap w:val="0"/>
            <w:vAlign w:val="top"/>
          </w:tcPr>
          <w:p w14:paraId="2AC75569">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c>
          <w:tcPr>
            <w:tcW w:w="2010" w:type="dxa"/>
            <w:tcBorders>
              <w:tl2br w:val="nil"/>
              <w:tr2bl w:val="nil"/>
            </w:tcBorders>
            <w:noWrap w:val="0"/>
            <w:vAlign w:val="top"/>
          </w:tcPr>
          <w:p w14:paraId="0FEB7A8B">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法定代表人（签章）：</w:t>
            </w:r>
          </w:p>
        </w:tc>
        <w:tc>
          <w:tcPr>
            <w:tcW w:w="2850" w:type="dxa"/>
            <w:tcBorders>
              <w:tl2br w:val="nil"/>
              <w:tr2bl w:val="nil"/>
            </w:tcBorders>
            <w:noWrap w:val="0"/>
            <w:vAlign w:val="top"/>
          </w:tcPr>
          <w:p w14:paraId="563EEDEA">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r>
      <w:tr w14:paraId="1395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965" w:type="dxa"/>
            <w:tcBorders>
              <w:tl2br w:val="nil"/>
              <w:tr2bl w:val="nil"/>
            </w:tcBorders>
            <w:noWrap w:val="0"/>
            <w:vAlign w:val="top"/>
          </w:tcPr>
          <w:p w14:paraId="31469CB9">
            <w:pPr>
              <w:pStyle w:val="15"/>
              <w:spacing w:line="240" w:lineRule="auto"/>
              <w:jc w:val="left"/>
              <w:rPr>
                <w:rFonts w:hint="default"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授权委托人：</w:t>
            </w:r>
          </w:p>
        </w:tc>
        <w:tc>
          <w:tcPr>
            <w:tcW w:w="2860" w:type="dxa"/>
            <w:tcBorders>
              <w:tl2br w:val="nil"/>
              <w:tr2bl w:val="nil"/>
            </w:tcBorders>
            <w:noWrap w:val="0"/>
            <w:vAlign w:val="top"/>
          </w:tcPr>
          <w:p w14:paraId="53962BFB">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c>
          <w:tcPr>
            <w:tcW w:w="2010" w:type="dxa"/>
            <w:tcBorders>
              <w:tl2br w:val="nil"/>
              <w:tr2bl w:val="nil"/>
            </w:tcBorders>
            <w:noWrap w:val="0"/>
            <w:vAlign w:val="top"/>
          </w:tcPr>
          <w:p w14:paraId="1214AF07">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授权委托人：</w:t>
            </w:r>
          </w:p>
        </w:tc>
        <w:tc>
          <w:tcPr>
            <w:tcW w:w="2850" w:type="dxa"/>
            <w:tcBorders>
              <w:tl2br w:val="nil"/>
              <w:tr2bl w:val="nil"/>
            </w:tcBorders>
            <w:noWrap w:val="0"/>
            <w:vAlign w:val="top"/>
          </w:tcPr>
          <w:p w14:paraId="2EDF7764">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r>
      <w:tr w14:paraId="424B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965" w:type="dxa"/>
            <w:tcBorders>
              <w:tl2br w:val="nil"/>
              <w:tr2bl w:val="nil"/>
            </w:tcBorders>
            <w:noWrap w:val="0"/>
            <w:vAlign w:val="top"/>
          </w:tcPr>
          <w:p w14:paraId="0A342B3E">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经办人：</w:t>
            </w:r>
          </w:p>
        </w:tc>
        <w:tc>
          <w:tcPr>
            <w:tcW w:w="2860" w:type="dxa"/>
            <w:tcBorders>
              <w:tl2br w:val="nil"/>
              <w:tr2bl w:val="nil"/>
            </w:tcBorders>
            <w:noWrap w:val="0"/>
            <w:vAlign w:val="top"/>
          </w:tcPr>
          <w:p w14:paraId="27573C1A">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c>
          <w:tcPr>
            <w:tcW w:w="2010" w:type="dxa"/>
            <w:tcBorders>
              <w:tl2br w:val="nil"/>
              <w:tr2bl w:val="nil"/>
            </w:tcBorders>
            <w:noWrap w:val="0"/>
            <w:vAlign w:val="top"/>
          </w:tcPr>
          <w:p w14:paraId="30609F2C">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c>
          <w:tcPr>
            <w:tcW w:w="2850" w:type="dxa"/>
            <w:tcBorders>
              <w:tl2br w:val="nil"/>
              <w:tr2bl w:val="nil"/>
            </w:tcBorders>
            <w:noWrap w:val="0"/>
            <w:vAlign w:val="top"/>
          </w:tcPr>
          <w:p w14:paraId="378BD4E2">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p>
        </w:tc>
      </w:tr>
      <w:tr w14:paraId="3A3E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65" w:type="dxa"/>
            <w:tcBorders>
              <w:tl2br w:val="nil"/>
              <w:tr2bl w:val="nil"/>
            </w:tcBorders>
            <w:noWrap w:val="0"/>
            <w:vAlign w:val="top"/>
          </w:tcPr>
          <w:p w14:paraId="7FD6129D">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日期：</w:t>
            </w:r>
          </w:p>
        </w:tc>
        <w:tc>
          <w:tcPr>
            <w:tcW w:w="2860" w:type="dxa"/>
            <w:tcBorders>
              <w:tl2br w:val="nil"/>
              <w:tr2bl w:val="nil"/>
            </w:tcBorders>
            <w:noWrap w:val="0"/>
            <w:vAlign w:val="top"/>
          </w:tcPr>
          <w:p w14:paraId="281F453D">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 xml:space="preserve">     年    月   日</w:t>
            </w:r>
          </w:p>
        </w:tc>
        <w:tc>
          <w:tcPr>
            <w:tcW w:w="2010" w:type="dxa"/>
            <w:tcBorders>
              <w:tl2br w:val="nil"/>
              <w:tr2bl w:val="nil"/>
            </w:tcBorders>
            <w:noWrap w:val="0"/>
            <w:vAlign w:val="top"/>
          </w:tcPr>
          <w:p w14:paraId="7C426C8A">
            <w:pPr>
              <w:pStyle w:val="15"/>
              <w:spacing w:line="240" w:lineRule="auto"/>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日期：</w:t>
            </w:r>
          </w:p>
        </w:tc>
        <w:tc>
          <w:tcPr>
            <w:tcW w:w="2850" w:type="dxa"/>
            <w:tcBorders>
              <w:tl2br w:val="nil"/>
              <w:tr2bl w:val="nil"/>
            </w:tcBorders>
            <w:noWrap w:val="0"/>
            <w:vAlign w:val="top"/>
          </w:tcPr>
          <w:p w14:paraId="32A2880F">
            <w:pPr>
              <w:pStyle w:val="15"/>
              <w:spacing w:line="240" w:lineRule="auto"/>
              <w:ind w:firstLine="560" w:firstLineChars="200"/>
              <w:jc w:val="left"/>
              <w:rPr>
                <w:rFonts w:hint="eastAsia" w:asciiTheme="minorEastAsia" w:hAnsiTheme="minorEastAsia" w:eastAsiaTheme="minorEastAsia" w:cstheme="minorEastAsia"/>
                <w:b w:val="0"/>
                <w:color w:val="000000"/>
                <w:spacing w:val="0"/>
                <w:w w:val="100"/>
                <w:kern w:val="2"/>
                <w:sz w:val="28"/>
                <w:szCs w:val="28"/>
                <w:lang w:val="en-US" w:eastAsia="zh-CN" w:bidi="ar-SA"/>
              </w:rPr>
            </w:pPr>
            <w:r>
              <w:rPr>
                <w:rFonts w:hint="eastAsia" w:asciiTheme="minorEastAsia" w:hAnsiTheme="minorEastAsia" w:eastAsiaTheme="minorEastAsia" w:cstheme="minorEastAsia"/>
                <w:b w:val="0"/>
                <w:color w:val="000000"/>
                <w:spacing w:val="0"/>
                <w:w w:val="100"/>
                <w:kern w:val="2"/>
                <w:sz w:val="28"/>
                <w:szCs w:val="28"/>
                <w:lang w:val="en-US" w:eastAsia="zh-CN" w:bidi="ar-SA"/>
              </w:rPr>
              <w:t xml:space="preserve">  年   月   日</w:t>
            </w:r>
          </w:p>
        </w:tc>
      </w:tr>
    </w:tbl>
    <w:p w14:paraId="2F97E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721558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DBB55EE">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07A06E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26FE2A0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154BB8B1">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7D265CF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08DA07BB">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
          <w:sz w:val="24"/>
          <w:szCs w:val="24"/>
          <w:highlight w:val="none"/>
          <w:u w:val="single"/>
        </w:rPr>
        <w:t>未中标</w:t>
      </w:r>
      <w:r>
        <w:rPr>
          <w:rStyle w:val="32"/>
          <w:rFonts w:hint="eastAsia" w:ascii="宋体" w:hAnsi="宋体" w:eastAsia="宋体" w:cs="宋体"/>
          <w:b/>
          <w:sz w:val="24"/>
          <w:szCs w:val="24"/>
          <w:highlight w:val="none"/>
          <w:u w:val="single"/>
          <w:lang w:val="en-US" w:eastAsia="zh-CN"/>
        </w:rPr>
        <w:t>投标人</w:t>
      </w:r>
      <w:r>
        <w:rPr>
          <w:rStyle w:val="32"/>
          <w:rFonts w:hint="eastAsia" w:ascii="宋体" w:hAnsi="宋体" w:eastAsia="宋体" w:cs="宋体"/>
          <w:b/>
          <w:sz w:val="24"/>
          <w:szCs w:val="24"/>
          <w:highlight w:val="none"/>
          <w:u w:val="single"/>
        </w:rPr>
        <w:t>在</w:t>
      </w:r>
      <w:r>
        <w:rPr>
          <w:rStyle w:val="32"/>
          <w:rFonts w:hint="eastAsia" w:ascii="宋体" w:hAnsi="宋体" w:eastAsia="宋体" w:cs="宋体"/>
          <w:b/>
          <w:sz w:val="24"/>
          <w:szCs w:val="24"/>
          <w:highlight w:val="none"/>
          <w:u w:val="single"/>
          <w:lang w:val="en-US" w:eastAsia="zh-CN"/>
        </w:rPr>
        <w:t>中标公告公示</w:t>
      </w:r>
      <w:r>
        <w:rPr>
          <w:rStyle w:val="32"/>
          <w:rFonts w:hint="eastAsia" w:ascii="宋体" w:hAnsi="宋体" w:eastAsia="宋体" w:cs="宋体"/>
          <w:b/>
          <w:sz w:val="24"/>
          <w:szCs w:val="24"/>
          <w:highlight w:val="none"/>
          <w:u w:val="single"/>
        </w:rPr>
        <w:t>结束后7天内无息全额退还</w:t>
      </w:r>
      <w:r>
        <w:rPr>
          <w:rStyle w:val="32"/>
          <w:rFonts w:hint="eastAsia" w:ascii="宋体" w:hAnsi="宋体" w:eastAsia="宋体" w:cs="宋体"/>
          <w:b/>
          <w:sz w:val="24"/>
          <w:szCs w:val="24"/>
          <w:highlight w:val="none"/>
          <w:u w:val="single"/>
          <w:lang w:eastAsia="zh-CN"/>
        </w:rPr>
        <w:t>。</w:t>
      </w:r>
      <w:r>
        <w:rPr>
          <w:rStyle w:val="32"/>
          <w:rFonts w:hint="eastAsia" w:ascii="宋体" w:hAnsi="宋体" w:eastAsia="宋体" w:cs="宋体"/>
          <w:bCs/>
          <w:sz w:val="24"/>
          <w:szCs w:val="24"/>
          <w:highlight w:val="none"/>
        </w:rPr>
        <w:t>中标</w:t>
      </w:r>
      <w:r>
        <w:rPr>
          <w:rStyle w:val="32"/>
          <w:rFonts w:hint="eastAsia" w:ascii="宋体" w:hAnsi="宋体" w:eastAsia="宋体" w:cs="宋体"/>
          <w:bCs/>
          <w:sz w:val="24"/>
          <w:szCs w:val="24"/>
          <w:highlight w:val="none"/>
          <w:lang w:val="en-US" w:eastAsia="zh-CN"/>
        </w:rPr>
        <w:t>人</w:t>
      </w:r>
      <w:r>
        <w:rPr>
          <w:rStyle w:val="32"/>
          <w:rFonts w:hint="eastAsia" w:ascii="宋体" w:hAnsi="宋体" w:eastAsia="宋体" w:cs="宋体"/>
          <w:bCs/>
          <w:sz w:val="24"/>
          <w:szCs w:val="24"/>
          <w:highlight w:val="none"/>
        </w:rPr>
        <w:t>的投标保证金</w:t>
      </w:r>
      <w:r>
        <w:rPr>
          <w:rStyle w:val="32"/>
          <w:rFonts w:hint="eastAsia" w:ascii="宋体" w:hAnsi="宋体" w:eastAsia="宋体" w:cs="宋体"/>
          <w:bCs/>
          <w:sz w:val="24"/>
          <w:szCs w:val="24"/>
          <w:highlight w:val="none"/>
          <w:lang w:val="en-US" w:eastAsia="zh-CN"/>
        </w:rPr>
        <w:t>在合同签订后7日内无息全额退还</w:t>
      </w:r>
      <w:r>
        <w:rPr>
          <w:rStyle w:val="32"/>
          <w:rFonts w:hint="eastAsia" w:ascii="宋体" w:hAnsi="宋体" w:eastAsia="宋体" w:cs="宋体"/>
          <w:bCs/>
          <w:sz w:val="24"/>
          <w:szCs w:val="24"/>
          <w:highlight w:val="none"/>
        </w:rPr>
        <w:t>。</w:t>
      </w:r>
    </w:p>
    <w:p w14:paraId="220C0AD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442FAB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B64A90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9871EB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B719A0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A4D906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2BC0DC7">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3B8FEB3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1CFE4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E252E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E8F5AA9">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094D898">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6A1200D3">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4E69A693">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43FBB8B">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240" w:lineRule="auto"/>
        <w:ind w:left="0" w:leftChars="0" w:right="0" w:rightChars="0"/>
        <w:jc w:val="center"/>
        <w:textAlignment w:val="auto"/>
        <w:rPr>
          <w:rFonts w:hint="eastAsia" w:ascii="宋体" w:hAnsi="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 xml:space="preserve"> 工程量清单（附件1）</w:t>
      </w:r>
    </w:p>
    <w:p w14:paraId="6D75C3EE">
      <w:pPr>
        <w:pStyle w:val="2"/>
        <w:rPr>
          <w:rFonts w:hint="eastAsia" w:ascii="宋体" w:hAnsi="宋体" w:cs="宋体"/>
          <w:b/>
          <w:kern w:val="2"/>
          <w:sz w:val="32"/>
          <w:szCs w:val="32"/>
          <w:highlight w:val="none"/>
          <w:lang w:val="en-US" w:eastAsia="zh-CN" w:bidi="ar-SA"/>
        </w:rPr>
      </w:pPr>
    </w:p>
    <w:p w14:paraId="2F71C832">
      <w:pPr>
        <w:rPr>
          <w:rFonts w:hint="eastAsia" w:ascii="宋体" w:hAnsi="宋体" w:cs="宋体"/>
          <w:b/>
          <w:kern w:val="2"/>
          <w:sz w:val="32"/>
          <w:szCs w:val="32"/>
          <w:highlight w:val="none"/>
          <w:lang w:val="en-US" w:eastAsia="zh-CN" w:bidi="ar-SA"/>
        </w:rPr>
      </w:pPr>
    </w:p>
    <w:p w14:paraId="6D5391DF">
      <w:pPr>
        <w:pStyle w:val="2"/>
        <w:rPr>
          <w:rFonts w:hint="eastAsia" w:ascii="宋体" w:hAnsi="宋体" w:cs="宋体"/>
          <w:b/>
          <w:kern w:val="2"/>
          <w:sz w:val="32"/>
          <w:szCs w:val="32"/>
          <w:highlight w:val="none"/>
          <w:lang w:val="en-US" w:eastAsia="zh-CN" w:bidi="ar-SA"/>
        </w:rPr>
      </w:pPr>
    </w:p>
    <w:p w14:paraId="5B9ABC63">
      <w:pPr>
        <w:rPr>
          <w:rFonts w:hint="eastAsia" w:ascii="宋体" w:hAnsi="宋体" w:cs="宋体"/>
          <w:b/>
          <w:kern w:val="2"/>
          <w:sz w:val="32"/>
          <w:szCs w:val="32"/>
          <w:highlight w:val="none"/>
          <w:lang w:val="en-US" w:eastAsia="zh-CN" w:bidi="ar-SA"/>
        </w:rPr>
      </w:pPr>
    </w:p>
    <w:p w14:paraId="13728ABF">
      <w:pPr>
        <w:pStyle w:val="2"/>
        <w:rPr>
          <w:rFonts w:hint="eastAsia" w:ascii="宋体" w:hAnsi="宋体" w:cs="宋体"/>
          <w:b/>
          <w:kern w:val="2"/>
          <w:sz w:val="32"/>
          <w:szCs w:val="32"/>
          <w:highlight w:val="none"/>
          <w:lang w:val="en-US" w:eastAsia="zh-CN" w:bidi="ar-SA"/>
        </w:rPr>
      </w:pPr>
    </w:p>
    <w:p w14:paraId="3BA68098">
      <w:pPr>
        <w:rPr>
          <w:rFonts w:hint="eastAsia"/>
          <w:lang w:val="en-US" w:eastAsia="zh-CN"/>
        </w:rPr>
      </w:pPr>
    </w:p>
    <w:p w14:paraId="242ED542">
      <w:pPr>
        <w:rPr>
          <w:rFonts w:hint="eastAsia" w:ascii="宋体" w:hAnsi="宋体" w:cs="宋体"/>
          <w:b/>
          <w:kern w:val="2"/>
          <w:sz w:val="32"/>
          <w:szCs w:val="32"/>
          <w:highlight w:val="none"/>
          <w:lang w:val="en-US" w:eastAsia="zh-CN" w:bidi="ar-SA"/>
        </w:rPr>
      </w:pPr>
    </w:p>
    <w:p w14:paraId="0FD8BD46">
      <w:pPr>
        <w:pStyle w:val="2"/>
        <w:rPr>
          <w:rFonts w:hint="eastAsia"/>
          <w:lang w:val="en-US" w:eastAsia="zh-CN"/>
        </w:rPr>
      </w:pPr>
    </w:p>
    <w:p w14:paraId="15000B1B">
      <w:pPr>
        <w:rPr>
          <w:rFonts w:hint="eastAsia" w:ascii="Times New Roman" w:hAnsi="Times New Roman" w:cs="Times New Roman"/>
          <w:b w:val="0"/>
          <w:bCs/>
          <w:sz w:val="28"/>
          <w:szCs w:val="36"/>
          <w:u w:val="none"/>
          <w:lang w:val="en-US" w:eastAsia="zh-CN"/>
        </w:rPr>
      </w:pPr>
    </w:p>
    <w:p w14:paraId="5A33E23E">
      <w:pPr>
        <w:pStyle w:val="2"/>
        <w:rPr>
          <w:rFonts w:hint="eastAsia" w:ascii="Times New Roman" w:hAnsi="Times New Roman" w:cs="Times New Roman"/>
          <w:b w:val="0"/>
          <w:bCs/>
          <w:sz w:val="28"/>
          <w:szCs w:val="36"/>
          <w:u w:val="none"/>
          <w:lang w:val="en-US" w:eastAsia="zh-CN"/>
        </w:rPr>
      </w:pPr>
    </w:p>
    <w:p w14:paraId="76F1029C">
      <w:pPr>
        <w:rPr>
          <w:rFonts w:hint="eastAsia" w:ascii="Times New Roman" w:hAnsi="Times New Roman" w:cs="Times New Roman"/>
          <w:b w:val="0"/>
          <w:bCs/>
          <w:sz w:val="28"/>
          <w:szCs w:val="36"/>
          <w:u w:val="none"/>
          <w:lang w:val="en-US" w:eastAsia="zh-CN"/>
        </w:rPr>
      </w:pPr>
    </w:p>
    <w:p w14:paraId="7224E367">
      <w:pPr>
        <w:pStyle w:val="2"/>
        <w:rPr>
          <w:rFonts w:hint="eastAsia" w:ascii="Times New Roman" w:hAnsi="Times New Roman" w:cs="Times New Roman"/>
          <w:b w:val="0"/>
          <w:bCs/>
          <w:sz w:val="28"/>
          <w:szCs w:val="36"/>
          <w:u w:val="none"/>
          <w:lang w:val="en-US" w:eastAsia="zh-CN"/>
        </w:rPr>
      </w:pPr>
    </w:p>
    <w:p w14:paraId="5F8C23F8">
      <w:pPr>
        <w:rPr>
          <w:rFonts w:hint="eastAsia" w:ascii="Times New Roman" w:hAnsi="Times New Roman" w:cs="Times New Roman"/>
          <w:b w:val="0"/>
          <w:bCs/>
          <w:sz w:val="28"/>
          <w:szCs w:val="36"/>
          <w:u w:val="none"/>
          <w:lang w:val="en-US" w:eastAsia="zh-CN"/>
        </w:rPr>
      </w:pPr>
    </w:p>
    <w:p w14:paraId="3277605D">
      <w:pPr>
        <w:pStyle w:val="2"/>
        <w:rPr>
          <w:rFonts w:hint="eastAsia" w:ascii="Times New Roman" w:hAnsi="Times New Roman" w:cs="Times New Roman"/>
          <w:b w:val="0"/>
          <w:bCs/>
          <w:sz w:val="28"/>
          <w:szCs w:val="36"/>
          <w:u w:val="none"/>
          <w:lang w:val="en-US" w:eastAsia="zh-CN"/>
        </w:rPr>
      </w:pPr>
    </w:p>
    <w:p w14:paraId="26D54446">
      <w:pPr>
        <w:rPr>
          <w:rFonts w:hint="eastAsia" w:ascii="Times New Roman" w:hAnsi="Times New Roman" w:cs="Times New Roman"/>
          <w:b w:val="0"/>
          <w:bCs/>
          <w:sz w:val="28"/>
          <w:szCs w:val="36"/>
          <w:u w:val="none"/>
          <w:lang w:val="en-US" w:eastAsia="zh-CN"/>
        </w:rPr>
      </w:pPr>
    </w:p>
    <w:p w14:paraId="7D263EE8">
      <w:pPr>
        <w:pStyle w:val="2"/>
        <w:rPr>
          <w:rFonts w:hint="eastAsia" w:ascii="Times New Roman" w:hAnsi="Times New Roman" w:cs="Times New Roman"/>
          <w:b w:val="0"/>
          <w:bCs/>
          <w:sz w:val="28"/>
          <w:szCs w:val="36"/>
          <w:u w:val="none"/>
          <w:lang w:val="en-US" w:eastAsia="zh-CN"/>
        </w:rPr>
      </w:pPr>
    </w:p>
    <w:p w14:paraId="0B11F3B7">
      <w:pPr>
        <w:rPr>
          <w:rFonts w:hint="eastAsia" w:ascii="Times New Roman" w:hAnsi="Times New Roman" w:cs="Times New Roman"/>
          <w:b w:val="0"/>
          <w:bCs/>
          <w:sz w:val="28"/>
          <w:szCs w:val="36"/>
          <w:u w:val="none"/>
          <w:lang w:val="en-US" w:eastAsia="zh-CN"/>
        </w:rPr>
      </w:pPr>
    </w:p>
    <w:p w14:paraId="0BCFC347">
      <w:pPr>
        <w:pStyle w:val="2"/>
        <w:rPr>
          <w:rFonts w:hint="eastAsia" w:ascii="Times New Roman" w:hAnsi="Times New Roman" w:cs="Times New Roman"/>
          <w:b w:val="0"/>
          <w:bCs/>
          <w:sz w:val="28"/>
          <w:szCs w:val="36"/>
          <w:u w:val="none"/>
          <w:lang w:val="en-US" w:eastAsia="zh-CN"/>
        </w:rPr>
      </w:pPr>
    </w:p>
    <w:p w14:paraId="7AB57C2A">
      <w:pPr>
        <w:rPr>
          <w:rFonts w:hint="eastAsia" w:ascii="Times New Roman" w:hAnsi="Times New Roman" w:cs="Times New Roman"/>
          <w:b w:val="0"/>
          <w:bCs/>
          <w:sz w:val="28"/>
          <w:szCs w:val="36"/>
          <w:u w:val="none"/>
          <w:lang w:val="en-US" w:eastAsia="zh-CN"/>
        </w:rPr>
      </w:pPr>
    </w:p>
    <w:p w14:paraId="525F0E59">
      <w:pPr>
        <w:pStyle w:val="2"/>
        <w:rPr>
          <w:rFonts w:hint="default"/>
          <w:lang w:val="en-US" w:eastAsia="zh-CN"/>
        </w:rPr>
      </w:pPr>
    </w:p>
    <w:p w14:paraId="4BC8135D">
      <w:pPr>
        <w:rPr>
          <w:rFonts w:hint="default"/>
          <w:lang w:val="en-US" w:eastAsia="zh-CN"/>
        </w:rPr>
      </w:pPr>
    </w:p>
    <w:p w14:paraId="53F357B9">
      <w:pPr>
        <w:pStyle w:val="2"/>
        <w:rPr>
          <w:rFonts w:hint="default"/>
          <w:lang w:val="en-US" w:eastAsia="zh-CN"/>
        </w:rPr>
      </w:pPr>
    </w:p>
    <w:p w14:paraId="2D6898F1">
      <w:pPr>
        <w:rPr>
          <w:rFonts w:hint="default"/>
          <w:lang w:val="en-US" w:eastAsia="zh-CN"/>
        </w:rPr>
      </w:pPr>
    </w:p>
    <w:p w14:paraId="43C6EA07">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投标文件</w:t>
      </w:r>
      <w:r>
        <w:rPr>
          <w:rFonts w:hint="eastAsia" w:ascii="宋体" w:hAnsi="宋体" w:eastAsia="宋体" w:cs="宋体"/>
          <w:b/>
          <w:kern w:val="2"/>
          <w:sz w:val="32"/>
          <w:szCs w:val="32"/>
          <w:highlight w:val="none"/>
          <w:lang w:val="en-US" w:eastAsia="zh-CN" w:bidi="ar-SA"/>
        </w:rPr>
        <w:t>格式</w:t>
      </w:r>
    </w:p>
    <w:p w14:paraId="296657E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eastAsia="宋体" w:cs="宋体"/>
          <w:b/>
          <w:color w:val="auto"/>
          <w:sz w:val="28"/>
          <w:szCs w:val="28"/>
          <w:highlight w:val="none"/>
          <w:lang w:eastAsia="zh-CN"/>
        </w:rPr>
        <w:t>SZRFYZB2024</w:t>
      </w:r>
      <w:r>
        <w:rPr>
          <w:rStyle w:val="32"/>
          <w:rFonts w:hint="eastAsia" w:ascii="宋体" w:hAnsi="宋体" w:cs="宋体"/>
          <w:b/>
          <w:color w:val="auto"/>
          <w:sz w:val="28"/>
          <w:szCs w:val="28"/>
          <w:highlight w:val="none"/>
          <w:lang w:val="en-US" w:eastAsia="zh-CN"/>
        </w:rPr>
        <w:t>11</w:t>
      </w:r>
      <w:r>
        <w:rPr>
          <w:rStyle w:val="32"/>
          <w:rFonts w:hint="eastAsia" w:ascii="宋体" w:hAnsi="宋体" w:eastAsia="宋体" w:cs="宋体"/>
          <w:b/>
          <w:color w:val="auto"/>
          <w:sz w:val="28"/>
          <w:szCs w:val="28"/>
          <w:highlight w:val="none"/>
          <w:lang w:eastAsia="zh-CN"/>
        </w:rPr>
        <w:t>-</w:t>
      </w:r>
      <w:r>
        <w:rPr>
          <w:rStyle w:val="32"/>
          <w:rFonts w:hint="eastAsia" w:ascii="宋体" w:hAnsi="宋体" w:cs="宋体"/>
          <w:b/>
          <w:color w:val="auto"/>
          <w:sz w:val="28"/>
          <w:szCs w:val="28"/>
          <w:highlight w:val="none"/>
          <w:lang w:val="en-US" w:eastAsia="zh-CN"/>
        </w:rPr>
        <w:t>189</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7D4C71D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AA75E3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26DB0D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EB1D18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EF5FB4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76E0311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default" w:ascii="宋体" w:hAnsi="宋体" w:eastAsia="宋体" w:cs="宋体"/>
          <w:color w:val="000000"/>
          <w:kern w:val="0"/>
          <w:sz w:val="52"/>
          <w:szCs w:val="52"/>
          <w:highlight w:val="none"/>
          <w:lang w:val="en-US"/>
        </w:rPr>
      </w:pPr>
      <w:r>
        <w:rPr>
          <w:rStyle w:val="32"/>
          <w:rFonts w:hint="eastAsia" w:ascii="宋体" w:hAnsi="宋体" w:cs="宋体"/>
          <w:b/>
          <w:sz w:val="52"/>
          <w:szCs w:val="52"/>
          <w:highlight w:val="none"/>
          <w:lang w:val="en-US" w:eastAsia="zh-CN"/>
        </w:rPr>
        <w:t>沣润和园社区服务站装修项目</w:t>
      </w:r>
    </w:p>
    <w:p w14:paraId="71F2AEF3">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52"/>
          <w:szCs w:val="52"/>
          <w:highlight w:val="none"/>
        </w:rPr>
      </w:pPr>
    </w:p>
    <w:p w14:paraId="60F19F01">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645406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68F7EAC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75E25C0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3873A1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0EF042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80C2AFF">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756ED33E">
      <w:pPr>
        <w:pStyle w:val="15"/>
        <w:pageBreakBefore w:val="0"/>
        <w:kinsoku/>
        <w:wordWrap/>
        <w:overflowPunct/>
        <w:topLinePunct w:val="0"/>
        <w:bidi w:val="0"/>
        <w:spacing w:line="360" w:lineRule="auto"/>
        <w:ind w:left="0" w:leftChars="0"/>
        <w:jc w:val="both"/>
        <w:textAlignment w:val="auto"/>
        <w:rPr>
          <w:rFonts w:hint="eastAsia" w:ascii="宋体" w:hAnsi="宋体" w:eastAsia="宋体" w:cs="宋体"/>
          <w:sz w:val="24"/>
          <w:szCs w:val="24"/>
          <w:highlight w:val="none"/>
        </w:rPr>
      </w:pPr>
    </w:p>
    <w:p w14:paraId="0833DA11">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38365246">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4451AC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22A4B5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6BD460E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777D6AB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153B33C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351DD3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18EC6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第四部分：</w:t>
      </w:r>
      <w:r>
        <w:rPr>
          <w:rStyle w:val="32"/>
          <w:rFonts w:hint="eastAsia" w:ascii="宋体" w:hAnsi="宋体" w:eastAsia="宋体" w:cs="宋体"/>
          <w:color w:val="000000"/>
          <w:kern w:val="0"/>
          <w:sz w:val="28"/>
          <w:szCs w:val="28"/>
          <w:highlight w:val="none"/>
        </w:rPr>
        <w:t>法定代表人（单位负责人）身份证明</w:t>
      </w:r>
    </w:p>
    <w:p w14:paraId="19BF75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eastAsia="zh-CN"/>
        </w:rPr>
        <w:t>第</w:t>
      </w:r>
      <w:r>
        <w:rPr>
          <w:rStyle w:val="32"/>
          <w:rFonts w:hint="eastAsia" w:ascii="宋体" w:hAnsi="宋体" w:eastAsia="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eastAsia="zh-CN"/>
        </w:rPr>
        <w:t>部分：</w:t>
      </w:r>
      <w:r>
        <w:rPr>
          <w:rStyle w:val="32"/>
          <w:rFonts w:hint="eastAsia" w:ascii="宋体" w:hAnsi="宋体" w:eastAsia="宋体" w:cs="宋体"/>
          <w:color w:val="000000"/>
          <w:kern w:val="0"/>
          <w:sz w:val="28"/>
          <w:szCs w:val="28"/>
          <w:highlight w:val="none"/>
        </w:rPr>
        <w:t>法定代表人授权</w:t>
      </w:r>
      <w:r>
        <w:rPr>
          <w:rStyle w:val="32"/>
          <w:rFonts w:hint="eastAsia" w:ascii="宋体" w:hAnsi="宋体" w:eastAsia="宋体" w:cs="宋体"/>
          <w:color w:val="000000"/>
          <w:kern w:val="0"/>
          <w:sz w:val="28"/>
          <w:szCs w:val="28"/>
          <w:highlight w:val="none"/>
          <w:lang w:val="en-US" w:eastAsia="zh-CN"/>
        </w:rPr>
        <w:t>委托</w:t>
      </w:r>
      <w:r>
        <w:rPr>
          <w:rStyle w:val="32"/>
          <w:rFonts w:hint="eastAsia" w:ascii="宋体" w:hAnsi="宋体" w:eastAsia="宋体" w:cs="宋体"/>
          <w:color w:val="000000"/>
          <w:kern w:val="0"/>
          <w:sz w:val="28"/>
          <w:szCs w:val="28"/>
          <w:highlight w:val="none"/>
        </w:rPr>
        <w:t>书</w:t>
      </w:r>
    </w:p>
    <w:p w14:paraId="784D17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eastAsia="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部分：资格证明文件</w:t>
      </w:r>
    </w:p>
    <w:p w14:paraId="7F0FDED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eastAsia="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部分：技术响应及其他相关情况</w:t>
      </w:r>
    </w:p>
    <w:p w14:paraId="6248A4A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eastAsia="宋体" w:cs="宋体"/>
          <w:color w:val="000000"/>
          <w:kern w:val="0"/>
          <w:sz w:val="28"/>
          <w:szCs w:val="28"/>
          <w:highlight w:val="none"/>
          <w:lang w:val="en-US" w:eastAsia="zh-CN"/>
        </w:rPr>
        <w:t>八</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1E97A66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2"/>
          <w:rFonts w:hint="eastAsia" w:ascii="宋体" w:hAnsi="宋体" w:eastAsia="宋体" w:cs="宋体"/>
          <w:color w:val="000000"/>
          <w:kern w:val="0"/>
          <w:sz w:val="28"/>
          <w:szCs w:val="28"/>
          <w:highlight w:val="none"/>
          <w:lang w:val="en-US" w:eastAsia="zh-CN"/>
        </w:rPr>
        <w:t>第九部分：对招标文件及合同条款的承诺及补充意见</w:t>
      </w:r>
    </w:p>
    <w:p w14:paraId="29F4243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5B0F8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74429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8539CF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61FCF1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58A132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125897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7413CDA">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01B49134">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2E6DE12">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223F1767">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E8622B3">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4DB42E6">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24441EB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637BC21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6A39E9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76D6480F">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792EFCDC">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沣润和园社区服务站装修</w:t>
      </w:r>
      <w:r>
        <w:rPr>
          <w:rStyle w:val="32"/>
          <w:rFonts w:hint="eastAsia" w:ascii="宋体" w:hAnsi="宋体" w:eastAsia="宋体" w:cs="宋体"/>
          <w:sz w:val="24"/>
          <w:szCs w:val="24"/>
          <w:highlight w:val="none"/>
          <w:lang w:val="en-US" w:eastAsia="zh-CN"/>
        </w:rPr>
        <w:t>项目</w:t>
      </w:r>
      <w:r>
        <w:rPr>
          <w:rStyle w:val="32"/>
          <w:rFonts w:hint="eastAsia" w:ascii="宋体" w:hAnsi="宋体" w:eastAsia="宋体" w:cs="宋体"/>
          <w:sz w:val="24"/>
          <w:szCs w:val="24"/>
          <w:highlight w:val="none"/>
        </w:rPr>
        <w:t>；项目编号：</w:t>
      </w:r>
      <w:r>
        <w:rPr>
          <w:rStyle w:val="32"/>
          <w:rFonts w:hint="eastAsia" w:ascii="宋体" w:hAnsi="宋体" w:eastAsia="宋体" w:cs="宋体"/>
          <w:sz w:val="24"/>
          <w:szCs w:val="24"/>
          <w:highlight w:val="none"/>
          <w:lang w:eastAsia="zh-CN"/>
        </w:rPr>
        <w:t>SZRFYZB2024</w:t>
      </w:r>
      <w:r>
        <w:rPr>
          <w:rStyle w:val="32"/>
          <w:rFonts w:hint="eastAsia" w:ascii="宋体" w:hAnsi="宋体" w:cs="宋体"/>
          <w:sz w:val="24"/>
          <w:szCs w:val="24"/>
          <w:highlight w:val="none"/>
          <w:lang w:val="en-US" w:eastAsia="zh-CN"/>
        </w:rPr>
        <w:t>11</w:t>
      </w:r>
      <w:r>
        <w:rPr>
          <w:rStyle w:val="32"/>
          <w:rFonts w:hint="eastAsia" w:ascii="宋体" w:hAnsi="宋体" w:eastAsia="宋体" w:cs="宋体"/>
          <w:sz w:val="24"/>
          <w:szCs w:val="24"/>
          <w:highlight w:val="none"/>
          <w:lang w:eastAsia="zh-CN"/>
        </w:rPr>
        <w:t>-</w:t>
      </w:r>
      <w:r>
        <w:rPr>
          <w:rStyle w:val="32"/>
          <w:rFonts w:hint="eastAsia" w:ascii="宋体" w:hAnsi="宋体" w:cs="宋体"/>
          <w:sz w:val="24"/>
          <w:szCs w:val="24"/>
          <w:highlight w:val="none"/>
          <w:lang w:val="en-US" w:eastAsia="zh-CN"/>
        </w:rPr>
        <w:t>189</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4842991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lang w:val="en-US" w:eastAsia="zh-CN"/>
        </w:rPr>
        <w:t>响应</w:t>
      </w:r>
      <w:r>
        <w:rPr>
          <w:rStyle w:val="32"/>
          <w:rFonts w:hint="eastAsia" w:ascii="宋体" w:hAnsi="宋体" w:eastAsia="宋体" w:cs="宋体"/>
          <w:sz w:val="24"/>
          <w:szCs w:val="24"/>
          <w:highlight w:val="none"/>
          <w:lang w:eastAsia="zh-CN"/>
        </w:rPr>
        <w:t>招标文件</w:t>
      </w:r>
      <w:r>
        <w:rPr>
          <w:rStyle w:val="32"/>
          <w:rFonts w:hint="eastAsia" w:ascii="宋体" w:hAnsi="宋体" w:eastAsia="宋体" w:cs="宋体"/>
          <w:sz w:val="24"/>
          <w:szCs w:val="24"/>
          <w:highlight w:val="none"/>
        </w:rPr>
        <w:t>中的一切要求，提供相应服务</w:t>
      </w:r>
      <w:r>
        <w:rPr>
          <w:rStyle w:val="32"/>
          <w:rFonts w:hint="eastAsia" w:ascii="宋体" w:hAnsi="宋体" w:eastAsia="宋体" w:cs="宋体"/>
          <w:sz w:val="24"/>
          <w:szCs w:val="24"/>
          <w:highlight w:val="none"/>
          <w:lang w:val="en-US" w:eastAsia="zh-CN"/>
        </w:rPr>
        <w:t>及</w:t>
      </w:r>
      <w:r>
        <w:rPr>
          <w:rStyle w:val="32"/>
          <w:rFonts w:hint="eastAsia" w:ascii="宋体" w:hAnsi="宋体" w:eastAsia="宋体" w:cs="宋体"/>
          <w:sz w:val="24"/>
          <w:szCs w:val="24"/>
          <w:highlight w:val="none"/>
        </w:rPr>
        <w:t>完成合同的责任和义务。</w:t>
      </w:r>
    </w:p>
    <w:p w14:paraId="50544CB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电子版投标文件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586DCF4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已详细阅读了本项目</w:t>
      </w:r>
      <w:r>
        <w:rPr>
          <w:rStyle w:val="32"/>
          <w:rFonts w:hint="eastAsia" w:ascii="宋体" w:hAnsi="宋体" w:eastAsia="宋体" w:cs="宋体"/>
          <w:sz w:val="24"/>
          <w:szCs w:val="24"/>
          <w:highlight w:val="none"/>
          <w:lang w:eastAsia="zh-CN"/>
        </w:rPr>
        <w:t>招标文件</w:t>
      </w:r>
      <w:r>
        <w:rPr>
          <w:rStyle w:val="32"/>
          <w:rFonts w:hint="eastAsia" w:ascii="宋体" w:hAnsi="宋体" w:eastAsia="宋体" w:cs="宋体"/>
          <w:sz w:val="24"/>
          <w:szCs w:val="24"/>
          <w:highlight w:val="none"/>
        </w:rPr>
        <w:t>，完全理解并同意放弃提出含糊不清和误解问题的权力。</w:t>
      </w:r>
    </w:p>
    <w:p w14:paraId="50BAD8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有效期内撤回响应</w:t>
      </w:r>
      <w:r>
        <w:rPr>
          <w:rStyle w:val="32"/>
          <w:rFonts w:hint="eastAsia" w:ascii="宋体" w:hAnsi="宋体" w:eastAsia="宋体" w:cs="宋体"/>
          <w:sz w:val="24"/>
          <w:szCs w:val="24"/>
          <w:highlight w:val="none"/>
          <w:lang w:eastAsia="zh-CN"/>
        </w:rPr>
        <w:t>招标文件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ADAD9E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同意向贵</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提供可能要求的、与本次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有关的任何证据资料。</w:t>
      </w:r>
    </w:p>
    <w:p w14:paraId="1353103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在</w:t>
      </w:r>
      <w:r>
        <w:rPr>
          <w:rStyle w:val="32"/>
          <w:rFonts w:hint="eastAsia" w:ascii="宋体" w:hAnsi="宋体" w:eastAsia="宋体" w:cs="宋体"/>
          <w:sz w:val="24"/>
          <w:szCs w:val="24"/>
          <w:highlight w:val="none"/>
          <w:lang w:eastAsia="zh-CN"/>
        </w:rPr>
        <w:t>招标文件</w:t>
      </w:r>
      <w:r>
        <w:rPr>
          <w:rStyle w:val="32"/>
          <w:rFonts w:hint="eastAsia" w:ascii="宋体" w:hAnsi="宋体" w:eastAsia="宋体" w:cs="宋体"/>
          <w:sz w:val="24"/>
          <w:szCs w:val="24"/>
          <w:highlight w:val="none"/>
        </w:rPr>
        <w:t>截止递交时间之后</w:t>
      </w:r>
      <w:r>
        <w:rPr>
          <w:rStyle w:val="32"/>
          <w:rFonts w:hint="eastAsia" w:ascii="宋体" w:hAnsi="宋体" w:eastAsia="宋体" w:cs="宋体"/>
          <w:sz w:val="24"/>
          <w:szCs w:val="24"/>
          <w:highlight w:val="none"/>
          <w:u w:val="single"/>
        </w:rPr>
        <w:t xml:space="preserve">   </w:t>
      </w:r>
      <w:r>
        <w:rPr>
          <w:rStyle w:val="32"/>
          <w:rFonts w:hint="eastAsia" w:ascii="宋体" w:hAnsi="宋体" w:eastAsia="宋体" w:cs="宋体"/>
          <w:sz w:val="24"/>
          <w:szCs w:val="24"/>
          <w:highlight w:val="none"/>
        </w:rPr>
        <w:t>天有效。</w:t>
      </w:r>
    </w:p>
    <w:p w14:paraId="485EFB4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完全接受并响应</w:t>
      </w:r>
      <w:r>
        <w:rPr>
          <w:rStyle w:val="32"/>
          <w:rFonts w:hint="eastAsia" w:ascii="宋体" w:hAnsi="宋体" w:eastAsia="宋体" w:cs="宋体"/>
          <w:sz w:val="24"/>
          <w:szCs w:val="24"/>
          <w:highlight w:val="none"/>
          <w:lang w:eastAsia="zh-CN"/>
        </w:rPr>
        <w:t>招标文件</w:t>
      </w:r>
      <w:r>
        <w:rPr>
          <w:rStyle w:val="32"/>
          <w:rFonts w:hint="eastAsia" w:ascii="宋体" w:hAnsi="宋体" w:eastAsia="宋体" w:cs="宋体"/>
          <w:sz w:val="24"/>
          <w:szCs w:val="24"/>
          <w:highlight w:val="none"/>
        </w:rPr>
        <w:t>、答疑文件、评审办法、采购预算及限价等关于本项目相关文件的要求，严格遵守</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过程的时间安排、程序安排等细节，对此无任何异议。</w:t>
      </w:r>
    </w:p>
    <w:p w14:paraId="3591B21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9.所有关于本次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1B7F64A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027006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3B490E3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8548C2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25831B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5016A62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6F45C3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4E35570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授权代表：</w:t>
      </w:r>
      <w:r>
        <w:rPr>
          <w:rStyle w:val="32"/>
          <w:rFonts w:hint="eastAsia" w:ascii="宋体" w:hAnsi="宋体" w:eastAsia="宋体" w:cs="宋体"/>
          <w:sz w:val="24"/>
          <w:szCs w:val="24"/>
          <w:highlight w:val="none"/>
          <w:u w:val="single"/>
        </w:rPr>
        <w:t xml:space="preserve">                                       </w:t>
      </w:r>
    </w:p>
    <w:p w14:paraId="42C5E9C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p>
    <w:p w14:paraId="685C53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2A25F2F5">
      <w:pPr>
        <w:pStyle w:val="2"/>
        <w:rPr>
          <w:rStyle w:val="32"/>
          <w:rFonts w:hint="eastAsia" w:ascii="宋体" w:hAnsi="宋体" w:eastAsia="宋体" w:cs="宋体"/>
          <w:sz w:val="24"/>
          <w:szCs w:val="24"/>
          <w:highlight w:val="none"/>
        </w:rPr>
      </w:pPr>
    </w:p>
    <w:p w14:paraId="749B9755">
      <w:pPr>
        <w:rPr>
          <w:rFonts w:hint="eastAsia"/>
        </w:rPr>
      </w:pPr>
    </w:p>
    <w:p w14:paraId="2FAA30D7">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0FC265E1">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6A08D71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bCs/>
          <w:sz w:val="24"/>
          <w:szCs w:val="24"/>
          <w:highlight w:val="none"/>
          <w:lang w:val="en-US" w:eastAsia="zh-CN"/>
        </w:rPr>
      </w:pPr>
      <w:bookmarkStart w:id="19" w:name="_Toc193126889"/>
      <w:bookmarkStart w:id="20" w:name="_Toc194663926"/>
      <w:bookmarkStart w:id="21" w:name="_Toc188808840"/>
      <w:bookmarkStart w:id="22"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沣润和园社区服务站装修项目</w:t>
      </w:r>
    </w:p>
    <w:p w14:paraId="6537A4C9">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w:t>
      </w:r>
      <w:r>
        <w:rPr>
          <w:rFonts w:hint="eastAsia" w:ascii="宋体" w:hAnsi="宋体" w:cs="宋体"/>
          <w:bCs/>
          <w:sz w:val="24"/>
          <w:szCs w:val="24"/>
          <w:highlight w:val="none"/>
          <w:lang w:val="en-US" w:eastAsia="zh-CN"/>
        </w:rPr>
        <w:t>11</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189</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2976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14:paraId="117DB20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2197B2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937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14:paraId="6E8E1B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总报价</w:t>
            </w:r>
          </w:p>
        </w:tc>
        <w:tc>
          <w:tcPr>
            <w:tcW w:w="6729" w:type="dxa"/>
            <w:noWrap w:val="0"/>
            <w:vAlign w:val="center"/>
          </w:tcPr>
          <w:p w14:paraId="7EFF93C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2A7345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3AF2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218" w:type="dxa"/>
            <w:noWrap w:val="0"/>
            <w:vAlign w:val="center"/>
          </w:tcPr>
          <w:p w14:paraId="50929CF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质保</w:t>
            </w:r>
            <w:r>
              <w:rPr>
                <w:rFonts w:hint="eastAsia" w:ascii="宋体" w:hAnsi="宋体" w:eastAsia="宋体" w:cs="宋体"/>
                <w:bCs/>
                <w:sz w:val="24"/>
                <w:szCs w:val="24"/>
                <w:highlight w:val="none"/>
                <w:lang w:eastAsia="zh-CN"/>
              </w:rPr>
              <w:t>期</w:t>
            </w:r>
          </w:p>
        </w:tc>
        <w:tc>
          <w:tcPr>
            <w:tcW w:w="6729" w:type="dxa"/>
            <w:noWrap w:val="0"/>
            <w:vAlign w:val="center"/>
          </w:tcPr>
          <w:p w14:paraId="183F29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lang w:eastAsia="zh-CN"/>
              </w:rPr>
              <w:t>年</w:t>
            </w:r>
          </w:p>
        </w:tc>
      </w:tr>
      <w:tr w14:paraId="060B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14:paraId="5F9F681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0E3EADBD">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DABFAA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val="en-US" w:eastAsia="zh-CN"/>
        </w:rPr>
        <w:t>本项目固定单价</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不受市场价格变化因素的影响。包括中标人在服务期限内完成院方需求中提出的服务项目的所有费用，并承担服务期间的所有风险。</w:t>
      </w:r>
      <w:r>
        <w:rPr>
          <w:rFonts w:hint="eastAsia" w:ascii="宋体" w:hAnsi="宋体" w:eastAsia="宋体" w:cs="宋体"/>
          <w:sz w:val="24"/>
          <w:szCs w:val="24"/>
          <w:highlight w:val="none"/>
        </w:rPr>
        <w:t>本表必须按给定格式填写完整，不允许空白，如无相应内容，填“无”。</w:t>
      </w:r>
    </w:p>
    <w:p w14:paraId="2A5665D6">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2AB0700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D61032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6A8840B">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0CBFDB4E">
      <w:pPr>
        <w:pStyle w:val="19"/>
        <w:rPr>
          <w:rFonts w:hint="eastAsia" w:ascii="宋体" w:hAnsi="宋体" w:eastAsia="宋体" w:cs="宋体"/>
          <w:sz w:val="24"/>
          <w:szCs w:val="24"/>
          <w:highlight w:val="none"/>
          <w:lang w:val="en-US" w:eastAsia="zh-CN"/>
        </w:rPr>
      </w:pPr>
    </w:p>
    <w:p w14:paraId="54485043">
      <w:pPr>
        <w:pStyle w:val="19"/>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779C0435">
      <w:pPr>
        <w:pStyle w:val="19"/>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4E296F14">
      <w:pPr>
        <w:pStyle w:val="19"/>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6F98F264">
      <w:pPr>
        <w:pStyle w:val="19"/>
        <w:numPr>
          <w:ilvl w:val="0"/>
          <w:numId w:val="0"/>
        </w:numPr>
        <w:spacing w:line="360" w:lineRule="auto"/>
        <w:ind w:leftChars="200"/>
        <w:jc w:val="left"/>
        <w:rPr>
          <w:rFonts w:hint="eastAsia" w:ascii="Times New Roman" w:hAnsi="Times New Roman"/>
          <w:b/>
          <w:bCs/>
          <w:color w:val="auto"/>
          <w:sz w:val="24"/>
          <w:szCs w:val="24"/>
          <w:highlight w:val="none"/>
        </w:rPr>
      </w:pPr>
      <w:r>
        <w:rPr>
          <w:rFonts w:hint="eastAsia" w:ascii="宋体" w:hAnsi="宋体" w:eastAsia="宋体" w:cs="宋体"/>
          <w:b/>
          <w:bCs w:val="0"/>
          <w:color w:val="auto"/>
          <w:kern w:val="2"/>
          <w:sz w:val="24"/>
          <w:szCs w:val="24"/>
          <w:highlight w:val="none"/>
          <w:u w:val="none"/>
          <w:lang w:val="en-US" w:eastAsia="zh-CN" w:bidi="ar-SA"/>
        </w:rPr>
        <w:t>2、分项报价表</w:t>
      </w:r>
    </w:p>
    <w:p w14:paraId="7B6C4D9F">
      <w:pPr>
        <w:pStyle w:val="19"/>
        <w:spacing w:line="360" w:lineRule="auto"/>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b/>
          <w:bCs/>
          <w:color w:val="auto"/>
          <w:sz w:val="24"/>
          <w:szCs w:val="24"/>
          <w:highlight w:val="none"/>
          <w:lang w:val="en-US" w:eastAsia="zh-CN"/>
        </w:rPr>
        <w:t>按照本项目工程量清单进行组价，</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w:t>
      </w:r>
      <w:r>
        <w:rPr>
          <w:rFonts w:hint="eastAsia" w:ascii="宋体" w:hAnsi="宋体" w:cs="宋体"/>
          <w:b/>
          <w:bCs/>
          <w:sz w:val="24"/>
          <w:szCs w:val="24"/>
          <w:highlight w:val="none"/>
          <w:lang w:val="en-US" w:eastAsia="zh-CN"/>
        </w:rPr>
        <w:t>至</w:t>
      </w:r>
      <w:r>
        <w:rPr>
          <w:rFonts w:hint="eastAsia" w:ascii="宋体" w:hAnsi="宋体" w:eastAsia="宋体" w:cs="宋体"/>
          <w:b/>
          <w:bCs/>
          <w:sz w:val="24"/>
          <w:szCs w:val="24"/>
          <w:highlight w:val="none"/>
        </w:rPr>
        <w:t>小数点</w:t>
      </w:r>
      <w:r>
        <w:rPr>
          <w:rFonts w:hint="eastAsia" w:ascii="宋体" w:hAnsi="宋体" w:cs="宋体"/>
          <w:b/>
          <w:bCs/>
          <w:sz w:val="24"/>
          <w:szCs w:val="24"/>
          <w:highlight w:val="none"/>
          <w:lang w:val="en-US" w:eastAsia="zh-CN"/>
        </w:rPr>
        <w:t>后</w:t>
      </w:r>
      <w:r>
        <w:rPr>
          <w:rFonts w:hint="eastAsia" w:ascii="宋体" w:hAnsi="宋体" w:eastAsia="宋体" w:cs="宋体"/>
          <w:b/>
          <w:bCs/>
          <w:sz w:val="24"/>
          <w:szCs w:val="24"/>
          <w:highlight w:val="none"/>
        </w:rPr>
        <w:t>两位</w:t>
      </w:r>
      <w:r>
        <w:rPr>
          <w:rFonts w:hint="eastAsia" w:ascii="Times New Roman" w:hAnsi="Times New Roman"/>
          <w:b/>
          <w:bCs/>
          <w:color w:val="auto"/>
          <w:sz w:val="24"/>
          <w:szCs w:val="24"/>
          <w:highlight w:val="none"/>
        </w:rPr>
        <w:t>。</w:t>
      </w:r>
    </w:p>
    <w:p w14:paraId="6CAF52E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4708961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32712F59">
      <w:pPr>
        <w:pStyle w:val="2"/>
        <w:rPr>
          <w:rFonts w:hint="eastAsia" w:ascii="宋体" w:hAnsi="宋体" w:eastAsia="宋体" w:cs="宋体"/>
          <w:bCs/>
          <w:sz w:val="24"/>
          <w:szCs w:val="24"/>
          <w:highlight w:val="none"/>
          <w:lang w:eastAsia="zh-CN"/>
        </w:rPr>
      </w:pPr>
    </w:p>
    <w:p w14:paraId="6C8A9F8C">
      <w:pPr>
        <w:rPr>
          <w:rFonts w:hint="eastAsia" w:ascii="宋体" w:hAnsi="宋体" w:eastAsia="宋体" w:cs="宋体"/>
          <w:bCs/>
          <w:sz w:val="24"/>
          <w:szCs w:val="24"/>
          <w:highlight w:val="none"/>
          <w:lang w:eastAsia="zh-CN"/>
        </w:rPr>
      </w:pPr>
    </w:p>
    <w:p w14:paraId="1B4196FA">
      <w:pPr>
        <w:pStyle w:val="2"/>
        <w:rPr>
          <w:rFonts w:hint="eastAsia" w:ascii="宋体" w:hAnsi="宋体" w:eastAsia="宋体" w:cs="宋体"/>
          <w:bCs/>
          <w:sz w:val="24"/>
          <w:szCs w:val="24"/>
          <w:highlight w:val="none"/>
          <w:lang w:eastAsia="zh-CN"/>
        </w:rPr>
      </w:pPr>
    </w:p>
    <w:p w14:paraId="440C821E">
      <w:pPr>
        <w:rPr>
          <w:rFonts w:hint="eastAsia" w:ascii="宋体" w:hAnsi="宋体" w:eastAsia="宋体" w:cs="宋体"/>
          <w:bCs/>
          <w:sz w:val="24"/>
          <w:szCs w:val="24"/>
          <w:highlight w:val="none"/>
          <w:lang w:eastAsia="zh-CN"/>
        </w:rPr>
      </w:pPr>
    </w:p>
    <w:p w14:paraId="3021A107">
      <w:pPr>
        <w:pStyle w:val="2"/>
        <w:rPr>
          <w:rFonts w:hint="eastAsia" w:ascii="宋体" w:hAnsi="宋体" w:eastAsia="宋体" w:cs="宋体"/>
          <w:bCs/>
          <w:sz w:val="24"/>
          <w:szCs w:val="24"/>
          <w:highlight w:val="none"/>
          <w:lang w:eastAsia="zh-CN"/>
        </w:rPr>
      </w:pPr>
    </w:p>
    <w:p w14:paraId="70C9D34B">
      <w:pPr>
        <w:rPr>
          <w:rFonts w:hint="eastAsia" w:ascii="宋体" w:hAnsi="宋体" w:eastAsia="宋体" w:cs="宋体"/>
          <w:bCs/>
          <w:sz w:val="24"/>
          <w:szCs w:val="24"/>
          <w:highlight w:val="none"/>
          <w:lang w:eastAsia="zh-CN"/>
        </w:rPr>
      </w:pPr>
    </w:p>
    <w:p w14:paraId="582393B0">
      <w:pPr>
        <w:pStyle w:val="2"/>
        <w:rPr>
          <w:rFonts w:hint="eastAsia" w:ascii="宋体" w:hAnsi="宋体" w:eastAsia="宋体" w:cs="宋体"/>
          <w:bCs/>
          <w:sz w:val="24"/>
          <w:szCs w:val="24"/>
          <w:highlight w:val="none"/>
          <w:lang w:eastAsia="zh-CN"/>
        </w:rPr>
      </w:pPr>
    </w:p>
    <w:p w14:paraId="37DDEFDC">
      <w:pPr>
        <w:rPr>
          <w:rFonts w:hint="eastAsia" w:ascii="宋体" w:hAnsi="宋体" w:eastAsia="宋体" w:cs="宋体"/>
          <w:bCs/>
          <w:sz w:val="24"/>
          <w:szCs w:val="24"/>
          <w:highlight w:val="none"/>
          <w:lang w:eastAsia="zh-CN"/>
        </w:rPr>
      </w:pPr>
    </w:p>
    <w:p w14:paraId="122B9250">
      <w:pPr>
        <w:pStyle w:val="2"/>
        <w:rPr>
          <w:rFonts w:hint="eastAsia" w:ascii="宋体" w:hAnsi="宋体" w:eastAsia="宋体" w:cs="宋体"/>
          <w:bCs/>
          <w:sz w:val="24"/>
          <w:szCs w:val="24"/>
          <w:highlight w:val="none"/>
          <w:lang w:eastAsia="zh-CN"/>
        </w:rPr>
      </w:pPr>
    </w:p>
    <w:p w14:paraId="33E8C133">
      <w:pPr>
        <w:rPr>
          <w:rFonts w:hint="eastAsia" w:ascii="宋体" w:hAnsi="宋体" w:eastAsia="宋体" w:cs="宋体"/>
          <w:bCs/>
          <w:sz w:val="24"/>
          <w:szCs w:val="24"/>
          <w:highlight w:val="none"/>
          <w:lang w:eastAsia="zh-CN"/>
        </w:rPr>
      </w:pPr>
    </w:p>
    <w:p w14:paraId="2CB703E8">
      <w:pPr>
        <w:pStyle w:val="2"/>
        <w:rPr>
          <w:rFonts w:hint="eastAsia" w:ascii="宋体" w:hAnsi="宋体" w:eastAsia="宋体" w:cs="宋体"/>
          <w:bCs/>
          <w:sz w:val="24"/>
          <w:szCs w:val="24"/>
          <w:highlight w:val="none"/>
          <w:lang w:eastAsia="zh-CN"/>
        </w:rPr>
      </w:pPr>
    </w:p>
    <w:p w14:paraId="15B0449B">
      <w:pPr>
        <w:rPr>
          <w:rFonts w:hint="eastAsia" w:ascii="宋体" w:hAnsi="宋体" w:eastAsia="宋体" w:cs="宋体"/>
          <w:bCs/>
          <w:sz w:val="24"/>
          <w:szCs w:val="24"/>
          <w:highlight w:val="none"/>
          <w:lang w:eastAsia="zh-CN"/>
        </w:rPr>
      </w:pPr>
    </w:p>
    <w:p w14:paraId="1E261E70">
      <w:pPr>
        <w:pStyle w:val="2"/>
        <w:rPr>
          <w:rFonts w:hint="eastAsia" w:ascii="宋体" w:hAnsi="宋体" w:eastAsia="宋体" w:cs="宋体"/>
          <w:bCs/>
          <w:sz w:val="24"/>
          <w:szCs w:val="24"/>
          <w:highlight w:val="none"/>
          <w:lang w:eastAsia="zh-CN"/>
        </w:rPr>
      </w:pPr>
    </w:p>
    <w:p w14:paraId="5584EAA9">
      <w:pPr>
        <w:rPr>
          <w:rFonts w:hint="eastAsia" w:ascii="宋体" w:hAnsi="宋体" w:eastAsia="宋体" w:cs="宋体"/>
          <w:bCs/>
          <w:sz w:val="24"/>
          <w:szCs w:val="24"/>
          <w:highlight w:val="none"/>
          <w:lang w:eastAsia="zh-CN"/>
        </w:rPr>
      </w:pPr>
    </w:p>
    <w:p w14:paraId="123144A2">
      <w:pPr>
        <w:pStyle w:val="2"/>
        <w:rPr>
          <w:rFonts w:hint="eastAsia" w:ascii="宋体" w:hAnsi="宋体" w:eastAsia="宋体" w:cs="宋体"/>
          <w:bCs/>
          <w:sz w:val="24"/>
          <w:szCs w:val="24"/>
          <w:highlight w:val="none"/>
          <w:lang w:eastAsia="zh-CN"/>
        </w:rPr>
      </w:pPr>
    </w:p>
    <w:p w14:paraId="72FC1257">
      <w:pPr>
        <w:rPr>
          <w:rFonts w:hint="eastAsia" w:ascii="宋体" w:hAnsi="宋体" w:eastAsia="宋体" w:cs="宋体"/>
          <w:bCs/>
          <w:sz w:val="24"/>
          <w:szCs w:val="24"/>
          <w:highlight w:val="none"/>
          <w:lang w:eastAsia="zh-CN"/>
        </w:rPr>
      </w:pPr>
    </w:p>
    <w:p w14:paraId="2E2A7FE0">
      <w:pPr>
        <w:pStyle w:val="2"/>
        <w:rPr>
          <w:rFonts w:hint="eastAsia" w:ascii="宋体" w:hAnsi="宋体" w:eastAsia="宋体" w:cs="宋体"/>
          <w:bCs/>
          <w:sz w:val="24"/>
          <w:szCs w:val="24"/>
          <w:highlight w:val="none"/>
          <w:lang w:eastAsia="zh-CN"/>
        </w:rPr>
      </w:pPr>
    </w:p>
    <w:p w14:paraId="15EDFEC8">
      <w:pPr>
        <w:rPr>
          <w:rFonts w:hint="eastAsia" w:ascii="宋体" w:hAnsi="宋体" w:eastAsia="宋体" w:cs="宋体"/>
          <w:bCs/>
          <w:sz w:val="24"/>
          <w:szCs w:val="24"/>
          <w:highlight w:val="none"/>
          <w:lang w:eastAsia="zh-CN"/>
        </w:rPr>
      </w:pPr>
    </w:p>
    <w:p w14:paraId="319B7E56">
      <w:pPr>
        <w:pStyle w:val="2"/>
        <w:rPr>
          <w:rFonts w:hint="eastAsia" w:ascii="宋体" w:hAnsi="宋体" w:eastAsia="宋体" w:cs="宋体"/>
          <w:bCs/>
          <w:sz w:val="24"/>
          <w:szCs w:val="24"/>
          <w:highlight w:val="none"/>
          <w:lang w:eastAsia="zh-CN"/>
        </w:rPr>
      </w:pPr>
    </w:p>
    <w:p w14:paraId="0D7C5169">
      <w:pPr>
        <w:rPr>
          <w:rFonts w:hint="eastAsia" w:ascii="宋体" w:hAnsi="宋体" w:eastAsia="宋体" w:cs="宋体"/>
          <w:bCs/>
          <w:sz w:val="24"/>
          <w:szCs w:val="24"/>
          <w:highlight w:val="none"/>
          <w:lang w:eastAsia="zh-CN"/>
        </w:rPr>
      </w:pPr>
    </w:p>
    <w:p w14:paraId="3167E876">
      <w:pPr>
        <w:rPr>
          <w:rFonts w:hint="eastAsia" w:ascii="宋体" w:hAnsi="宋体" w:eastAsia="宋体" w:cs="宋体"/>
          <w:bCs/>
          <w:sz w:val="24"/>
          <w:szCs w:val="24"/>
          <w:highlight w:val="none"/>
          <w:lang w:eastAsia="zh-CN"/>
        </w:rPr>
      </w:pPr>
    </w:p>
    <w:p w14:paraId="035B0F15">
      <w:pPr>
        <w:pStyle w:val="2"/>
        <w:rPr>
          <w:rFonts w:hint="eastAsia" w:ascii="宋体" w:hAnsi="宋体" w:eastAsia="宋体" w:cs="宋体"/>
          <w:bCs/>
          <w:sz w:val="24"/>
          <w:szCs w:val="24"/>
          <w:highlight w:val="none"/>
          <w:lang w:eastAsia="zh-CN"/>
        </w:rPr>
      </w:pPr>
    </w:p>
    <w:p w14:paraId="51875F14">
      <w:pPr>
        <w:rPr>
          <w:rFonts w:hint="eastAsia" w:ascii="宋体" w:hAnsi="宋体" w:eastAsia="宋体" w:cs="宋体"/>
          <w:bCs/>
          <w:sz w:val="24"/>
          <w:szCs w:val="24"/>
          <w:highlight w:val="none"/>
          <w:lang w:eastAsia="zh-CN"/>
        </w:rPr>
      </w:pPr>
    </w:p>
    <w:p w14:paraId="3E4FBE73">
      <w:pPr>
        <w:pStyle w:val="2"/>
        <w:rPr>
          <w:rFonts w:hint="eastAsia"/>
          <w:lang w:eastAsia="zh-CN"/>
        </w:rPr>
      </w:pPr>
    </w:p>
    <w:p w14:paraId="754FC50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38EAC73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0D323B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811AD3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95F2C84">
      <w:pPr>
        <w:rPr>
          <w:rFonts w:hint="eastAsia"/>
          <w:lang w:val="en-US" w:eastAsia="zh-CN"/>
        </w:rPr>
      </w:pPr>
    </w:p>
    <w:p w14:paraId="10BFE279">
      <w:pPr>
        <w:pStyle w:val="2"/>
        <w:rPr>
          <w:rFonts w:hint="eastAsia"/>
          <w:lang w:val="en-US" w:eastAsia="zh-CN"/>
        </w:rPr>
      </w:pPr>
    </w:p>
    <w:p w14:paraId="1EB58DB8">
      <w:pPr>
        <w:rPr>
          <w:rFonts w:hint="eastAsia"/>
          <w:lang w:val="en-US" w:eastAsia="zh-CN"/>
        </w:rPr>
      </w:pPr>
    </w:p>
    <w:p w14:paraId="4E3D98A2">
      <w:pPr>
        <w:pStyle w:val="2"/>
        <w:rPr>
          <w:rFonts w:hint="eastAsia"/>
          <w:lang w:val="en-US" w:eastAsia="zh-CN"/>
        </w:rPr>
      </w:pPr>
    </w:p>
    <w:p w14:paraId="008C6713">
      <w:pPr>
        <w:rPr>
          <w:rFonts w:hint="eastAsia"/>
          <w:lang w:val="en-US" w:eastAsia="zh-CN"/>
        </w:rPr>
      </w:pPr>
    </w:p>
    <w:p w14:paraId="108C8741">
      <w:pPr>
        <w:pStyle w:val="2"/>
        <w:rPr>
          <w:rFonts w:hint="eastAsia"/>
          <w:lang w:val="en-US" w:eastAsia="zh-CN"/>
        </w:rPr>
      </w:pPr>
    </w:p>
    <w:p w14:paraId="3B115E0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2A827782">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陕西中医药大学第二附属医院西咸院区</w:t>
      </w:r>
      <w:r>
        <w:rPr>
          <w:rFonts w:hint="eastAsia" w:ascii="宋体" w:hAnsi="宋体" w:cs="宋体"/>
          <w:bCs/>
          <w:sz w:val="24"/>
          <w:szCs w:val="24"/>
          <w:highlight w:val="none"/>
          <w:lang w:val="en-US" w:eastAsia="zh-CN"/>
        </w:rPr>
        <w:t>8楼花园机电房两侧建设职工之家项目</w:t>
      </w:r>
    </w:p>
    <w:p w14:paraId="12D47935">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w:t>
      </w:r>
      <w:r>
        <w:rPr>
          <w:rFonts w:hint="eastAsia" w:ascii="宋体" w:hAnsi="宋体" w:cs="宋体"/>
          <w:bCs/>
          <w:sz w:val="24"/>
          <w:szCs w:val="24"/>
          <w:highlight w:val="none"/>
          <w:lang w:val="en-US" w:eastAsia="zh-CN"/>
        </w:rPr>
        <w:t>11</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189</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507E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051474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7BE03D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290159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0588CA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62D3C6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5EEE11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0A1A20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26AFF5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7093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6EC1AB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1D7254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1D32E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FFED3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187D9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443D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13F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7B39BD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37CD771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2B8748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65958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D10F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DEC89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AEB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AD747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5DE3E7D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7360D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760D6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1CDEE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DDD9E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BB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31FADA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1DDC6950">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9C22233">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B78B9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942975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82E33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469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5FB5731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62B01E1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57FA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6F835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719FF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A7BC1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8AD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2C29BED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012F72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6E15DD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0C65A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528725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E37EE6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474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34948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34FB2C7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D8D7F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8B888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04B14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000C7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5F0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62763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112953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EA5506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3A76C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1C990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B13A0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B42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32DEF0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180999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14C646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3A381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D4B1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F136D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561FBD9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B62D538">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4C3D383F">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4B4B1B7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23" w:name="_Toc188808838"/>
      <w:bookmarkStart w:id="24" w:name="_Toc194663924"/>
      <w:bookmarkStart w:id="25" w:name="_Toc193187103"/>
      <w:bookmarkStart w:id="26" w:name="_Toc193126887"/>
      <w:r>
        <w:rPr>
          <w:rFonts w:hint="eastAsia" w:ascii="宋体" w:hAnsi="宋体" w:eastAsia="宋体" w:cs="宋体"/>
          <w:bCs/>
          <w:sz w:val="24"/>
          <w:szCs w:val="24"/>
          <w:highlight w:val="none"/>
          <w:lang w:eastAsia="zh-CN"/>
        </w:rPr>
        <w:t>投标人名称（盖章）：</w:t>
      </w:r>
    </w:p>
    <w:p w14:paraId="10EE092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4F3E90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23"/>
      <w:bookmarkEnd w:id="24"/>
      <w:bookmarkEnd w:id="25"/>
      <w:bookmarkEnd w:id="26"/>
      <w:bookmarkStart w:id="27" w:name="_Toc47418731"/>
      <w:bookmarkStart w:id="28" w:name="_Toc188808839"/>
      <w:bookmarkStart w:id="29" w:name="_Toc48791235"/>
      <w:bookmarkStart w:id="30" w:name="_Toc193126888"/>
      <w:bookmarkStart w:id="31" w:name="_Toc49019236"/>
      <w:bookmarkStart w:id="32" w:name="_Toc47261690"/>
      <w:bookmarkStart w:id="33" w:name="_Toc194663925"/>
      <w:bookmarkStart w:id="34" w:name="_Toc48995851"/>
      <w:bookmarkStart w:id="35" w:name="_Toc47418938"/>
      <w:bookmarkStart w:id="36" w:name="_Toc47261885"/>
      <w:bookmarkStart w:id="37" w:name="_Toc47262069"/>
      <w:bookmarkStart w:id="38" w:name="_Toc47418255"/>
      <w:bookmarkStart w:id="39" w:name="_Toc49019497"/>
      <w:bookmarkStart w:id="40" w:name="_Toc193187104"/>
    </w:p>
    <w:p w14:paraId="0E45828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14:paraId="1A2DAC92">
      <w:pPr>
        <w:keepNext w:val="0"/>
        <w:keepLines w:val="0"/>
        <w:pageBreakBefore w:val="0"/>
        <w:kinsoku/>
        <w:wordWrap/>
        <w:overflowPunct/>
        <w:topLinePunct w:val="0"/>
        <w:bidi w:val="0"/>
        <w:spacing w:line="360" w:lineRule="auto"/>
        <w:ind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eastAsia="宋体" w:cs="宋体"/>
          <w:b/>
          <w:color w:val="000000"/>
          <w:kern w:val="0"/>
          <w:sz w:val="32"/>
          <w:szCs w:val="32"/>
          <w:highlight w:val="none"/>
          <w:lang w:val="en-US" w:eastAsia="zh-CN"/>
        </w:rPr>
        <w:t>四</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rPr>
        <w:t>法定代表人（单位负责人）身份证明</w:t>
      </w:r>
    </w:p>
    <w:p w14:paraId="14CDE728">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648AD9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14:paraId="534BCB43">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41" w:name="_Toc369531698"/>
      <w:bookmarkStart w:id="42" w:name="_Toc27897"/>
      <w:bookmarkStart w:id="43"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41"/>
      <w:bookmarkEnd w:id="42"/>
      <w:bookmarkEnd w:id="43"/>
      <w:r>
        <w:rPr>
          <w:rFonts w:hint="eastAsia" w:ascii="宋体" w:hAnsi="宋体" w:eastAsia="宋体" w:cs="宋体"/>
          <w:sz w:val="24"/>
          <w:szCs w:val="24"/>
          <w:highlight w:val="none"/>
        </w:rPr>
        <w:t>龄</w:t>
      </w:r>
      <w:bookmarkStart w:id="44" w:name="_Toc352691663"/>
      <w:bookmarkStart w:id="45" w:name="_Toc152042578"/>
      <w:bookmarkStart w:id="46" w:name="_Toc300835211"/>
      <w:bookmarkStart w:id="47" w:name="_Toc384308377"/>
      <w:bookmarkStart w:id="48" w:name="_Toc369531699"/>
      <w:bookmarkStart w:id="49" w:name="_Toc361508754"/>
      <w:bookmarkStart w:id="50" w:name="_Toc144974858"/>
      <w:bookmarkStart w:id="51" w:name="_Toc247514248"/>
      <w:bookmarkStart w:id="52" w:name="_Toc15573"/>
      <w:bookmarkStart w:id="53" w:name="_Toc247527829"/>
      <w:bookmarkStart w:id="54" w:name="_Toc152045789"/>
      <w:r>
        <w:rPr>
          <w:rFonts w:hint="eastAsia" w:ascii="宋体" w:hAnsi="宋体" w:eastAsia="宋体" w:cs="宋体"/>
          <w:sz w:val="24"/>
          <w:szCs w:val="24"/>
          <w:highlight w:val="none"/>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14:paraId="2531F61E">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E43DD59">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5D3A2FC4">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020890D">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14:paraId="71740698">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AE8218A">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C277286">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31EE212">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EEB7E39">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EE23FFE">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54E3B5B3">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14:paraId="0F06A8BA">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0CFC5A70">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11F8FC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7F7F25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3E5CC5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A890D1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0AA425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71750E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2038F5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4D29700">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6CC99A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2159C70">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72998E6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29B440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eastAsia="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rPr>
        <w:t>法定代表人授权</w:t>
      </w:r>
      <w:r>
        <w:rPr>
          <w:rStyle w:val="32"/>
          <w:rFonts w:hint="eastAsia" w:ascii="宋体" w:hAnsi="宋体" w:cs="宋体"/>
          <w:b/>
          <w:color w:val="000000"/>
          <w:kern w:val="0"/>
          <w:sz w:val="32"/>
          <w:szCs w:val="32"/>
          <w:highlight w:val="none"/>
          <w:lang w:val="en-US" w:eastAsia="zh-CN"/>
        </w:rPr>
        <w:t>委托</w:t>
      </w:r>
      <w:r>
        <w:rPr>
          <w:rStyle w:val="32"/>
          <w:rFonts w:hint="eastAsia" w:ascii="宋体" w:hAnsi="宋体" w:eastAsia="宋体" w:cs="宋体"/>
          <w:b/>
          <w:color w:val="000000"/>
          <w:kern w:val="0"/>
          <w:sz w:val="32"/>
          <w:szCs w:val="32"/>
          <w:highlight w:val="none"/>
        </w:rPr>
        <w:t>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FA74983">
      <w:pPr>
        <w:pageBreakBefore w:val="0"/>
        <w:shd w:val="clear" w:color="auto" w:fill="FFFFFF"/>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bookmarkStart w:id="55" w:name="_Toc49019237"/>
      <w:bookmarkStart w:id="56" w:name="_Toc47261886"/>
      <w:bookmarkStart w:id="57" w:name="_Toc48995852"/>
      <w:bookmarkStart w:id="58" w:name="_Toc48791236"/>
      <w:bookmarkStart w:id="59" w:name="_Toc47261691"/>
      <w:bookmarkStart w:id="60" w:name="_Toc47418256"/>
      <w:bookmarkStart w:id="61" w:name="_Toc47418939"/>
      <w:bookmarkStart w:id="62" w:name="_Toc47418732"/>
      <w:bookmarkStart w:id="63" w:name="_Toc47262070"/>
      <w:bookmarkStart w:id="64" w:name="_Toc49019498"/>
      <w:r>
        <w:rPr>
          <w:rStyle w:val="32"/>
          <w:rFonts w:hint="eastAsia" w:ascii="宋体" w:hAnsi="宋体" w:eastAsia="宋体" w:cs="宋体"/>
          <w:color w:val="000000"/>
          <w:kern w:val="0"/>
          <w:sz w:val="24"/>
          <w:szCs w:val="24"/>
          <w:highlight w:val="none"/>
        </w:rPr>
        <w:t>陕西中医药大学第二附属医院：</w:t>
      </w:r>
    </w:p>
    <w:p w14:paraId="3525F7BB">
      <w:pPr>
        <w:pageBreakBefore w:val="0"/>
        <w:shd w:val="clear" w:color="auto" w:fill="FFFFFF"/>
        <w:kinsoku/>
        <w:wordWrap/>
        <w:overflowPunct/>
        <w:topLinePunct w:val="0"/>
        <w:bidi w:val="0"/>
        <w:spacing w:line="360" w:lineRule="auto"/>
        <w:ind w:left="0" w:leftChars="0" w:firstLine="64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注册于</w:t>
      </w:r>
      <w:r>
        <w:rPr>
          <w:rStyle w:val="32"/>
          <w:rFonts w:hint="eastAsia" w:ascii="宋体" w:hAnsi="宋体" w:eastAsia="宋体" w:cs="宋体"/>
          <w:color w:val="000000"/>
          <w:kern w:val="0"/>
          <w:sz w:val="24"/>
          <w:szCs w:val="24"/>
          <w:highlight w:val="none"/>
          <w:u w:val="single"/>
        </w:rPr>
        <w:t>（工商行政管理局名称）</w:t>
      </w:r>
      <w:r>
        <w:rPr>
          <w:rStyle w:val="32"/>
          <w:rFonts w:hint="eastAsia" w:ascii="宋体" w:hAnsi="宋体" w:eastAsia="宋体" w:cs="宋体"/>
          <w:color w:val="000000"/>
          <w:kern w:val="0"/>
          <w:sz w:val="24"/>
          <w:szCs w:val="24"/>
          <w:highlight w:val="none"/>
        </w:rPr>
        <w:t>之</w:t>
      </w:r>
      <w:r>
        <w:rPr>
          <w:rStyle w:val="32"/>
          <w:rFonts w:hint="eastAsia" w:ascii="宋体" w:hAnsi="宋体" w:eastAsia="宋体" w:cs="宋体"/>
          <w:color w:val="000000"/>
          <w:kern w:val="0"/>
          <w:sz w:val="24"/>
          <w:szCs w:val="24"/>
          <w:highlight w:val="none"/>
          <w:u w:val="single"/>
        </w:rPr>
        <w:t>（</w:t>
      </w:r>
      <w:r>
        <w:rPr>
          <w:rStyle w:val="32"/>
          <w:rFonts w:hint="eastAsia" w:ascii="宋体" w:hAnsi="宋体" w:eastAsia="宋体" w:cs="宋体"/>
          <w:color w:val="000000"/>
          <w:kern w:val="0"/>
          <w:sz w:val="24"/>
          <w:szCs w:val="24"/>
          <w:highlight w:val="none"/>
          <w:u w:val="single"/>
          <w:lang w:eastAsia="zh-CN"/>
        </w:rPr>
        <w:t>投标投标人</w:t>
      </w:r>
      <w:r>
        <w:rPr>
          <w:rStyle w:val="32"/>
          <w:rFonts w:hint="eastAsia" w:ascii="宋体" w:hAnsi="宋体" w:eastAsia="宋体" w:cs="宋体"/>
          <w:color w:val="000000"/>
          <w:kern w:val="0"/>
          <w:sz w:val="24"/>
          <w:szCs w:val="24"/>
          <w:highlight w:val="none"/>
          <w:u w:val="single"/>
        </w:rPr>
        <w:t>全称）</w:t>
      </w:r>
      <w:r>
        <w:rPr>
          <w:rStyle w:val="32"/>
          <w:rFonts w:hint="eastAsia" w:ascii="宋体" w:hAnsi="宋体" w:eastAsia="宋体" w:cs="宋体"/>
          <w:color w:val="000000"/>
          <w:kern w:val="0"/>
          <w:sz w:val="24"/>
          <w:szCs w:val="24"/>
          <w:highlight w:val="none"/>
        </w:rPr>
        <w:t>法人代表</w:t>
      </w:r>
      <w:r>
        <w:rPr>
          <w:rStyle w:val="32"/>
          <w:rFonts w:hint="eastAsia" w:ascii="宋体" w:hAnsi="宋体" w:eastAsia="宋体" w:cs="宋体"/>
          <w:color w:val="000000"/>
          <w:kern w:val="0"/>
          <w:sz w:val="24"/>
          <w:szCs w:val="24"/>
          <w:highlight w:val="none"/>
          <w:u w:val="single"/>
        </w:rPr>
        <w:t>（姓名、职务）</w:t>
      </w:r>
      <w:r>
        <w:rPr>
          <w:rStyle w:val="32"/>
          <w:rFonts w:hint="eastAsia" w:ascii="宋体" w:hAnsi="宋体" w:eastAsia="宋体" w:cs="宋体"/>
          <w:color w:val="000000"/>
          <w:kern w:val="0"/>
          <w:sz w:val="24"/>
          <w:szCs w:val="24"/>
          <w:highlight w:val="none"/>
        </w:rPr>
        <w:t>授权</w:t>
      </w:r>
      <w:r>
        <w:rPr>
          <w:rStyle w:val="32"/>
          <w:rFonts w:hint="eastAsia" w:ascii="宋体" w:hAnsi="宋体" w:eastAsia="宋体" w:cs="宋体"/>
          <w:color w:val="000000"/>
          <w:kern w:val="0"/>
          <w:sz w:val="24"/>
          <w:szCs w:val="24"/>
          <w:highlight w:val="none"/>
          <w:u w:val="single"/>
        </w:rPr>
        <w:t>（被授权人姓名、职务）</w:t>
      </w:r>
      <w:r>
        <w:rPr>
          <w:rStyle w:val="32"/>
          <w:rFonts w:hint="eastAsia" w:ascii="宋体" w:hAnsi="宋体" w:eastAsia="宋体" w:cs="宋体"/>
          <w:color w:val="000000"/>
          <w:kern w:val="0"/>
          <w:sz w:val="24"/>
          <w:szCs w:val="24"/>
          <w:highlight w:val="none"/>
        </w:rPr>
        <w:t>为本</w:t>
      </w:r>
      <w:r>
        <w:rPr>
          <w:rStyle w:val="32"/>
          <w:rFonts w:hint="eastAsia" w:ascii="宋体" w:hAnsi="宋体" w:eastAsia="宋体" w:cs="宋体"/>
          <w:color w:val="000000"/>
          <w:kern w:val="0"/>
          <w:sz w:val="24"/>
          <w:szCs w:val="24"/>
          <w:highlight w:val="none"/>
          <w:lang w:val="en-US" w:eastAsia="zh-CN"/>
        </w:rPr>
        <w:t>单位</w:t>
      </w:r>
      <w:r>
        <w:rPr>
          <w:rStyle w:val="32"/>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14:paraId="30A84332">
      <w:pPr>
        <w:pageBreakBefore w:val="0"/>
        <w:shd w:val="clear" w:color="auto" w:fill="FFFFFF"/>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附：</w:t>
      </w:r>
    </w:p>
    <w:p w14:paraId="071D54C6">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sz w:val="24"/>
          <w:szCs w:val="24"/>
          <w:highlight w:val="none"/>
          <w:shd w:val="pct10" w:color="auto" w:fill="FFFFFF"/>
          <w:lang w:val="en-US" w:eastAsia="zh-CN"/>
        </w:rPr>
        <w:t>授权委托人</w:t>
      </w:r>
      <w:r>
        <w:rPr>
          <w:rStyle w:val="32"/>
          <w:rFonts w:hint="eastAsia" w:ascii="宋体" w:hAnsi="宋体" w:eastAsia="宋体" w:cs="宋体"/>
          <w:color w:val="000000"/>
          <w:kern w:val="0"/>
          <w:sz w:val="24"/>
          <w:szCs w:val="24"/>
          <w:highlight w:val="none"/>
        </w:rPr>
        <w:t>姓名：        </w:t>
      </w:r>
    </w:p>
    <w:p w14:paraId="51E798D5">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xml:space="preserve">职务：      </w:t>
      </w:r>
    </w:p>
    <w:p w14:paraId="0B43F9CD">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通讯地址： </w:t>
      </w:r>
    </w:p>
    <w:p w14:paraId="7355026F">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电  话： </w:t>
      </w:r>
    </w:p>
    <w:p w14:paraId="4AD241A4">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00D4F133">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法定代表人/</w:t>
      </w:r>
      <w:r>
        <w:rPr>
          <w:rStyle w:val="32"/>
          <w:rFonts w:hint="eastAsia" w:ascii="宋体" w:hAnsi="宋体" w:eastAsia="宋体" w:cs="宋体"/>
          <w:sz w:val="24"/>
          <w:szCs w:val="24"/>
          <w:highlight w:val="none"/>
          <w:shd w:val="pct10" w:color="auto" w:fill="FFFFFF"/>
          <w:lang w:val="en-US" w:eastAsia="zh-CN"/>
        </w:rPr>
        <w:t>授权委托人</w:t>
      </w:r>
      <w:r>
        <w:rPr>
          <w:rStyle w:val="32"/>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14:paraId="33F0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14:paraId="46B2198C">
            <w:pPr>
              <w:pStyle w:val="34"/>
              <w:pageBreakBefore w:val="0"/>
              <w:kinsoku/>
              <w:wordWrap/>
              <w:overflowPunct/>
              <w:topLinePunct w:val="0"/>
              <w:bidi w:val="0"/>
              <w:spacing w:line="360" w:lineRule="auto"/>
              <w:ind w:left="0" w:leftChars="0" w:firstLine="480"/>
              <w:textAlignment w:val="auto"/>
              <w:rPr>
                <w:rStyle w:val="32"/>
                <w:rFonts w:hint="eastAsia" w:ascii="宋体" w:hAnsi="宋体" w:eastAsia="宋体" w:cs="宋体"/>
                <w:sz w:val="24"/>
                <w:szCs w:val="24"/>
                <w:highlight w:val="none"/>
                <w:shd w:val="pct10" w:color="auto" w:fill="FFFFFF"/>
              </w:rPr>
            </w:pPr>
            <w:r>
              <w:rPr>
                <w:rStyle w:val="32"/>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14:paraId="6C69CB4A">
            <w:pPr>
              <w:pStyle w:val="34"/>
              <w:pageBreakBefore w:val="0"/>
              <w:kinsoku/>
              <w:wordWrap/>
              <w:overflowPunct/>
              <w:topLinePunct w:val="0"/>
              <w:bidi w:val="0"/>
              <w:spacing w:line="360" w:lineRule="auto"/>
              <w:ind w:left="0" w:leftChars="0" w:firstLine="480"/>
              <w:textAlignment w:val="auto"/>
              <w:rPr>
                <w:rStyle w:val="32"/>
                <w:rFonts w:hint="eastAsia" w:ascii="宋体" w:hAnsi="宋体" w:eastAsia="宋体" w:cs="宋体"/>
                <w:sz w:val="24"/>
                <w:szCs w:val="24"/>
                <w:highlight w:val="none"/>
                <w:shd w:val="pct10" w:color="auto" w:fill="FFFFFF"/>
              </w:rPr>
            </w:pPr>
            <w:r>
              <w:rPr>
                <w:rStyle w:val="32"/>
                <w:rFonts w:hint="eastAsia" w:ascii="宋体" w:hAnsi="宋体" w:eastAsia="宋体" w:cs="宋体"/>
                <w:sz w:val="24"/>
                <w:szCs w:val="24"/>
                <w:highlight w:val="none"/>
                <w:shd w:val="pct10" w:color="auto" w:fill="FFFFFF"/>
                <w:lang w:val="en-US" w:eastAsia="zh-CN"/>
              </w:rPr>
              <w:t>授权委托人</w:t>
            </w:r>
            <w:r>
              <w:rPr>
                <w:rStyle w:val="32"/>
                <w:rFonts w:hint="eastAsia" w:ascii="宋体" w:hAnsi="宋体" w:eastAsia="宋体" w:cs="宋体"/>
                <w:sz w:val="24"/>
                <w:szCs w:val="24"/>
                <w:highlight w:val="none"/>
                <w:shd w:val="pct10" w:color="auto" w:fill="FFFFFF"/>
              </w:rPr>
              <w:t>身份证复印件（正面）</w:t>
            </w:r>
          </w:p>
        </w:tc>
      </w:tr>
      <w:tr w14:paraId="6421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14:paraId="1F6E9FD6">
            <w:pPr>
              <w:pStyle w:val="34"/>
              <w:pageBreakBefore w:val="0"/>
              <w:kinsoku/>
              <w:wordWrap/>
              <w:overflowPunct/>
              <w:topLinePunct w:val="0"/>
              <w:bidi w:val="0"/>
              <w:spacing w:line="360" w:lineRule="auto"/>
              <w:ind w:left="0" w:leftChars="0" w:firstLine="480"/>
              <w:textAlignment w:val="auto"/>
              <w:rPr>
                <w:rStyle w:val="32"/>
                <w:rFonts w:hint="eastAsia" w:ascii="宋体" w:hAnsi="宋体" w:eastAsia="宋体" w:cs="宋体"/>
                <w:sz w:val="24"/>
                <w:szCs w:val="24"/>
                <w:highlight w:val="none"/>
                <w:shd w:val="pct10" w:color="auto" w:fill="FFFFFF"/>
              </w:rPr>
            </w:pPr>
            <w:r>
              <w:rPr>
                <w:rStyle w:val="32"/>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14:paraId="1CF08D04">
            <w:pPr>
              <w:pStyle w:val="34"/>
              <w:pageBreakBefore w:val="0"/>
              <w:kinsoku/>
              <w:wordWrap/>
              <w:overflowPunct/>
              <w:topLinePunct w:val="0"/>
              <w:bidi w:val="0"/>
              <w:spacing w:line="360" w:lineRule="auto"/>
              <w:ind w:left="0" w:leftChars="0" w:firstLine="480"/>
              <w:textAlignment w:val="auto"/>
              <w:rPr>
                <w:rStyle w:val="32"/>
                <w:rFonts w:hint="eastAsia" w:ascii="宋体" w:hAnsi="宋体" w:eastAsia="宋体" w:cs="宋体"/>
                <w:sz w:val="24"/>
                <w:szCs w:val="24"/>
                <w:highlight w:val="none"/>
                <w:shd w:val="pct10" w:color="auto" w:fill="FFFFFF"/>
              </w:rPr>
            </w:pPr>
            <w:r>
              <w:rPr>
                <w:rStyle w:val="32"/>
                <w:rFonts w:hint="eastAsia" w:ascii="宋体" w:hAnsi="宋体" w:eastAsia="宋体" w:cs="宋体"/>
                <w:sz w:val="24"/>
                <w:szCs w:val="24"/>
                <w:highlight w:val="none"/>
                <w:shd w:val="pct10" w:color="auto" w:fill="FFFFFF"/>
                <w:lang w:val="en-US" w:eastAsia="zh-CN"/>
              </w:rPr>
              <w:t>授权委托人</w:t>
            </w:r>
            <w:r>
              <w:rPr>
                <w:rStyle w:val="32"/>
                <w:rFonts w:hint="eastAsia" w:ascii="宋体" w:hAnsi="宋体" w:eastAsia="宋体" w:cs="宋体"/>
                <w:sz w:val="24"/>
                <w:szCs w:val="24"/>
                <w:highlight w:val="none"/>
                <w:shd w:val="pct10" w:color="auto" w:fill="FFFFFF"/>
              </w:rPr>
              <w:t>身份证复印件（背面）</w:t>
            </w:r>
          </w:p>
        </w:tc>
      </w:tr>
    </w:tbl>
    <w:p w14:paraId="64B4A380">
      <w:pPr>
        <w:pageBreakBefore w:val="0"/>
        <w:shd w:val="clear" w:color="auto" w:fill="FFFFFF"/>
        <w:kinsoku/>
        <w:wordWrap/>
        <w:overflowPunct/>
        <w:topLinePunct w:val="0"/>
        <w:bidi w:val="0"/>
        <w:spacing w:line="360" w:lineRule="auto"/>
        <w:ind w:left="0" w:leftChars="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单位名称（公章）：     法人代表（签字或盖章）：</w:t>
      </w:r>
    </w:p>
    <w:p w14:paraId="64A97BA5">
      <w:pPr>
        <w:pageBreakBefore w:val="0"/>
        <w:shd w:val="clear" w:color="auto" w:fill="FFFFFF"/>
        <w:kinsoku/>
        <w:wordWrap/>
        <w:overflowPunct/>
        <w:topLinePunct w:val="0"/>
        <w:bidi w:val="0"/>
        <w:spacing w:line="360" w:lineRule="auto"/>
        <w:ind w:left="0" w:leftChars="0" w:firstLine="63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授权有效期为自本授权签字之日起，至开标后90日历日。</w:t>
      </w:r>
    </w:p>
    <w:p w14:paraId="531AA112">
      <w:pPr>
        <w:pageBreakBefore w:val="0"/>
        <w:shd w:val="clear" w:color="auto" w:fill="FFFFFF"/>
        <w:kinsoku/>
        <w:wordWrap/>
        <w:overflowPunct/>
        <w:topLinePunct w:val="0"/>
        <w:bidi w:val="0"/>
        <w:spacing w:line="360" w:lineRule="auto"/>
        <w:ind w:left="0" w:leftChars="0"/>
        <w:jc w:val="right"/>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14:paraId="0FB04B4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61DE0F3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211ACE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6C7EA26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66C5A13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eastAsia="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rPr>
        <w:t>资格证明文件</w:t>
      </w:r>
    </w:p>
    <w:p w14:paraId="253C9B74">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14:paraId="347030AC">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14:paraId="0468D14F">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0118761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65" w:name="_Toc26141"/>
      <w:bookmarkStart w:id="66" w:name="_Toc476761669"/>
    </w:p>
    <w:p w14:paraId="043EE4A2">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F7603A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632DE260">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33C70A53">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98E93AE">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3C9035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7A07538">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9933D62">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0B321B14">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463AF0B">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EF72143">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798703E">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63AB1C53">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314B94D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513835C">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19E00FB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728FB34">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FCD36E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66CF225">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30BCF1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05ED7D05">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5D45CFB">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EEBF7A1">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65"/>
    <w:bookmarkEnd w:id="66"/>
    <w:p w14:paraId="6007C6F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eastAsia="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rPr>
        <w:t>技术响应及其他相关情况</w:t>
      </w:r>
    </w:p>
    <w:p w14:paraId="132F5125">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14:paraId="2CFDA4AD">
      <w:pPr>
        <w:pStyle w:val="5"/>
        <w:pageBreakBefore w:val="0"/>
        <w:numPr>
          <w:ilvl w:val="0"/>
          <w:numId w:val="4"/>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施工组织设计。</w:t>
      </w:r>
    </w:p>
    <w:p w14:paraId="740FF6F8">
      <w:pPr>
        <w:pStyle w:val="5"/>
        <w:pageBreakBefore w:val="0"/>
        <w:numPr>
          <w:ilvl w:val="0"/>
          <w:numId w:val="4"/>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类似项目业绩。</w:t>
      </w:r>
    </w:p>
    <w:p w14:paraId="5A8BB702">
      <w:pPr>
        <w:pStyle w:val="5"/>
        <w:pageBreakBefore w:val="0"/>
        <w:numPr>
          <w:ilvl w:val="0"/>
          <w:numId w:val="4"/>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其他。</w:t>
      </w:r>
    </w:p>
    <w:p w14:paraId="542950D8">
      <w:pPr>
        <w:pStyle w:val="6"/>
        <w:rPr>
          <w:rFonts w:hint="eastAsia"/>
          <w:highlight w:val="none"/>
          <w:lang w:val="en-US" w:eastAsia="zh-CN"/>
        </w:rPr>
      </w:pPr>
    </w:p>
    <w:p w14:paraId="720C4F36">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14:paraId="6755B587">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651124C7">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7F8C861F">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0B0E20FF">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14:paraId="16122B78">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40EC492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069ECD62">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2377A38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553D714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76B49B58">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03971CE2">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0BC5741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2DBDC0F8">
      <w:pPr>
        <w:pStyle w:val="19"/>
        <w:rPr>
          <w:rStyle w:val="32"/>
          <w:rFonts w:hint="eastAsia" w:ascii="宋体" w:hAnsi="宋体" w:eastAsia="宋体" w:cs="宋体"/>
          <w:b/>
          <w:color w:val="000000"/>
          <w:kern w:val="0"/>
          <w:sz w:val="32"/>
          <w:szCs w:val="32"/>
          <w:highlight w:val="none"/>
        </w:rPr>
      </w:pPr>
    </w:p>
    <w:p w14:paraId="7AADA9D9">
      <w:pPr>
        <w:pStyle w:val="19"/>
        <w:rPr>
          <w:rStyle w:val="32"/>
          <w:rFonts w:hint="eastAsia" w:ascii="宋体" w:hAnsi="宋体" w:eastAsia="宋体" w:cs="宋体"/>
          <w:b/>
          <w:color w:val="000000"/>
          <w:kern w:val="0"/>
          <w:sz w:val="32"/>
          <w:szCs w:val="32"/>
          <w:highlight w:val="none"/>
        </w:rPr>
      </w:pPr>
    </w:p>
    <w:p w14:paraId="5DB1693E">
      <w:pPr>
        <w:pStyle w:val="19"/>
        <w:rPr>
          <w:rStyle w:val="32"/>
          <w:rFonts w:hint="eastAsia" w:ascii="宋体" w:hAnsi="宋体" w:eastAsia="宋体" w:cs="宋体"/>
          <w:b/>
          <w:color w:val="000000"/>
          <w:kern w:val="0"/>
          <w:sz w:val="32"/>
          <w:szCs w:val="32"/>
          <w:highlight w:val="none"/>
        </w:rPr>
      </w:pPr>
    </w:p>
    <w:p w14:paraId="1DDE10D6">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32"/>
          <w:szCs w:val="32"/>
          <w:highlight w:val="none"/>
        </w:rPr>
      </w:pPr>
    </w:p>
    <w:p w14:paraId="1063BCD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eastAsia="宋体" w:cs="宋体"/>
          <w:b/>
          <w:color w:val="000000"/>
          <w:kern w:val="0"/>
          <w:sz w:val="32"/>
          <w:szCs w:val="32"/>
          <w:highlight w:val="none"/>
          <w:lang w:val="en-US" w:eastAsia="zh-CN"/>
        </w:rPr>
        <w:t>八</w:t>
      </w:r>
      <w:r>
        <w:rPr>
          <w:rStyle w:val="32"/>
          <w:rFonts w:hint="eastAsia" w:ascii="宋体" w:hAnsi="宋体" w:eastAsia="宋体" w:cs="宋体"/>
          <w:b/>
          <w:color w:val="000000"/>
          <w:kern w:val="0"/>
          <w:sz w:val="32"/>
          <w:szCs w:val="32"/>
          <w:highlight w:val="none"/>
        </w:rPr>
        <w:t xml:space="preserve">部分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59F881A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7CDA2DC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E4650B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293C68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4B5F811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812E0B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024E5E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1B9EB9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097D7B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1B8024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266FB29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3054C90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0156E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126973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8863E2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5450615D">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52E9E48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7CFE1034">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32A97DF7">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5919E41E">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5EC45590">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414FFDE1">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1559FD70">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50A6801">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2"/>
          <w:rFonts w:hint="eastAsia" w:ascii="宋体" w:hAnsi="宋体" w:eastAsia="宋体" w:cs="宋体"/>
          <w:b/>
          <w:color w:val="000000"/>
          <w:kern w:val="0"/>
          <w:sz w:val="32"/>
          <w:szCs w:val="32"/>
          <w:highlight w:val="none"/>
          <w:lang w:val="en-US" w:eastAsia="zh-CN"/>
        </w:rPr>
        <w:t>第九部分  对招标文件及合同条款的承诺及补充意见</w:t>
      </w:r>
    </w:p>
    <w:p w14:paraId="549B80C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8BA18D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B74457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568162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3F469ED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8AA8B0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9F86A9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8C1FF2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6123C2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7CC768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6C9AC4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2EE1BF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6E8E64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69AFB1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AD8A49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A4B4D60">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8CBF40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350010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198FFC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2BD574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0" w:type="first"/>
      <w:footerReference r:id="rId9"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E73F">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95D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BD0F">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857E">
    <w:pPr>
      <w:pStyle w:val="13"/>
      <w:rPr>
        <w:u w:val="none"/>
        <w:lang w:val="en-US"/>
      </w:rPr>
    </w:pPr>
    <w:r>
      <w:rPr>
        <w:rFonts w:hint="eastAsia"/>
        <w:u w:val="none"/>
        <w:lang w:val="en-US" w:eastAsia="zh-CN"/>
      </w:rPr>
      <w:t xml:space="preserve">                                                                </w:t>
    </w:r>
  </w:p>
  <w:p w14:paraId="0B0ADED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7170">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0BF7">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240BF7">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F675">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671AB">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A671AB">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14:paraId="77A3E975">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46A9">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420B">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沣润和园社区服务站装修项目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9BED104C"/>
    <w:multiLevelType w:val="singleLevel"/>
    <w:tmpl w:val="9BED104C"/>
    <w:lvl w:ilvl="0" w:tentative="0">
      <w:start w:val="3"/>
      <w:numFmt w:val="chineseCounting"/>
      <w:suff w:val="nothing"/>
      <w:lvlText w:val="%1、"/>
      <w:lvlJc w:val="left"/>
      <w:rPr>
        <w:rFonts w:hint="eastAsia"/>
      </w:rPr>
    </w:lvl>
  </w:abstractNum>
  <w:abstractNum w:abstractNumId="2">
    <w:nsid w:val="A2D20D64"/>
    <w:multiLevelType w:val="singleLevel"/>
    <w:tmpl w:val="A2D20D64"/>
    <w:lvl w:ilvl="0" w:tentative="0">
      <w:start w:val="7"/>
      <w:numFmt w:val="chineseCounting"/>
      <w:suff w:val="space"/>
      <w:lvlText w:val="第%1章"/>
      <w:lvlJc w:val="left"/>
      <w:rPr>
        <w:rFonts w:hint="eastAsia"/>
      </w:rPr>
    </w:lvl>
  </w:abstractNum>
  <w:abstractNum w:abstractNumId="3">
    <w:nsid w:val="B224264C"/>
    <w:multiLevelType w:val="singleLevel"/>
    <w:tmpl w:val="B224264C"/>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GY4NTNiNDExZjYyOWMxNGM3NjdjMDJmOGFiOG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112873"/>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561FA7"/>
    <w:rsid w:val="0F877321"/>
    <w:rsid w:val="0F9A0817"/>
    <w:rsid w:val="119A7D8C"/>
    <w:rsid w:val="12054E29"/>
    <w:rsid w:val="123730D7"/>
    <w:rsid w:val="13180E57"/>
    <w:rsid w:val="13B54432"/>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9E057D9"/>
    <w:rsid w:val="2A9065A0"/>
    <w:rsid w:val="2AC56216"/>
    <w:rsid w:val="2C3B15FD"/>
    <w:rsid w:val="2CF55279"/>
    <w:rsid w:val="2D2A2D04"/>
    <w:rsid w:val="2D5B77E5"/>
    <w:rsid w:val="2EDB11AD"/>
    <w:rsid w:val="2F137503"/>
    <w:rsid w:val="2F8855E0"/>
    <w:rsid w:val="2FBA1591"/>
    <w:rsid w:val="30327416"/>
    <w:rsid w:val="305D0EDE"/>
    <w:rsid w:val="319E013D"/>
    <w:rsid w:val="31B55296"/>
    <w:rsid w:val="320D1577"/>
    <w:rsid w:val="323D1D07"/>
    <w:rsid w:val="32786F1B"/>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3A730F"/>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3F20558"/>
    <w:rsid w:val="540930BB"/>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CBF0EB2"/>
    <w:rsid w:val="5D7308D9"/>
    <w:rsid w:val="5DCE4834"/>
    <w:rsid w:val="5DEF1EB3"/>
    <w:rsid w:val="5E3C5045"/>
    <w:rsid w:val="5E853F79"/>
    <w:rsid w:val="5EDA39E1"/>
    <w:rsid w:val="5F58396C"/>
    <w:rsid w:val="5F775C2F"/>
    <w:rsid w:val="600D1517"/>
    <w:rsid w:val="60E74E08"/>
    <w:rsid w:val="61FB58AB"/>
    <w:rsid w:val="62B32A7F"/>
    <w:rsid w:val="62CF4AA5"/>
    <w:rsid w:val="62F4316B"/>
    <w:rsid w:val="63C41A1E"/>
    <w:rsid w:val="63D934C8"/>
    <w:rsid w:val="641C6318"/>
    <w:rsid w:val="6492769B"/>
    <w:rsid w:val="64C6694E"/>
    <w:rsid w:val="65BC657A"/>
    <w:rsid w:val="65BF5A4E"/>
    <w:rsid w:val="66A73FFB"/>
    <w:rsid w:val="66B15F58"/>
    <w:rsid w:val="671B5071"/>
    <w:rsid w:val="67A2643E"/>
    <w:rsid w:val="67C85D1E"/>
    <w:rsid w:val="682B6C96"/>
    <w:rsid w:val="690D2E04"/>
    <w:rsid w:val="69A509EB"/>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1"/>
    <w:qFormat/>
    <w:uiPriority w:val="0"/>
    <w:rPr>
      <w:b/>
      <w:bCs/>
    </w:rPr>
  </w:style>
  <w:style w:type="paragraph" w:styleId="18">
    <w:name w:val="Body Text First Indent"/>
    <w:basedOn w:val="2"/>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标题 1 Char"/>
    <w:link w:val="3"/>
    <w:qFormat/>
    <w:uiPriority w:val="0"/>
    <w:rPr>
      <w:rFonts w:ascii="Times New Roman" w:hAnsi="Times New Roman" w:eastAsia="楷体_GB2312"/>
      <w:b/>
      <w:kern w:val="44"/>
      <w:sz w:val="4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7"/>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character" w:customStyle="1" w:styleId="39">
    <w:name w:val="标题 1 字符"/>
    <w:link w:val="3"/>
    <w:qFormat/>
    <w:uiPriority w:val="0"/>
    <w:rPr>
      <w:rFonts w:ascii="黑体" w:hAnsi="黑体" w:eastAsia="宋体"/>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11276</Words>
  <Characters>11749</Characters>
  <Paragraphs>503</Paragraphs>
  <TotalTime>0</TotalTime>
  <ScaleCrop>false</ScaleCrop>
  <LinksUpToDate>false</LinksUpToDate>
  <CharactersWithSpaces>12902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2023-03-04T01:22:00Z</cp:lastPrinted>
  <dcterms:modified xsi:type="dcterms:W3CDTF">2024-11-21T07:10:28Z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AAEB38BFC1964AA2875403B690A8FB1F_13</vt:lpwstr>
  </property>
</Properties>
</file>