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1553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14:paraId="77B4DA4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color w:val="FFFF00"/>
          <w:kern w:val="0"/>
          <w:sz w:val="28"/>
          <w:szCs w:val="28"/>
          <w:highlight w:val="none"/>
          <w:lang w:val="en-US" w:eastAsia="zh-CN"/>
        </w:rPr>
      </w:pPr>
      <w:r>
        <w:rPr>
          <w:rStyle w:val="31"/>
          <w:rFonts w:hint="eastAsia" w:ascii="宋体" w:hAnsi="宋体" w:eastAsia="宋体" w:cs="宋体"/>
          <w:b/>
          <w:sz w:val="28"/>
          <w:szCs w:val="28"/>
          <w:highlight w:val="none"/>
        </w:rPr>
        <w:t>项目编号：</w:t>
      </w:r>
      <w:r>
        <w:rPr>
          <w:rStyle w:val="31"/>
          <w:rFonts w:hint="eastAsia" w:ascii="宋体" w:hAnsi="宋体" w:cs="宋体"/>
          <w:b/>
          <w:color w:val="auto"/>
          <w:sz w:val="28"/>
          <w:szCs w:val="28"/>
          <w:highlight w:val="none"/>
          <w:lang w:eastAsia="zh-CN"/>
        </w:rPr>
        <w:t>SZRFYZB202501-018</w:t>
      </w:r>
    </w:p>
    <w:p w14:paraId="41FBFFB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7630681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284F888E">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7D04F607">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3225590A">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07795CA6">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074C5E7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58A9DA1E">
      <w:pPr>
        <w:keepNext w:val="0"/>
        <w:keepLines w:val="0"/>
        <w:pageBreakBefore w:val="0"/>
        <w:shd w:val="clear" w:color="auto" w:fill="FFFFFF"/>
        <w:kinsoku/>
        <w:wordWrap/>
        <w:overflowPunct/>
        <w:topLinePunct w:val="0"/>
        <w:bidi w:val="0"/>
        <w:spacing w:line="360" w:lineRule="auto"/>
        <w:ind w:right="0"/>
        <w:jc w:val="center"/>
        <w:textAlignment w:val="auto"/>
        <w:rPr>
          <w:rStyle w:val="31"/>
          <w:rFonts w:hint="eastAsia" w:ascii="宋体" w:hAnsi="宋体" w:cs="宋体"/>
          <w:b/>
          <w:sz w:val="52"/>
          <w:szCs w:val="52"/>
          <w:highlight w:val="none"/>
          <w:lang w:val="en-US" w:eastAsia="zh-CN"/>
        </w:rPr>
      </w:pPr>
      <w:r>
        <w:rPr>
          <w:rStyle w:val="31"/>
          <w:rFonts w:hint="eastAsia" w:ascii="宋体" w:hAnsi="宋体" w:cs="宋体"/>
          <w:b/>
          <w:sz w:val="52"/>
          <w:szCs w:val="52"/>
          <w:highlight w:val="none"/>
          <w:lang w:val="en-US" w:eastAsia="zh-CN"/>
        </w:rPr>
        <w:t>制剂包材（外包装盒纸质类）采购</w:t>
      </w:r>
    </w:p>
    <w:p w14:paraId="51E96BA1">
      <w:pPr>
        <w:keepNext w:val="0"/>
        <w:keepLines w:val="0"/>
        <w:pageBreakBefore w:val="0"/>
        <w:shd w:val="clear" w:color="auto" w:fill="FFFFFF"/>
        <w:kinsoku/>
        <w:wordWrap/>
        <w:overflowPunct/>
        <w:topLinePunct w:val="0"/>
        <w:bidi w:val="0"/>
        <w:spacing w:line="360" w:lineRule="auto"/>
        <w:ind w:right="0"/>
        <w:jc w:val="center"/>
        <w:textAlignment w:val="auto"/>
        <w:rPr>
          <w:rStyle w:val="31"/>
          <w:rFonts w:hint="eastAsia" w:ascii="宋体" w:hAnsi="宋体" w:eastAsia="宋体" w:cs="宋体"/>
          <w:color w:val="000000"/>
          <w:kern w:val="0"/>
          <w:sz w:val="24"/>
          <w:szCs w:val="24"/>
          <w:highlight w:val="none"/>
        </w:rPr>
      </w:pPr>
      <w:r>
        <w:rPr>
          <w:rStyle w:val="31"/>
          <w:rFonts w:hint="eastAsia" w:ascii="宋体" w:hAnsi="宋体" w:cs="宋体"/>
          <w:b/>
          <w:sz w:val="52"/>
          <w:szCs w:val="52"/>
          <w:highlight w:val="none"/>
          <w:lang w:val="en-US" w:eastAsia="zh-CN"/>
        </w:rPr>
        <w:t>项目（二次）</w:t>
      </w:r>
    </w:p>
    <w:p w14:paraId="7E726CA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1D1EFD97">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color w:val="000000"/>
          <w:kern w:val="0"/>
          <w:sz w:val="24"/>
          <w:szCs w:val="24"/>
          <w:highlight w:val="none"/>
        </w:rPr>
      </w:pPr>
    </w:p>
    <w:p w14:paraId="3F4FEF3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0CACF9A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52"/>
          <w:szCs w:val="52"/>
          <w:highlight w:val="none"/>
        </w:rPr>
      </w:pPr>
      <w:r>
        <w:rPr>
          <w:rStyle w:val="31"/>
          <w:rFonts w:hint="eastAsia" w:ascii="宋体" w:hAnsi="宋体" w:eastAsia="宋体" w:cs="宋体"/>
          <w:b/>
          <w:color w:val="000000"/>
          <w:kern w:val="0"/>
          <w:sz w:val="52"/>
          <w:szCs w:val="52"/>
          <w:highlight w:val="none"/>
          <w:lang w:val="en-US" w:eastAsia="zh-CN"/>
        </w:rPr>
        <w:t>公开招标</w:t>
      </w:r>
      <w:r>
        <w:rPr>
          <w:rStyle w:val="31"/>
          <w:rFonts w:hint="eastAsia" w:ascii="宋体" w:hAnsi="宋体" w:eastAsia="宋体" w:cs="宋体"/>
          <w:b/>
          <w:color w:val="000000"/>
          <w:kern w:val="0"/>
          <w:sz w:val="52"/>
          <w:szCs w:val="52"/>
          <w:highlight w:val="none"/>
        </w:rPr>
        <w:t>文件</w:t>
      </w:r>
    </w:p>
    <w:p w14:paraId="23DD53D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79B0156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1BC1A6D9">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32138D59">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1B6B42">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194E23A3">
      <w:pPr>
        <w:keepNext w:val="0"/>
        <w:keepLines w:val="0"/>
        <w:pageBreakBefore w:val="0"/>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14:paraId="2E2040DF">
      <w:pPr>
        <w:pStyle w:val="19"/>
        <w:ind w:left="0" w:leftChars="0" w:firstLine="0" w:firstLineChars="0"/>
        <w:rPr>
          <w:rFonts w:hint="eastAsia"/>
          <w:highlight w:val="none"/>
        </w:rPr>
      </w:pPr>
    </w:p>
    <w:p w14:paraId="176F0F88">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陕西中医药大学第二附属医院</w:t>
      </w:r>
    </w:p>
    <w:p w14:paraId="197ED79C">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auto"/>
          <w:sz w:val="28"/>
          <w:szCs w:val="28"/>
          <w:highlight w:val="none"/>
        </w:rPr>
        <w:t>二〇二</w:t>
      </w:r>
      <w:r>
        <w:rPr>
          <w:rStyle w:val="31"/>
          <w:rFonts w:hint="eastAsia" w:ascii="宋体" w:hAnsi="宋体" w:cs="宋体"/>
          <w:b/>
          <w:color w:val="auto"/>
          <w:sz w:val="28"/>
          <w:szCs w:val="28"/>
          <w:highlight w:val="none"/>
          <w:lang w:val="en-US" w:eastAsia="zh-CN"/>
        </w:rPr>
        <w:t>五</w:t>
      </w:r>
      <w:r>
        <w:rPr>
          <w:rStyle w:val="31"/>
          <w:rFonts w:hint="eastAsia" w:ascii="宋体" w:hAnsi="宋体" w:eastAsia="宋体" w:cs="宋体"/>
          <w:b/>
          <w:color w:val="auto"/>
          <w:sz w:val="28"/>
          <w:szCs w:val="28"/>
          <w:highlight w:val="none"/>
          <w:lang w:val="en-US" w:eastAsia="zh-CN"/>
        </w:rPr>
        <w:t>年</w:t>
      </w:r>
      <w:r>
        <w:rPr>
          <w:rStyle w:val="31"/>
          <w:rFonts w:hint="eastAsia" w:ascii="宋体" w:hAnsi="宋体" w:cs="宋体"/>
          <w:b/>
          <w:color w:val="auto"/>
          <w:sz w:val="28"/>
          <w:szCs w:val="28"/>
          <w:highlight w:val="none"/>
          <w:lang w:val="en-US" w:eastAsia="zh-CN"/>
        </w:rPr>
        <w:t>二</w:t>
      </w:r>
      <w:r>
        <w:rPr>
          <w:rStyle w:val="31"/>
          <w:rFonts w:hint="eastAsia" w:ascii="宋体" w:hAnsi="宋体" w:eastAsia="宋体" w:cs="宋体"/>
          <w:b/>
          <w:color w:val="auto"/>
          <w:sz w:val="28"/>
          <w:szCs w:val="28"/>
          <w:highlight w:val="none"/>
          <w:lang w:val="en-US" w:eastAsia="zh-CN"/>
        </w:rPr>
        <w:t>月</w:t>
      </w:r>
    </w:p>
    <w:p w14:paraId="3B61DD27">
      <w:pPr>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24"/>
          <w:szCs w:val="24"/>
          <w:highlight w:val="none"/>
        </w:rPr>
        <w:br w:type="page"/>
      </w:r>
    </w:p>
    <w:p w14:paraId="30314257">
      <w:pPr>
        <w:pStyle w:val="19"/>
        <w:rPr>
          <w:rFonts w:hint="eastAsia"/>
          <w:highlight w:val="none"/>
        </w:rPr>
      </w:pPr>
    </w:p>
    <w:p w14:paraId="679748D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3A5DDB74">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24"/>
          <w:szCs w:val="24"/>
          <w:highlight w:val="none"/>
        </w:rPr>
      </w:pPr>
    </w:p>
    <w:p w14:paraId="4AADDE3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6"/>
          <w:szCs w:val="36"/>
          <w:highlight w:val="none"/>
        </w:rPr>
      </w:pPr>
      <w:r>
        <w:rPr>
          <w:rStyle w:val="31"/>
          <w:rFonts w:hint="eastAsia" w:ascii="宋体" w:hAnsi="宋体" w:eastAsia="宋体" w:cs="宋体"/>
          <w:b/>
          <w:color w:val="000000"/>
          <w:kern w:val="0"/>
          <w:sz w:val="36"/>
          <w:szCs w:val="36"/>
          <w:highlight w:val="none"/>
        </w:rPr>
        <w:t>目  录</w:t>
      </w:r>
    </w:p>
    <w:p w14:paraId="4623F105">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b/>
          <w:color w:val="000000"/>
          <w:kern w:val="0"/>
          <w:sz w:val="36"/>
          <w:szCs w:val="36"/>
          <w:highlight w:val="none"/>
        </w:rPr>
      </w:pPr>
    </w:p>
    <w:p w14:paraId="68E425F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第一</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招标</w:t>
      </w:r>
      <w:r>
        <w:rPr>
          <w:rStyle w:val="31"/>
          <w:rFonts w:hint="eastAsia" w:ascii="宋体" w:hAnsi="宋体" w:eastAsia="宋体" w:cs="宋体"/>
          <w:b/>
          <w:color w:val="000000"/>
          <w:kern w:val="0"/>
          <w:sz w:val="28"/>
          <w:szCs w:val="28"/>
          <w:highlight w:val="none"/>
        </w:rPr>
        <w:t>公告</w:t>
      </w:r>
    </w:p>
    <w:p w14:paraId="06E3C60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第二</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投标人</w:t>
      </w:r>
      <w:r>
        <w:rPr>
          <w:rStyle w:val="31"/>
          <w:rFonts w:hint="eastAsia" w:ascii="宋体" w:hAnsi="宋体" w:eastAsia="宋体" w:cs="宋体"/>
          <w:b/>
          <w:color w:val="000000"/>
          <w:kern w:val="0"/>
          <w:sz w:val="28"/>
          <w:szCs w:val="28"/>
          <w:highlight w:val="none"/>
        </w:rPr>
        <w:t>须知</w:t>
      </w:r>
    </w:p>
    <w:p w14:paraId="6A45769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 xml:space="preserve">第三章    </w:t>
      </w:r>
      <w:r>
        <w:rPr>
          <w:rStyle w:val="31"/>
          <w:rFonts w:hint="eastAsia" w:ascii="宋体" w:hAnsi="宋体" w:eastAsia="宋体" w:cs="宋体"/>
          <w:b/>
          <w:color w:val="000000"/>
          <w:kern w:val="0"/>
          <w:sz w:val="28"/>
          <w:szCs w:val="28"/>
          <w:highlight w:val="none"/>
          <w:lang w:val="en-US" w:eastAsia="zh-CN"/>
        </w:rPr>
        <w:t>采购</w:t>
      </w:r>
      <w:r>
        <w:rPr>
          <w:rStyle w:val="31"/>
          <w:rFonts w:hint="eastAsia" w:ascii="宋体" w:hAnsi="宋体" w:eastAsia="宋体" w:cs="宋体"/>
          <w:b/>
          <w:color w:val="000000"/>
          <w:kern w:val="0"/>
          <w:sz w:val="28"/>
          <w:szCs w:val="28"/>
          <w:highlight w:val="none"/>
        </w:rPr>
        <w:t>内容及要求</w:t>
      </w:r>
    </w:p>
    <w:p w14:paraId="79CCC63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第四章    评标标准和方法</w:t>
      </w:r>
    </w:p>
    <w:p w14:paraId="5ADB324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val="en-US" w:eastAsia="zh-CN"/>
        </w:rPr>
      </w:pPr>
      <w:r>
        <w:rPr>
          <w:rStyle w:val="31"/>
          <w:rFonts w:hint="eastAsia" w:ascii="宋体" w:hAnsi="宋体" w:eastAsia="宋体" w:cs="宋体"/>
          <w:b/>
          <w:color w:val="000000"/>
          <w:kern w:val="0"/>
          <w:sz w:val="28"/>
          <w:szCs w:val="28"/>
          <w:highlight w:val="none"/>
        </w:rPr>
        <w:t xml:space="preserve">第五章    </w:t>
      </w:r>
      <w:r>
        <w:rPr>
          <w:rStyle w:val="31"/>
          <w:rFonts w:hint="eastAsia" w:ascii="宋体" w:hAnsi="宋体" w:eastAsia="宋体" w:cs="宋体"/>
          <w:b/>
          <w:color w:val="000000"/>
          <w:kern w:val="0"/>
          <w:sz w:val="28"/>
          <w:szCs w:val="28"/>
          <w:highlight w:val="none"/>
          <w:lang w:eastAsia="zh-CN"/>
        </w:rPr>
        <w:t>合同</w:t>
      </w:r>
      <w:r>
        <w:rPr>
          <w:rStyle w:val="31"/>
          <w:rFonts w:hint="eastAsia" w:ascii="宋体" w:hAnsi="宋体" w:eastAsia="宋体" w:cs="宋体"/>
          <w:b/>
          <w:color w:val="000000"/>
          <w:kern w:val="0"/>
          <w:sz w:val="28"/>
          <w:szCs w:val="28"/>
          <w:highlight w:val="none"/>
          <w:lang w:val="en-US" w:eastAsia="zh-CN"/>
        </w:rPr>
        <w:t>基本条款</w:t>
      </w:r>
    </w:p>
    <w:p w14:paraId="32CAF784">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eastAsia="zh-CN"/>
        </w:rPr>
      </w:pPr>
      <w:r>
        <w:rPr>
          <w:rStyle w:val="31"/>
          <w:rFonts w:hint="eastAsia" w:ascii="宋体" w:hAnsi="宋体" w:eastAsia="宋体" w:cs="宋体"/>
          <w:b/>
          <w:color w:val="000000"/>
          <w:kern w:val="0"/>
          <w:sz w:val="28"/>
          <w:szCs w:val="28"/>
          <w:highlight w:val="none"/>
        </w:rPr>
        <w:t>第</w:t>
      </w:r>
      <w:r>
        <w:rPr>
          <w:rStyle w:val="31"/>
          <w:rFonts w:hint="eastAsia" w:ascii="宋体" w:hAnsi="宋体" w:eastAsia="宋体" w:cs="宋体"/>
          <w:b/>
          <w:color w:val="000000"/>
          <w:kern w:val="0"/>
          <w:sz w:val="28"/>
          <w:szCs w:val="28"/>
          <w:highlight w:val="none"/>
          <w:lang w:eastAsia="zh-CN"/>
        </w:rPr>
        <w:t>六</w:t>
      </w:r>
      <w:r>
        <w:rPr>
          <w:rStyle w:val="31"/>
          <w:rFonts w:hint="eastAsia" w:ascii="宋体" w:hAnsi="宋体" w:eastAsia="宋体" w:cs="宋体"/>
          <w:b/>
          <w:color w:val="000000"/>
          <w:kern w:val="0"/>
          <w:sz w:val="28"/>
          <w:szCs w:val="28"/>
          <w:highlight w:val="none"/>
        </w:rPr>
        <w:t xml:space="preserve">章    </w:t>
      </w:r>
      <w:r>
        <w:rPr>
          <w:rStyle w:val="31"/>
          <w:rFonts w:hint="eastAsia" w:ascii="宋体" w:hAnsi="宋体" w:eastAsia="宋体" w:cs="宋体"/>
          <w:b/>
          <w:color w:val="000000"/>
          <w:kern w:val="0"/>
          <w:sz w:val="28"/>
          <w:szCs w:val="28"/>
          <w:highlight w:val="none"/>
          <w:lang w:eastAsia="zh-CN"/>
        </w:rPr>
        <w:t>其他说明</w:t>
      </w:r>
    </w:p>
    <w:p w14:paraId="71DCB8F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1"/>
          <w:rFonts w:hint="eastAsia" w:ascii="宋体" w:hAnsi="宋体" w:eastAsia="宋体" w:cs="宋体"/>
          <w:b/>
          <w:color w:val="000000"/>
          <w:kern w:val="0"/>
          <w:sz w:val="28"/>
          <w:szCs w:val="28"/>
          <w:highlight w:val="none"/>
          <w:lang w:eastAsia="zh-CN"/>
        </w:rPr>
        <w:t>第七章</w:t>
      </w:r>
      <w:r>
        <w:rPr>
          <w:rStyle w:val="31"/>
          <w:rFonts w:hint="eastAsia" w:ascii="宋体" w:hAnsi="宋体" w:eastAsia="宋体" w:cs="宋体"/>
          <w:b/>
          <w:color w:val="000000"/>
          <w:kern w:val="0"/>
          <w:sz w:val="28"/>
          <w:szCs w:val="28"/>
          <w:highlight w:val="none"/>
          <w:lang w:val="en-US" w:eastAsia="zh-CN"/>
        </w:rPr>
        <w:t xml:space="preserve">    投标</w:t>
      </w:r>
      <w:r>
        <w:rPr>
          <w:rStyle w:val="31"/>
          <w:rFonts w:hint="eastAsia" w:ascii="宋体" w:hAnsi="宋体" w:eastAsia="宋体" w:cs="宋体"/>
          <w:b/>
          <w:color w:val="000000"/>
          <w:kern w:val="0"/>
          <w:sz w:val="28"/>
          <w:szCs w:val="28"/>
          <w:highlight w:val="none"/>
          <w:lang w:eastAsia="zh-CN"/>
        </w:rPr>
        <w:t>文件</w:t>
      </w:r>
      <w:r>
        <w:rPr>
          <w:rStyle w:val="31"/>
          <w:rFonts w:hint="eastAsia" w:ascii="宋体" w:hAnsi="宋体" w:eastAsia="宋体" w:cs="宋体"/>
          <w:b/>
          <w:color w:val="000000"/>
          <w:kern w:val="0"/>
          <w:sz w:val="28"/>
          <w:szCs w:val="28"/>
          <w:highlight w:val="none"/>
        </w:rPr>
        <w:t>格式</w:t>
      </w:r>
    </w:p>
    <w:p w14:paraId="3D2F116F">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64CCAEF5">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7BB0817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11" w:type="first"/>
          <w:headerReference r:id="rId9"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64371E7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1"/>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1"/>
          <w:rFonts w:hint="eastAsia" w:ascii="宋体" w:hAnsi="宋体" w:eastAsia="宋体" w:cs="宋体"/>
          <w:b/>
          <w:sz w:val="32"/>
          <w:szCs w:val="32"/>
          <w:highlight w:val="none"/>
          <w:lang w:val="en-US" w:eastAsia="zh-CN"/>
        </w:rPr>
        <w:t xml:space="preserve">  招标</w:t>
      </w:r>
      <w:r>
        <w:rPr>
          <w:rStyle w:val="31"/>
          <w:rFonts w:hint="eastAsia" w:ascii="宋体" w:hAnsi="宋体" w:eastAsia="宋体" w:cs="宋体"/>
          <w:b/>
          <w:sz w:val="32"/>
          <w:szCs w:val="32"/>
          <w:highlight w:val="none"/>
        </w:rPr>
        <w:t>公告</w:t>
      </w:r>
    </w:p>
    <w:p w14:paraId="11B1FD6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制剂包材（外包装盒纸质类）采购项目（二次）</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31988C2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1F73A3F1">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w:t>
      </w:r>
      <w:r>
        <w:rPr>
          <w:rStyle w:val="31"/>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制剂包材（外包装盒纸质类）采购项目（二次）</w:t>
      </w:r>
    </w:p>
    <w:p w14:paraId="11366B4A">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2、招标内容：详见</w:t>
      </w:r>
      <w:r>
        <w:rPr>
          <w:rStyle w:val="31"/>
          <w:rFonts w:hint="eastAsia" w:ascii="宋体" w:hAnsi="宋体" w:eastAsia="宋体" w:cs="宋体"/>
          <w:sz w:val="24"/>
          <w:szCs w:val="24"/>
          <w:highlight w:val="none"/>
          <w:lang w:val="en-US" w:eastAsia="zh-CN"/>
        </w:rPr>
        <w:t>招标</w:t>
      </w:r>
      <w:r>
        <w:rPr>
          <w:rStyle w:val="31"/>
          <w:rFonts w:hint="eastAsia" w:ascii="宋体" w:hAnsi="宋体" w:eastAsia="宋体" w:cs="宋体"/>
          <w:sz w:val="24"/>
          <w:szCs w:val="24"/>
          <w:highlight w:val="none"/>
          <w:lang w:eastAsia="zh-CN"/>
        </w:rPr>
        <w:t>文件第三章</w:t>
      </w:r>
    </w:p>
    <w:p w14:paraId="4405E89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lang w:val="en-US" w:eastAsia="zh-CN"/>
        </w:rPr>
        <w:t>3</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成交供应商</w:t>
      </w:r>
      <w:r>
        <w:rPr>
          <w:rStyle w:val="31"/>
          <w:rFonts w:hint="eastAsia" w:ascii="宋体" w:hAnsi="宋体" w:eastAsia="宋体" w:cs="宋体"/>
          <w:sz w:val="24"/>
          <w:szCs w:val="24"/>
          <w:highlight w:val="none"/>
        </w:rPr>
        <w:t>数量：</w:t>
      </w:r>
      <w:r>
        <w:rPr>
          <w:rStyle w:val="31"/>
          <w:rFonts w:hint="eastAsia" w:ascii="宋体" w:hAnsi="宋体" w:cs="宋体"/>
          <w:sz w:val="24"/>
          <w:szCs w:val="24"/>
          <w:highlight w:val="none"/>
          <w:lang w:val="en-US" w:eastAsia="zh-CN"/>
        </w:rPr>
        <w:t>1</w:t>
      </w:r>
      <w:r>
        <w:rPr>
          <w:rStyle w:val="31"/>
          <w:rFonts w:hint="eastAsia" w:ascii="宋体" w:hAnsi="宋体" w:eastAsia="宋体" w:cs="宋体"/>
          <w:sz w:val="24"/>
          <w:szCs w:val="24"/>
          <w:highlight w:val="none"/>
          <w:lang w:val="en-US" w:eastAsia="zh-CN"/>
        </w:rPr>
        <w:t>个</w:t>
      </w:r>
    </w:p>
    <w:p w14:paraId="07CA232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1"/>
          <w:rFonts w:hint="default" w:ascii="宋体" w:hAnsi="宋体" w:eastAsia="宋体" w:cs="宋体"/>
          <w:sz w:val="24"/>
          <w:szCs w:val="24"/>
          <w:highlight w:val="none"/>
          <w:lang w:val="en-US" w:eastAsia="zh-CN"/>
        </w:rPr>
      </w:pPr>
      <w:r>
        <w:rPr>
          <w:rStyle w:val="31"/>
          <w:rFonts w:hint="eastAsia" w:ascii="宋体" w:hAnsi="宋体" w:eastAsia="宋体" w:cs="宋体"/>
          <w:sz w:val="24"/>
          <w:szCs w:val="24"/>
          <w:highlight w:val="none"/>
          <w:lang w:val="en-US" w:eastAsia="zh-CN"/>
        </w:rPr>
        <w:t>4、项目预算：</w:t>
      </w:r>
      <w:r>
        <w:rPr>
          <w:rStyle w:val="31"/>
          <w:rFonts w:hint="eastAsia" w:ascii="宋体" w:hAnsi="宋体" w:cs="宋体"/>
          <w:sz w:val="24"/>
          <w:szCs w:val="24"/>
          <w:highlight w:val="none"/>
          <w:lang w:val="en-US" w:eastAsia="zh-CN"/>
        </w:rPr>
        <w:t>35</w:t>
      </w:r>
      <w:r>
        <w:rPr>
          <w:rStyle w:val="31"/>
          <w:rFonts w:hint="eastAsia" w:ascii="宋体" w:hAnsi="宋体" w:eastAsia="宋体" w:cs="宋体"/>
          <w:sz w:val="24"/>
          <w:szCs w:val="24"/>
          <w:highlight w:val="none"/>
          <w:lang w:val="en-US" w:eastAsia="zh-CN"/>
        </w:rPr>
        <w:t>万元</w:t>
      </w:r>
    </w:p>
    <w:p w14:paraId="469AFA4C">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55E6196C">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4E5ACA4A">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法人授权委托书、法人身份证复印件、被授权人身份证复印件（需注明项目名称及联系方式，法人报名的仅需提供法人身份证复印件）；</w:t>
      </w:r>
    </w:p>
    <w:p w14:paraId="0662AC23">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71E73F4B">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0B7DBBF1">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1423DDC7">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71FCE02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6ADB3A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16E16F4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4C1C0C7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4628DD04">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63ACEAD9">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7B3597CF">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0D6B0DD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投标保证金缴纳账户</w:t>
      </w:r>
      <w:r>
        <w:rPr>
          <w:rStyle w:val="31"/>
          <w:rFonts w:hint="eastAsia" w:ascii="宋体" w:hAnsi="宋体" w:cs="宋体"/>
          <w:b/>
          <w:bCs w:val="0"/>
          <w:sz w:val="24"/>
          <w:szCs w:val="24"/>
          <w:highlight w:val="none"/>
          <w:lang w:val="en-US" w:eastAsia="zh-CN"/>
        </w:rPr>
        <w:t>：</w:t>
      </w:r>
    </w:p>
    <w:p w14:paraId="2C0BAD37">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单位名称：陕西中医药大学第二附属医院</w:t>
      </w:r>
    </w:p>
    <w:p w14:paraId="4B95BD82">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开户行名称：建行咸阳渭阳路支行</w:t>
      </w:r>
      <w:bookmarkStart w:id="61" w:name="_GoBack"/>
      <w:bookmarkEnd w:id="61"/>
    </w:p>
    <w:p w14:paraId="05C5358F">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账号：61001635208050004866</w:t>
      </w:r>
    </w:p>
    <w:p w14:paraId="5E0AD32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1.缴费时请备注“项目名称+投标保证金”字样；</w:t>
      </w:r>
    </w:p>
    <w:p w14:paraId="218B76C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2.退还方式：投标保证金在中标公告公示期满后7日内无息全额退还。</w:t>
      </w:r>
    </w:p>
    <w:p w14:paraId="13C04660">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559（张老师）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8C2F83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029-33350212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lang w:eastAsia="zh-CN"/>
        </w:rPr>
        <w:t>老师）</w:t>
      </w:r>
    </w:p>
    <w:p w14:paraId="280EE7F8">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DB59CB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14:paraId="1CE4A31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应认真浏览</w:t>
      </w:r>
      <w:r>
        <w:rPr>
          <w:rStyle w:val="31"/>
          <w:rFonts w:hint="eastAsia" w:ascii="宋体" w:hAnsi="宋体" w:eastAsia="宋体" w:cs="宋体"/>
          <w:bCs/>
          <w:sz w:val="24"/>
          <w:szCs w:val="24"/>
          <w:highlight w:val="none"/>
          <w:lang w:val="en-US" w:eastAsia="zh-CN"/>
        </w:rPr>
        <w:t>招标</w:t>
      </w:r>
      <w:r>
        <w:rPr>
          <w:rStyle w:val="31"/>
          <w:rFonts w:hint="eastAsia" w:ascii="宋体" w:hAnsi="宋体" w:eastAsia="宋体" w:cs="宋体"/>
          <w:bCs/>
          <w:sz w:val="24"/>
          <w:szCs w:val="24"/>
          <w:highlight w:val="none"/>
        </w:rPr>
        <w:t>公告及</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，将</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中的资格要求与</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已取得的资格文件进行对照，满足资格文件要求的，方可参与。</w:t>
      </w:r>
    </w:p>
    <w:p w14:paraId="4441CA8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2、报名时不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将失效的证书复印件装订在资格审查资料中。</w:t>
      </w:r>
    </w:p>
    <w:p w14:paraId="4F5F007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eastAsia="zh-CN"/>
        </w:rPr>
      </w:pPr>
      <w:r>
        <w:rPr>
          <w:rStyle w:val="31"/>
          <w:rFonts w:hint="eastAsia" w:ascii="宋体" w:hAnsi="宋体" w:eastAsia="宋体" w:cs="宋体"/>
          <w:bCs/>
          <w:sz w:val="24"/>
          <w:szCs w:val="24"/>
          <w:highlight w:val="none"/>
        </w:rPr>
        <w:t>3、</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在编制资格审查</w:t>
      </w:r>
      <w:r>
        <w:rPr>
          <w:rStyle w:val="31"/>
          <w:rFonts w:hint="eastAsia" w:ascii="宋体" w:hAnsi="宋体" w:eastAsia="宋体" w:cs="宋体"/>
          <w:bCs/>
          <w:sz w:val="24"/>
          <w:szCs w:val="24"/>
          <w:highlight w:val="none"/>
          <w:lang w:val="en-US" w:eastAsia="zh-CN"/>
        </w:rPr>
        <w:t>文件</w:t>
      </w:r>
      <w:r>
        <w:rPr>
          <w:rStyle w:val="31"/>
          <w:rFonts w:hint="eastAsia" w:ascii="宋体" w:hAnsi="宋体" w:eastAsia="宋体" w:cs="宋体"/>
          <w:bCs/>
          <w:sz w:val="24"/>
          <w:szCs w:val="24"/>
          <w:highlight w:val="none"/>
        </w:rPr>
        <w:t>时，应按照</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中要求的提供，不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遗漏，也不要人为增加</w:t>
      </w:r>
      <w:r>
        <w:rPr>
          <w:rStyle w:val="31"/>
          <w:rFonts w:hint="eastAsia" w:ascii="宋体" w:hAnsi="宋体" w:eastAsia="宋体" w:cs="宋体"/>
          <w:bCs/>
          <w:sz w:val="24"/>
          <w:szCs w:val="24"/>
          <w:highlight w:val="none"/>
          <w:lang w:eastAsia="zh-CN"/>
        </w:rPr>
        <w:t>。</w:t>
      </w:r>
    </w:p>
    <w:p w14:paraId="1B55950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应对</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的要求做出实质响应</w:t>
      </w:r>
      <w:r>
        <w:rPr>
          <w:rStyle w:val="31"/>
          <w:rFonts w:hint="eastAsia" w:ascii="宋体" w:hAnsi="宋体" w:eastAsia="宋体" w:cs="宋体"/>
          <w:bCs/>
          <w:sz w:val="24"/>
          <w:szCs w:val="24"/>
          <w:highlight w:val="none"/>
          <w:lang w:eastAsia="zh-CN"/>
        </w:rPr>
        <w:t>，</w:t>
      </w:r>
      <w:r>
        <w:rPr>
          <w:rStyle w:val="31"/>
          <w:rFonts w:hint="eastAsia" w:ascii="宋体" w:hAnsi="宋体" w:eastAsia="宋体" w:cs="宋体"/>
          <w:bCs/>
          <w:sz w:val="24"/>
          <w:szCs w:val="24"/>
          <w:highlight w:val="none"/>
        </w:rPr>
        <w:t>符合</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的所有条款、条件和规定且无</w:t>
      </w:r>
      <w:r>
        <w:rPr>
          <w:rStyle w:val="31"/>
          <w:rFonts w:hint="eastAsia" w:ascii="宋体" w:hAnsi="宋体" w:eastAsia="宋体" w:cs="宋体"/>
          <w:bCs/>
          <w:sz w:val="24"/>
          <w:szCs w:val="24"/>
          <w:highlight w:val="none"/>
          <w:lang w:val="en-US" w:eastAsia="zh-CN"/>
        </w:rPr>
        <w:t>负</w:t>
      </w:r>
      <w:r>
        <w:rPr>
          <w:rStyle w:val="31"/>
          <w:rFonts w:hint="eastAsia" w:ascii="宋体" w:hAnsi="宋体" w:eastAsia="宋体" w:cs="宋体"/>
          <w:bCs/>
          <w:sz w:val="24"/>
          <w:szCs w:val="24"/>
          <w:highlight w:val="none"/>
        </w:rPr>
        <w:t>偏离。</w:t>
      </w:r>
    </w:p>
    <w:p w14:paraId="76506C6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5、</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中有近三年业绩证明，尽量提供在陕的销售</w:t>
      </w:r>
      <w:r>
        <w:rPr>
          <w:rStyle w:val="31"/>
          <w:rFonts w:hint="eastAsia" w:ascii="宋体" w:hAnsi="宋体" w:eastAsia="宋体" w:cs="宋体"/>
          <w:bCs/>
          <w:sz w:val="24"/>
          <w:szCs w:val="24"/>
          <w:highlight w:val="none"/>
          <w:lang w:eastAsia="zh-CN"/>
        </w:rPr>
        <w:t>或服务</w:t>
      </w:r>
      <w:r>
        <w:rPr>
          <w:rStyle w:val="31"/>
          <w:rFonts w:hint="eastAsia" w:ascii="宋体" w:hAnsi="宋体" w:eastAsia="宋体" w:cs="宋体"/>
          <w:bCs/>
          <w:sz w:val="24"/>
          <w:szCs w:val="24"/>
          <w:highlight w:val="none"/>
        </w:rPr>
        <w:t>合同。</w:t>
      </w:r>
    </w:p>
    <w:p w14:paraId="53D5091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6、</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应对招标项目</w:t>
      </w:r>
      <w:r>
        <w:rPr>
          <w:rStyle w:val="31"/>
          <w:rFonts w:hint="eastAsia" w:ascii="宋体" w:hAnsi="宋体" w:eastAsia="宋体" w:cs="宋体"/>
          <w:bCs/>
          <w:sz w:val="24"/>
          <w:szCs w:val="24"/>
          <w:highlight w:val="none"/>
          <w:lang w:val="en-US" w:eastAsia="zh-CN"/>
        </w:rPr>
        <w:t>做出</w:t>
      </w:r>
      <w:r>
        <w:rPr>
          <w:rStyle w:val="31"/>
          <w:rFonts w:hint="eastAsia" w:ascii="宋体" w:hAnsi="宋体" w:eastAsia="宋体" w:cs="宋体"/>
          <w:bCs/>
          <w:sz w:val="24"/>
          <w:szCs w:val="24"/>
          <w:highlight w:val="none"/>
        </w:rPr>
        <w:t>合理的</w:t>
      </w:r>
      <w:r>
        <w:rPr>
          <w:rStyle w:val="31"/>
          <w:rFonts w:hint="eastAsia" w:ascii="宋体" w:hAnsi="宋体" w:eastAsia="宋体" w:cs="宋体"/>
          <w:bCs/>
          <w:sz w:val="24"/>
          <w:szCs w:val="24"/>
          <w:highlight w:val="none"/>
          <w:lang w:val="en-US" w:eastAsia="zh-CN"/>
        </w:rPr>
        <w:t>报价</w:t>
      </w:r>
      <w:r>
        <w:rPr>
          <w:rStyle w:val="31"/>
          <w:rFonts w:hint="eastAsia" w:ascii="宋体" w:hAnsi="宋体" w:eastAsia="宋体" w:cs="宋体"/>
          <w:bCs/>
          <w:sz w:val="24"/>
          <w:szCs w:val="24"/>
          <w:highlight w:val="none"/>
        </w:rPr>
        <w:t>，若报价高出</w:t>
      </w:r>
      <w:r>
        <w:rPr>
          <w:rStyle w:val="31"/>
          <w:rFonts w:hint="eastAsia" w:ascii="宋体" w:hAnsi="宋体" w:cs="宋体"/>
          <w:bCs/>
          <w:sz w:val="24"/>
          <w:szCs w:val="24"/>
          <w:highlight w:val="none"/>
          <w:lang w:val="en-US" w:eastAsia="zh-CN"/>
        </w:rPr>
        <w:t>招标限价</w:t>
      </w:r>
      <w:r>
        <w:rPr>
          <w:rStyle w:val="31"/>
          <w:rFonts w:hint="eastAsia" w:ascii="宋体" w:hAnsi="宋体" w:eastAsia="宋体" w:cs="宋体"/>
          <w:bCs/>
          <w:sz w:val="24"/>
          <w:szCs w:val="24"/>
          <w:highlight w:val="none"/>
        </w:rPr>
        <w:t>或中标价格高于市场价一经核实，按废标处理。</w:t>
      </w:r>
    </w:p>
    <w:p w14:paraId="3367BB2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
          <w:sz w:val="24"/>
          <w:szCs w:val="24"/>
          <w:highlight w:val="none"/>
        </w:rPr>
      </w:pPr>
      <w:r>
        <w:rPr>
          <w:rStyle w:val="31"/>
          <w:rFonts w:hint="eastAsia" w:ascii="宋体" w:hAnsi="宋体" w:eastAsia="宋体" w:cs="宋体"/>
          <w:bCs/>
          <w:sz w:val="24"/>
          <w:szCs w:val="24"/>
          <w:highlight w:val="none"/>
        </w:rPr>
        <w:t>8、开评标过程中</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应准确回答</w:t>
      </w:r>
      <w:r>
        <w:rPr>
          <w:rStyle w:val="31"/>
          <w:rFonts w:hint="eastAsia" w:ascii="宋体" w:hAnsi="宋体" w:eastAsia="宋体" w:cs="宋体"/>
          <w:bCs/>
          <w:sz w:val="24"/>
          <w:szCs w:val="24"/>
          <w:highlight w:val="none"/>
          <w:lang w:val="en-US" w:eastAsia="zh-CN"/>
        </w:rPr>
        <w:t>评标专家</w:t>
      </w:r>
      <w:r>
        <w:rPr>
          <w:rStyle w:val="31"/>
          <w:rFonts w:hint="eastAsia" w:ascii="宋体" w:hAnsi="宋体" w:eastAsia="宋体" w:cs="宋体"/>
          <w:bCs/>
          <w:sz w:val="24"/>
          <w:szCs w:val="24"/>
          <w:highlight w:val="none"/>
        </w:rPr>
        <w:t>的质询。</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1ACD6ECD">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0018A262">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36B50084">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5C5104E7">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971DDC0">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B685F7B">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76C8C580">
      <w:pPr>
        <w:pStyle w:val="2"/>
        <w:rPr>
          <w:rStyle w:val="31"/>
          <w:rFonts w:hint="eastAsia" w:ascii="宋体" w:hAnsi="宋体" w:eastAsia="宋体" w:cs="宋体"/>
          <w:b/>
          <w:sz w:val="24"/>
          <w:szCs w:val="24"/>
          <w:highlight w:val="none"/>
        </w:rPr>
      </w:pPr>
    </w:p>
    <w:p w14:paraId="52F51A6C">
      <w:pPr>
        <w:rPr>
          <w:rStyle w:val="31"/>
          <w:rFonts w:hint="eastAsia" w:ascii="宋体" w:hAnsi="宋体" w:eastAsia="宋体" w:cs="宋体"/>
          <w:b/>
          <w:sz w:val="24"/>
          <w:szCs w:val="24"/>
          <w:highlight w:val="none"/>
        </w:rPr>
      </w:pPr>
    </w:p>
    <w:p w14:paraId="313B0F44">
      <w:pPr>
        <w:pStyle w:val="2"/>
        <w:rPr>
          <w:rStyle w:val="31"/>
          <w:rFonts w:hint="eastAsia" w:ascii="宋体" w:hAnsi="宋体" w:eastAsia="宋体" w:cs="宋体"/>
          <w:b/>
          <w:sz w:val="24"/>
          <w:szCs w:val="24"/>
          <w:highlight w:val="none"/>
        </w:rPr>
      </w:pPr>
    </w:p>
    <w:p w14:paraId="4C5EC794">
      <w:pPr>
        <w:rPr>
          <w:rStyle w:val="31"/>
          <w:rFonts w:hint="eastAsia" w:ascii="宋体" w:hAnsi="宋体" w:eastAsia="宋体" w:cs="宋体"/>
          <w:b/>
          <w:sz w:val="24"/>
          <w:szCs w:val="24"/>
          <w:highlight w:val="none"/>
        </w:rPr>
      </w:pPr>
    </w:p>
    <w:p w14:paraId="4E506138">
      <w:pPr>
        <w:pStyle w:val="2"/>
        <w:rPr>
          <w:rFonts w:hint="eastAsia"/>
        </w:rPr>
      </w:pPr>
    </w:p>
    <w:p w14:paraId="2F3FD9EE">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15E23D0">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56160BBA">
      <w:pPr>
        <w:pStyle w:val="13"/>
        <w:pageBreakBefore w:val="0"/>
        <w:kinsoku/>
        <w:wordWrap/>
        <w:overflowPunct/>
        <w:topLinePunct w:val="0"/>
        <w:bidi w:val="0"/>
        <w:spacing w:line="360" w:lineRule="auto"/>
        <w:ind w:left="0" w:leftChars="0"/>
        <w:textAlignment w:val="auto"/>
        <w:rPr>
          <w:rStyle w:val="31"/>
          <w:rFonts w:hint="eastAsia" w:ascii="宋体" w:hAnsi="宋体" w:eastAsia="宋体" w:cs="宋体"/>
          <w:b/>
          <w:sz w:val="24"/>
          <w:szCs w:val="24"/>
          <w:highlight w:val="none"/>
        </w:rPr>
      </w:pPr>
    </w:p>
    <w:p w14:paraId="56E017C4">
      <w:pPr>
        <w:rPr>
          <w:rFonts w:hint="eastAsia" w:ascii="宋体" w:hAnsi="宋体" w:eastAsia="宋体" w:cs="宋体"/>
          <w:b/>
          <w:kern w:val="2"/>
          <w:sz w:val="32"/>
          <w:szCs w:val="32"/>
          <w:highlight w:val="none"/>
          <w:lang w:val="en-US" w:eastAsia="zh-CN" w:bidi="ar-SA"/>
        </w:rPr>
      </w:pPr>
    </w:p>
    <w:p w14:paraId="571BAC0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055A7D3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kern w:val="2"/>
          <w:sz w:val="24"/>
          <w:szCs w:val="24"/>
          <w:lang w:val="en-US" w:eastAsia="zh-CN" w:bidi="ar-SA"/>
        </w:rPr>
      </w:pPr>
      <w:r>
        <w:rPr>
          <w:rFonts w:hint="eastAsia" w:ascii="宋体" w:hAnsi="宋体" w:eastAsia="宋体" w:cs="宋体"/>
          <w:b/>
          <w:bCs/>
          <w:sz w:val="24"/>
          <w:szCs w:val="24"/>
          <w:highlight w:val="none"/>
          <w:lang w:eastAsia="zh-CN"/>
        </w:rPr>
        <w:t>一、</w:t>
      </w:r>
      <w:r>
        <w:rPr>
          <w:rFonts w:hint="eastAsia" w:ascii="宋体" w:hAnsi="宋体" w:cs="宋体"/>
          <w:b/>
          <w:bCs/>
          <w:kern w:val="2"/>
          <w:sz w:val="24"/>
          <w:szCs w:val="24"/>
          <w:lang w:val="en-US" w:eastAsia="zh-CN" w:bidi="ar-SA"/>
        </w:rPr>
        <w:t>采购内容及要求</w:t>
      </w:r>
    </w:p>
    <w:p w14:paraId="45B37FC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color w:val="auto"/>
          <w:kern w:val="2"/>
          <w:sz w:val="24"/>
          <w:szCs w:val="24"/>
          <w:lang w:val="en-US" w:eastAsia="zh-CN" w:bidi="ar-SA"/>
        </w:rPr>
        <w:t>1、采购内容</w:t>
      </w:r>
      <w:r>
        <w:rPr>
          <w:rFonts w:hint="eastAsia" w:ascii="宋体" w:hAnsi="宋体" w:eastAsia="宋体" w:cs="宋体"/>
          <w:b/>
          <w:bCs/>
          <w:sz w:val="24"/>
          <w:szCs w:val="24"/>
          <w:highlight w:val="none"/>
          <w:lang w:eastAsia="zh-CN"/>
        </w:rPr>
        <w:t xml:space="preserve"> </w:t>
      </w:r>
    </w:p>
    <w:tbl>
      <w:tblPr>
        <w:tblStyle w:val="20"/>
        <w:tblW w:w="9666" w:type="dxa"/>
        <w:tblInd w:w="-4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
        <w:gridCol w:w="1069"/>
        <w:gridCol w:w="2849"/>
        <w:gridCol w:w="745"/>
        <w:gridCol w:w="1100"/>
        <w:gridCol w:w="1150"/>
        <w:gridCol w:w="1086"/>
        <w:gridCol w:w="1086"/>
      </w:tblGrid>
      <w:tr w14:paraId="1826D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4FD57E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39C9A2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品名</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7B8490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规格材质</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5E6534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61769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暂估量（万）</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059E0F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最高限制单价（元）</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7B864C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总价</w:t>
            </w:r>
          </w:p>
          <w:p w14:paraId="4F9ACF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（万元）</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A56D95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备注</w:t>
            </w:r>
          </w:p>
        </w:tc>
      </w:tr>
      <w:tr w14:paraId="7B8FC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0390B8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3FD9AF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102B968E">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6cm*3.5cm，不干胶</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4EA21F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枚</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19C411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4DD6B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2BDB166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5.25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365E94C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卷</w:t>
            </w:r>
          </w:p>
        </w:tc>
      </w:tr>
      <w:tr w14:paraId="644A4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588EBE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03C8A8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4A88D7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8.5cm*4.2cm，不干胶</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4FAA9B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枚</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C82BE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CD6E2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0.06</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142AE3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0.48</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1FD6407">
            <w:pPr>
              <w:jc w:val="center"/>
              <w:rPr>
                <w:rFonts w:hint="eastAsia" w:ascii="宋体" w:hAnsi="宋体" w:eastAsia="宋体" w:cs="宋体"/>
                <w:i w:val="0"/>
                <w:iCs w:val="0"/>
                <w:color w:val="000000"/>
                <w:kern w:val="2"/>
                <w:sz w:val="21"/>
                <w:szCs w:val="21"/>
                <w:u w:val="none"/>
                <w:lang w:val="en-US" w:eastAsia="zh-CN" w:bidi="ar-SA"/>
              </w:rPr>
            </w:pPr>
          </w:p>
        </w:tc>
      </w:tr>
      <w:tr w14:paraId="06DB3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399B2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515B62F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标签</w:t>
            </w:r>
            <w:r>
              <w:rPr>
                <w:rFonts w:hint="eastAsia" w:ascii="宋体" w:hAnsi="宋体" w:eastAsia="宋体" w:cs="宋体"/>
                <w:b/>
                <w:bCs/>
                <w:i w:val="0"/>
                <w:iCs w:val="0"/>
                <w:color w:val="000000"/>
                <w:kern w:val="0"/>
                <w:sz w:val="24"/>
                <w:szCs w:val="24"/>
                <w:u w:val="none"/>
                <w:lang w:val="en-US" w:eastAsia="zh-CN" w:bidi="ar"/>
              </w:rPr>
              <w:t>*</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7C652C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13.5*5.0cm，不干胶</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3720AE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枚</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17775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F04D0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0.08</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A813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0.36</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6B998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丸剂</w:t>
            </w:r>
          </w:p>
        </w:tc>
      </w:tr>
      <w:tr w14:paraId="02926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316552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0027D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5FBF88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11cm*4cm，不干胶</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5D38DF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枚</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03E1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68C191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0.08</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9E310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0.08</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148B946D">
            <w:pPr>
              <w:jc w:val="center"/>
              <w:rPr>
                <w:rFonts w:hint="eastAsia" w:ascii="宋体" w:hAnsi="宋体" w:eastAsia="宋体" w:cs="宋体"/>
                <w:i w:val="0"/>
                <w:iCs w:val="0"/>
                <w:color w:val="000000"/>
                <w:kern w:val="2"/>
                <w:sz w:val="21"/>
                <w:szCs w:val="21"/>
                <w:u w:val="none"/>
                <w:lang w:val="en-US" w:eastAsia="zh-CN" w:bidi="ar-SA"/>
              </w:rPr>
            </w:pPr>
          </w:p>
        </w:tc>
      </w:tr>
      <w:tr w14:paraId="3D6F8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668F63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4E855B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说明书</w:t>
            </w:r>
            <w:r>
              <w:rPr>
                <w:rFonts w:hint="eastAsia" w:ascii="宋体" w:hAnsi="宋体" w:eastAsia="宋体" w:cs="宋体"/>
                <w:b/>
                <w:bCs/>
                <w:i w:val="0"/>
                <w:iCs w:val="0"/>
                <w:color w:val="000000"/>
                <w:kern w:val="0"/>
                <w:sz w:val="24"/>
                <w:szCs w:val="24"/>
                <w:u w:val="none"/>
                <w:lang w:val="en-US" w:eastAsia="zh-CN" w:bidi="ar"/>
              </w:rPr>
              <w:t>*</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5DC0EA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32k、60g，纯木浆</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39EE5E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12DEB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56CBFF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0.04</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6262DB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33829166">
            <w:pPr>
              <w:jc w:val="center"/>
              <w:rPr>
                <w:rFonts w:hint="eastAsia" w:ascii="宋体" w:hAnsi="宋体" w:eastAsia="宋体" w:cs="宋体"/>
                <w:i w:val="0"/>
                <w:iCs w:val="0"/>
                <w:color w:val="000000"/>
                <w:kern w:val="2"/>
                <w:sz w:val="21"/>
                <w:szCs w:val="21"/>
                <w:u w:val="none"/>
                <w:lang w:val="en-US" w:eastAsia="zh-CN" w:bidi="ar-SA"/>
              </w:rPr>
            </w:pPr>
          </w:p>
        </w:tc>
      </w:tr>
      <w:tr w14:paraId="4DB27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4BE80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49901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r>
              <w:rPr>
                <w:rFonts w:hint="eastAsia" w:ascii="宋体" w:hAnsi="宋体" w:eastAsia="宋体" w:cs="宋体"/>
                <w:b/>
                <w:bCs/>
                <w:i w:val="0"/>
                <w:iCs w:val="0"/>
                <w:color w:val="000000"/>
                <w:kern w:val="0"/>
                <w:sz w:val="24"/>
                <w:szCs w:val="24"/>
                <w:u w:val="none"/>
                <w:lang w:val="en-US" w:eastAsia="zh-CN" w:bidi="ar"/>
              </w:rPr>
              <w:t>*</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37E99FD3">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29.80cm*12.5cm*2.7cm、≥300g白卡纸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450061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57092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0C0F9B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D6111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281DB73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口服液</w:t>
            </w:r>
          </w:p>
        </w:tc>
      </w:tr>
      <w:tr w14:paraId="2589B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29309E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72A8B1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7F96CD7D">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14.5cm*4cm*4cm、≥300g白卡纸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06DD9A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6EDC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749C7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0.46</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164465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0.46</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465C08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喷剂</w:t>
            </w:r>
          </w:p>
        </w:tc>
      </w:tr>
      <w:tr w14:paraId="7DABD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0C1EB6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25A2D3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4FCF7F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11cm*8.5cm*4.5cm、≥300g白卡纸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0FC1F0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2FDB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CBCD2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324E6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AB6AEA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合剂</w:t>
            </w:r>
          </w:p>
        </w:tc>
      </w:tr>
      <w:tr w14:paraId="4DDBC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418789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19171F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4D0032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11cm*8.5±0.5cm*8.5cm、≥300g白卡纸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741250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D13E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804C7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4798A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1E5AD97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颗粒剂</w:t>
            </w:r>
          </w:p>
        </w:tc>
      </w:tr>
      <w:tr w14:paraId="736A5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177CF1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3E5AA3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r>
              <w:rPr>
                <w:rFonts w:hint="eastAsia" w:ascii="宋体" w:hAnsi="宋体" w:eastAsia="宋体" w:cs="宋体"/>
                <w:b/>
                <w:bCs/>
                <w:i w:val="0"/>
                <w:iCs w:val="0"/>
                <w:color w:val="000000"/>
                <w:kern w:val="0"/>
                <w:sz w:val="24"/>
                <w:szCs w:val="24"/>
                <w:u w:val="none"/>
                <w:lang w:val="en-US" w:eastAsia="zh-CN" w:bidi="ar"/>
              </w:rPr>
              <w:t>*</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4A6CB2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12cm*7cm*3cm±0.5、≥300g白卡纸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6FB123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C27BF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692B66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0.53</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693B060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2.12</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D986AE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胶囊</w:t>
            </w:r>
          </w:p>
        </w:tc>
      </w:tr>
      <w:tr w14:paraId="46282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6A5299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23E49F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3315AA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9.5cm*12cm*6cm、≥300g白卡纸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72216F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11380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AE18C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0.53</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EA072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CD0B2A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炎复康</w:t>
            </w:r>
          </w:p>
        </w:tc>
      </w:tr>
      <w:tr w14:paraId="7DEDD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251733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5A9D0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392330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5cm±1*4.5cm±1*8cm±1、≥300g白卡纸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3357FC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00D65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79939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0.53</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3CE1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0.795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A0E492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丸剂</w:t>
            </w:r>
          </w:p>
        </w:tc>
      </w:tr>
      <w:tr w14:paraId="62B19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3A7B9D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7ED05F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r>
              <w:rPr>
                <w:rFonts w:hint="eastAsia" w:ascii="宋体" w:hAnsi="宋体" w:eastAsia="宋体" w:cs="宋体"/>
                <w:b/>
                <w:bCs/>
                <w:i w:val="0"/>
                <w:iCs w:val="0"/>
                <w:color w:val="000000"/>
                <w:kern w:val="0"/>
                <w:sz w:val="24"/>
                <w:szCs w:val="24"/>
                <w:u w:val="none"/>
                <w:lang w:val="en-US" w:eastAsia="zh-CN" w:bidi="ar"/>
              </w:rPr>
              <w:t>*</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038647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4.7cm*4.7cm*12cm、≥300g白卡纸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7AABA9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7C75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622BB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0.53</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21B9B2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0.53</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534CF5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榆黄</w:t>
            </w:r>
          </w:p>
        </w:tc>
      </w:tr>
      <w:tr w14:paraId="0E09F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001C95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6C792A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封口签</w:t>
            </w:r>
            <w:r>
              <w:rPr>
                <w:rFonts w:hint="eastAsia" w:ascii="宋体" w:hAnsi="宋体" w:eastAsia="宋体" w:cs="宋体"/>
                <w:b/>
                <w:bCs/>
                <w:i w:val="0"/>
                <w:iCs w:val="0"/>
                <w:color w:val="000000"/>
                <w:kern w:val="0"/>
                <w:sz w:val="24"/>
                <w:szCs w:val="24"/>
                <w:u w:val="none"/>
                <w:lang w:val="en-US" w:eastAsia="zh-CN" w:bidi="ar"/>
              </w:rPr>
              <w:t>*</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731098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圆形直径2.3cm、塑料</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34F2DB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028B4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5A7553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15E22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B8FB1B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透明带logo</w:t>
            </w:r>
          </w:p>
        </w:tc>
      </w:tr>
      <w:tr w14:paraId="164B3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08D502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017F55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外包装箱</w:t>
            </w:r>
            <w:r>
              <w:rPr>
                <w:rFonts w:hint="eastAsia" w:ascii="宋体" w:hAnsi="宋体" w:eastAsia="宋体" w:cs="宋体"/>
                <w:b/>
                <w:bCs/>
                <w:i w:val="0"/>
                <w:iCs w:val="0"/>
                <w:color w:val="000000"/>
                <w:kern w:val="0"/>
                <w:sz w:val="24"/>
                <w:szCs w:val="24"/>
                <w:u w:val="none"/>
                <w:lang w:val="en-US" w:eastAsia="zh-CN" w:bidi="ar"/>
              </w:rPr>
              <w:t>*</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651A9AD3">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64cm*40cm*27.5cm，瓦楞纸，三层，每层规格190/140/150</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69DB3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BBF3E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7CCC2C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2B76E3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1454D72">
            <w:pPr>
              <w:jc w:val="center"/>
              <w:rPr>
                <w:rFonts w:hint="eastAsia" w:ascii="宋体" w:hAnsi="宋体" w:eastAsia="宋体" w:cs="宋体"/>
                <w:i w:val="0"/>
                <w:iCs w:val="0"/>
                <w:color w:val="000000"/>
                <w:kern w:val="2"/>
                <w:sz w:val="21"/>
                <w:szCs w:val="21"/>
                <w:u w:val="none"/>
                <w:lang w:val="en-US" w:eastAsia="zh-CN" w:bidi="ar-SA"/>
              </w:rPr>
            </w:pPr>
          </w:p>
        </w:tc>
      </w:tr>
      <w:tr w14:paraId="7D9BE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37BDF1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60960C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外包装箱</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4D756B4E">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56cm*38cm*25cm,瓦楞纸，三层，每层规格190g/140g/150g</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7A6D34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598A4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068A5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BE611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2397E1B0">
            <w:pPr>
              <w:jc w:val="center"/>
              <w:rPr>
                <w:rFonts w:hint="eastAsia" w:ascii="宋体" w:hAnsi="宋体" w:eastAsia="宋体" w:cs="宋体"/>
                <w:i w:val="0"/>
                <w:iCs w:val="0"/>
                <w:color w:val="000000"/>
                <w:kern w:val="2"/>
                <w:sz w:val="21"/>
                <w:szCs w:val="21"/>
                <w:u w:val="none"/>
                <w:lang w:val="en-US" w:eastAsia="zh-CN" w:bidi="ar-SA"/>
              </w:rPr>
            </w:pPr>
          </w:p>
        </w:tc>
      </w:tr>
      <w:tr w14:paraId="6FE32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433567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7230AF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外包装箱</w:t>
            </w:r>
            <w:r>
              <w:rPr>
                <w:rFonts w:hint="eastAsia" w:ascii="宋体" w:hAnsi="宋体" w:eastAsia="宋体" w:cs="宋体"/>
                <w:b/>
                <w:bCs/>
                <w:i w:val="0"/>
                <w:iCs w:val="0"/>
                <w:color w:val="000000"/>
                <w:kern w:val="0"/>
                <w:sz w:val="24"/>
                <w:szCs w:val="24"/>
                <w:u w:val="none"/>
                <w:lang w:val="en-US" w:eastAsia="zh-CN" w:bidi="ar"/>
              </w:rPr>
              <w:t>*</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11390418">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45cm*32cm*28.5cm,瓦楞纸，三层，每层规格190g/140g/150g</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3CCDFF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1B8CB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4900A6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671A8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4820D38">
            <w:pPr>
              <w:jc w:val="center"/>
              <w:rPr>
                <w:rFonts w:hint="eastAsia" w:ascii="宋体" w:hAnsi="宋体" w:eastAsia="宋体" w:cs="宋体"/>
                <w:i w:val="0"/>
                <w:iCs w:val="0"/>
                <w:color w:val="000000"/>
                <w:kern w:val="2"/>
                <w:sz w:val="21"/>
                <w:szCs w:val="21"/>
                <w:u w:val="none"/>
                <w:lang w:val="en-US" w:eastAsia="zh-CN" w:bidi="ar-SA"/>
              </w:rPr>
            </w:pPr>
          </w:p>
        </w:tc>
      </w:tr>
      <w:tr w14:paraId="49999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4C25DB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3A4F10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中包盒</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7CB4FEA9">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内径21cm*8.5cm*7.7cm,瓦楞纸，三层，每层规格190g/140g/150g</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380773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9C23C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59175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9E5B16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0.66</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4067DA1">
            <w:pPr>
              <w:jc w:val="center"/>
              <w:rPr>
                <w:rFonts w:hint="eastAsia" w:ascii="宋体" w:hAnsi="宋体" w:eastAsia="宋体" w:cs="宋体"/>
                <w:i w:val="0"/>
                <w:iCs w:val="0"/>
                <w:color w:val="000000"/>
                <w:kern w:val="2"/>
                <w:sz w:val="21"/>
                <w:szCs w:val="21"/>
                <w:u w:val="none"/>
                <w:lang w:val="en-US" w:eastAsia="zh-CN" w:bidi="ar-SA"/>
              </w:rPr>
            </w:pPr>
          </w:p>
        </w:tc>
      </w:tr>
      <w:tr w14:paraId="3F7A3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6A69BB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0B9697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中包盒</w:t>
            </w:r>
            <w:r>
              <w:rPr>
                <w:rFonts w:hint="eastAsia" w:ascii="宋体" w:hAnsi="宋体" w:eastAsia="宋体" w:cs="宋体"/>
                <w:b/>
                <w:bCs/>
                <w:i w:val="0"/>
                <w:iCs w:val="0"/>
                <w:color w:val="000000"/>
                <w:kern w:val="0"/>
                <w:sz w:val="24"/>
                <w:szCs w:val="24"/>
                <w:u w:val="none"/>
                <w:lang w:val="en-US" w:eastAsia="zh-CN" w:bidi="ar"/>
              </w:rPr>
              <w:t>*</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602DEE5B">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内径24cm*9.5cm*9.5cm,瓦楞纸，三层，每层规格190g/140g/150g</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7051D8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A3A15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D195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5D51D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0.66</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6210D8C">
            <w:pPr>
              <w:jc w:val="center"/>
              <w:rPr>
                <w:rFonts w:hint="eastAsia" w:ascii="宋体" w:hAnsi="宋体" w:eastAsia="宋体" w:cs="宋体"/>
                <w:i w:val="0"/>
                <w:iCs w:val="0"/>
                <w:color w:val="000000"/>
                <w:kern w:val="2"/>
                <w:sz w:val="21"/>
                <w:szCs w:val="21"/>
                <w:u w:val="none"/>
                <w:lang w:val="en-US" w:eastAsia="zh-CN" w:bidi="ar-SA"/>
              </w:rPr>
            </w:pPr>
          </w:p>
        </w:tc>
      </w:tr>
      <w:tr w14:paraId="51524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55CE4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2775CD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中包盒</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6D6C4068">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内径30cm*16cm*12.5cm,瓦楞纸，三层，每层规格190g/140g/150g</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7E6DF3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41FB5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9DA2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45252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0.594</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65F6C33D">
            <w:pPr>
              <w:jc w:val="center"/>
              <w:rPr>
                <w:rFonts w:hint="eastAsia" w:ascii="宋体" w:hAnsi="宋体" w:eastAsia="宋体" w:cs="宋体"/>
                <w:i w:val="0"/>
                <w:iCs w:val="0"/>
                <w:color w:val="000000"/>
                <w:kern w:val="2"/>
                <w:sz w:val="21"/>
                <w:szCs w:val="21"/>
                <w:u w:val="none"/>
                <w:lang w:val="en-US" w:eastAsia="zh-CN" w:bidi="ar-SA"/>
              </w:rPr>
            </w:pPr>
          </w:p>
        </w:tc>
      </w:tr>
      <w:tr w14:paraId="0E914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7494" w:type="dxa"/>
            <w:gridSpan w:val="6"/>
            <w:tcBorders>
              <w:top w:val="single" w:color="000000" w:sz="4" w:space="0"/>
              <w:left w:val="single" w:color="000000" w:sz="4" w:space="0"/>
              <w:bottom w:val="single" w:color="000000" w:sz="4" w:space="0"/>
              <w:right w:val="single" w:color="000000" w:sz="4" w:space="0"/>
            </w:tcBorders>
            <w:noWrap/>
            <w:vAlign w:val="center"/>
          </w:tcPr>
          <w:p w14:paraId="7FA950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eastAsia="宋体" w:cs="Times New Roman"/>
                <w:b/>
                <w:bCs/>
                <w:color w:val="auto"/>
                <w:spacing w:val="0"/>
                <w:w w:val="100"/>
                <w:kern w:val="2"/>
                <w:sz w:val="22"/>
                <w:szCs w:val="32"/>
                <w:u w:val="none" w:color="auto"/>
                <w:lang w:val="en-US" w:eastAsia="zh-CN" w:bidi="ar-SA"/>
              </w:rPr>
              <w:t>合计</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6D17C9E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34.944</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26BD11DD">
            <w:pPr>
              <w:jc w:val="center"/>
              <w:rPr>
                <w:rFonts w:hint="eastAsia" w:ascii="宋体" w:hAnsi="宋体" w:eastAsia="宋体" w:cs="宋体"/>
                <w:i w:val="0"/>
                <w:iCs w:val="0"/>
                <w:color w:val="000000"/>
                <w:kern w:val="2"/>
                <w:sz w:val="21"/>
                <w:szCs w:val="21"/>
                <w:u w:val="none"/>
                <w:lang w:val="en-US" w:eastAsia="zh-CN" w:bidi="ar-SA"/>
              </w:rPr>
            </w:pPr>
          </w:p>
        </w:tc>
      </w:tr>
      <w:tr w14:paraId="66FCB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9666" w:type="dxa"/>
            <w:gridSpan w:val="8"/>
            <w:tcBorders>
              <w:top w:val="single" w:color="000000" w:sz="4" w:space="0"/>
              <w:left w:val="single" w:color="000000" w:sz="4" w:space="0"/>
              <w:bottom w:val="single" w:color="000000" w:sz="4" w:space="0"/>
              <w:right w:val="single" w:color="000000" w:sz="4" w:space="0"/>
            </w:tcBorders>
            <w:noWrap/>
            <w:vAlign w:val="center"/>
          </w:tcPr>
          <w:p w14:paraId="70C54A79">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b/>
                <w:bCs w:val="0"/>
                <w:kern w:val="2"/>
                <w:sz w:val="24"/>
                <w:szCs w:val="32"/>
                <w:highlight w:val="none"/>
                <w:u w:val="none"/>
                <w:lang w:val="en-US" w:eastAsia="zh-CN" w:bidi="ar-SA"/>
              </w:rPr>
            </w:pPr>
            <w:r>
              <w:rPr>
                <w:rFonts w:hint="eastAsia" w:ascii="宋体" w:hAnsi="宋体" w:cs="宋体"/>
                <w:b/>
                <w:bCs w:val="0"/>
                <w:kern w:val="2"/>
                <w:sz w:val="24"/>
                <w:szCs w:val="32"/>
                <w:highlight w:val="none"/>
                <w:u w:val="none"/>
                <w:lang w:val="en-US" w:eastAsia="zh-CN" w:bidi="ar-SA"/>
              </w:rPr>
              <w:t>备</w:t>
            </w:r>
            <w:r>
              <w:rPr>
                <w:rFonts w:hint="eastAsia" w:ascii="宋体" w:hAnsi="宋体" w:eastAsia="宋体" w:cs="宋体"/>
                <w:b/>
                <w:bCs w:val="0"/>
                <w:kern w:val="2"/>
                <w:sz w:val="24"/>
                <w:szCs w:val="32"/>
                <w:highlight w:val="none"/>
                <w:u w:val="none"/>
                <w:lang w:val="en-US" w:eastAsia="zh-CN" w:bidi="ar-SA"/>
              </w:rPr>
              <w:t>注：</w:t>
            </w:r>
          </w:p>
          <w:p w14:paraId="4C902D9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val="0"/>
                <w:kern w:val="2"/>
                <w:sz w:val="24"/>
                <w:szCs w:val="32"/>
                <w:highlight w:val="none"/>
                <w:u w:val="none"/>
                <w:lang w:val="en-US" w:eastAsia="zh-CN" w:bidi="ar-SA"/>
              </w:rPr>
              <w:t>1、</w:t>
            </w:r>
            <w:r>
              <w:rPr>
                <w:rFonts w:hint="eastAsia" w:ascii="宋体" w:hAnsi="宋体" w:eastAsia="宋体" w:cs="宋体"/>
                <w:b/>
                <w:bCs/>
                <w:color w:val="auto"/>
                <w:sz w:val="24"/>
                <w:szCs w:val="24"/>
                <w:highlight w:val="none"/>
                <w:lang w:val="en-US" w:eastAsia="zh-CN"/>
              </w:rPr>
              <w:t>产品尺寸与规格只允许无偏离和正偏离，不允许负偏离，负偏离做无效标；</w:t>
            </w:r>
          </w:p>
          <w:p w14:paraId="48C8A3D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yellow"/>
                <w:lang w:val="en-US" w:eastAsia="zh-CN"/>
              </w:rPr>
            </w:pPr>
            <w:r>
              <w:rPr>
                <w:rFonts w:hint="eastAsia" w:ascii="宋体" w:hAnsi="宋体" w:eastAsia="宋体" w:cs="宋体"/>
                <w:b/>
                <w:bCs/>
                <w:color w:val="auto"/>
                <w:sz w:val="24"/>
                <w:szCs w:val="24"/>
                <w:highlight w:val="yellow"/>
                <w:lang w:val="en-US" w:eastAsia="zh-CN"/>
              </w:rPr>
              <w:t>2、上表内各项投标报价均不得超过单价限价，否则按废标处理；</w:t>
            </w:r>
          </w:p>
          <w:p w14:paraId="36BCFED6">
            <w:pPr>
              <w:jc w:val="both"/>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b/>
                <w:bCs/>
                <w:color w:val="auto"/>
                <w:sz w:val="24"/>
                <w:szCs w:val="24"/>
                <w:highlight w:val="yellow"/>
                <w:lang w:val="en-US" w:eastAsia="zh-CN"/>
              </w:rPr>
              <w:t>3、带“*”号为必带样品，暂估量仅供参考，具体以每月实际送货量为准，投标样品不退回</w:t>
            </w:r>
            <w:r>
              <w:rPr>
                <w:rFonts w:hint="eastAsia" w:ascii="宋体" w:hAnsi="宋体" w:eastAsia="宋体" w:cs="宋体"/>
                <w:b/>
                <w:bCs/>
                <w:color w:val="auto"/>
                <w:sz w:val="24"/>
                <w:szCs w:val="24"/>
                <w:highlight w:val="yellow"/>
                <w:lang w:val="en-US" w:eastAsia="zh-CN"/>
              </w:rPr>
              <w:t>。</w:t>
            </w:r>
          </w:p>
        </w:tc>
      </w:tr>
    </w:tbl>
    <w:p w14:paraId="2F4C37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2、产品要求</w:t>
      </w:r>
    </w:p>
    <w:p w14:paraId="38A9EA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（1）须符合国家、省、市、行业等规范，所供货物须是全新未使用的且整洁、干燥、无破损、无污渍、无异味、包装须完整无破损；</w:t>
      </w:r>
    </w:p>
    <w:p w14:paraId="1EC650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（3）供应商必须保证在接到招标人送货要求后在规定的时间内按时送货；</w:t>
      </w:r>
    </w:p>
    <w:p w14:paraId="0DC138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（4）供应商不得将本项目以任何方式分包或转包，一经发现将追究违约责任。</w:t>
      </w:r>
    </w:p>
    <w:p w14:paraId="077F31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（5）如果因产品质量问题，给招标人造成影响等情况，由此带来的所有损失均由供应商承担。</w:t>
      </w:r>
    </w:p>
    <w:p w14:paraId="7B86EBA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b/>
          <w:bCs/>
          <w:i w:val="0"/>
          <w:iCs w:val="0"/>
          <w:caps w:val="0"/>
          <w:sz w:val="24"/>
          <w:szCs w:val="24"/>
          <w:highlight w:val="none"/>
          <w:lang w:val="en-US" w:eastAsia="zh-CN"/>
        </w:rPr>
      </w:pPr>
      <w:r>
        <w:rPr>
          <w:rFonts w:hint="eastAsia" w:ascii="宋体" w:hAnsi="宋体"/>
          <w:b/>
          <w:bCs/>
          <w:i w:val="0"/>
          <w:iCs w:val="0"/>
          <w:caps w:val="0"/>
          <w:sz w:val="24"/>
          <w:szCs w:val="24"/>
          <w:highlight w:val="none"/>
          <w:lang w:val="en-US" w:eastAsia="zh-CN"/>
        </w:rPr>
        <w:t>*（6）供应商须现场提供表格内带</w:t>
      </w:r>
      <w:r>
        <w:rPr>
          <w:rFonts w:hint="eastAsia" w:ascii="宋体" w:hAnsi="宋体" w:cs="宋体"/>
          <w:b/>
          <w:bCs/>
          <w:color w:val="auto"/>
          <w:sz w:val="24"/>
          <w:szCs w:val="24"/>
          <w:highlight w:val="none"/>
          <w:shd w:val="clear"/>
          <w:lang w:val="en-US" w:eastAsia="zh-CN"/>
        </w:rPr>
        <w:t>“*”</w:t>
      </w:r>
      <w:r>
        <w:rPr>
          <w:rFonts w:hint="eastAsia" w:ascii="宋体" w:hAnsi="宋体"/>
          <w:b/>
          <w:bCs/>
          <w:i w:val="0"/>
          <w:iCs w:val="0"/>
          <w:caps w:val="0"/>
          <w:sz w:val="24"/>
          <w:szCs w:val="24"/>
          <w:highlight w:val="none"/>
          <w:lang w:val="en-US" w:eastAsia="zh-CN"/>
        </w:rPr>
        <w:t>号样品，投标样品不退回，实际供货以样品为准。</w:t>
      </w:r>
    </w:p>
    <w:p w14:paraId="19EB64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b w:val="0"/>
          <w:bCs w:val="0"/>
          <w:caps w:val="0"/>
          <w:sz w:val="24"/>
          <w:szCs w:val="24"/>
          <w:highlight w:val="none"/>
          <w:lang w:val="en-US" w:eastAsia="zh-CN"/>
        </w:rPr>
        <w:t>3、</w:t>
      </w:r>
      <w:r>
        <w:rPr>
          <w:rFonts w:hint="eastAsia" w:ascii="宋体" w:hAnsi="宋体"/>
          <w:b w:val="0"/>
          <w:bCs w:val="0"/>
          <w:caps w:val="0"/>
          <w:sz w:val="24"/>
          <w:szCs w:val="24"/>
          <w:highlight w:val="none"/>
        </w:rPr>
        <w:t>验收方式：</w:t>
      </w:r>
      <w:r>
        <w:rPr>
          <w:rFonts w:hint="eastAsia" w:ascii="宋体" w:hAnsi="宋体"/>
          <w:b w:val="0"/>
          <w:bCs w:val="0"/>
          <w:caps w:val="0"/>
          <w:sz w:val="24"/>
          <w:szCs w:val="24"/>
          <w:highlight w:val="none"/>
          <w:lang w:eastAsia="zh-CN"/>
        </w:rPr>
        <w:t>供应商</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eastAsia="zh-CN"/>
        </w:rPr>
        <w:t>招标人</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招标人</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lang w:val="en-US" w:eastAsia="zh-CN"/>
        </w:rPr>
        <w:t>，由双方共同对货物的包装、外观、数量、商标、型号、规格及性能等进行验收，签署验收单。</w:t>
      </w:r>
    </w:p>
    <w:p w14:paraId="3668A29E">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（1）验收标准：合同文本、合同附件、招标文件、投标文件及国家相关法律法规。</w:t>
      </w:r>
    </w:p>
    <w:p w14:paraId="6EC3B718">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eastAsia="宋体" w:cs="宋体"/>
          <w:sz w:val="24"/>
          <w:szCs w:val="24"/>
          <w:lang w:val="en-US" w:eastAsia="zh-CN"/>
        </w:rPr>
        <w:t>（2）货物验收单仅证明供应商所提供的货物截至出具验收单之日时可以按合同要求予以接受，但不能视为供应商对货物存在的潜在缺陷责任的解除。此验收不作为对货物内在质量认定的依据。</w:t>
      </w:r>
    </w:p>
    <w:p w14:paraId="6AF40ED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w:t>
      </w:r>
      <w:r>
        <w:rPr>
          <w:rFonts w:hint="eastAsia" w:ascii="宋体" w:hAnsi="宋体" w:eastAsia="宋体" w:cs="宋体"/>
          <w:color w:val="000000"/>
          <w:sz w:val="24"/>
          <w:szCs w:val="24"/>
          <w:lang w:val="en-US" w:eastAsia="zh-CN"/>
        </w:rPr>
        <w:t>货物不符合国家标准和合同约定，</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lang w:val="en-US" w:eastAsia="zh-CN"/>
        </w:rPr>
        <w:t>应按招标人要求进行调换，若</w:t>
      </w:r>
      <w:r>
        <w:rPr>
          <w:rFonts w:hint="eastAsia" w:ascii="宋体" w:hAnsi="宋体" w:eastAsia="宋体" w:cs="宋体"/>
          <w:color w:val="000000"/>
          <w:sz w:val="24"/>
          <w:szCs w:val="24"/>
        </w:rPr>
        <w:t>不能</w:t>
      </w:r>
      <w:r>
        <w:rPr>
          <w:rFonts w:hint="eastAsia" w:ascii="宋体" w:hAnsi="宋体" w:eastAsia="宋体" w:cs="宋体"/>
          <w:color w:val="000000"/>
          <w:sz w:val="24"/>
          <w:szCs w:val="24"/>
          <w:lang w:val="en-US" w:eastAsia="zh-CN"/>
        </w:rPr>
        <w:t>按时</w:t>
      </w:r>
      <w:r>
        <w:rPr>
          <w:rFonts w:hint="eastAsia" w:ascii="宋体" w:hAnsi="宋体" w:eastAsia="宋体" w:cs="宋体"/>
          <w:color w:val="000000"/>
          <w:sz w:val="24"/>
          <w:szCs w:val="24"/>
        </w:rPr>
        <w:t>调换的，按不能交货处理，因此给</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造成的所有经济损失</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rPr>
        <w:t>应予全额赔偿。</w:t>
      </w:r>
    </w:p>
    <w:p w14:paraId="7667E41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4、</w:t>
      </w:r>
      <w:r>
        <w:rPr>
          <w:rFonts w:hint="eastAsia" w:ascii="宋体" w:hAnsi="宋体" w:eastAsia="宋体" w:cs="宋体"/>
          <w:b/>
          <w:bCs/>
          <w:sz w:val="24"/>
          <w:szCs w:val="24"/>
          <w:highlight w:val="none"/>
          <w:u w:val="none"/>
          <w:lang w:val="en-US" w:eastAsia="zh-CN"/>
        </w:rPr>
        <w:t>供货期：合同签订之日起一年</w:t>
      </w:r>
      <w:r>
        <w:rPr>
          <w:rFonts w:hint="eastAsia" w:ascii="宋体" w:hAnsi="宋体" w:cs="宋体"/>
          <w:b/>
          <w:bCs/>
          <w:sz w:val="24"/>
          <w:szCs w:val="24"/>
          <w:highlight w:val="none"/>
          <w:u w:val="none"/>
          <w:lang w:val="en-US" w:eastAsia="zh-CN"/>
        </w:rPr>
        <w:t>。</w:t>
      </w:r>
    </w:p>
    <w:p w14:paraId="7F56A4B6">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5、交货地点：陕西中医药大学第二附属医院指定交货地点</w:t>
      </w:r>
    </w:p>
    <w:p w14:paraId="420D4E14">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6</w:t>
      </w:r>
      <w:r>
        <w:rPr>
          <w:rFonts w:hint="eastAsia" w:ascii="宋体" w:hAnsi="宋体" w:eastAsia="宋体" w:cs="宋体"/>
          <w:b w:val="0"/>
          <w:bCs w:val="0"/>
          <w:sz w:val="24"/>
          <w:szCs w:val="24"/>
          <w:highlight w:val="none"/>
          <w:u w:val="none"/>
          <w:lang w:val="en-US" w:eastAsia="zh-CN"/>
        </w:rPr>
        <w:t>、</w:t>
      </w:r>
      <w:r>
        <w:rPr>
          <w:rFonts w:hint="eastAsia" w:ascii="宋体" w:hAnsi="宋体" w:cs="宋体"/>
          <w:b w:val="0"/>
          <w:bCs w:val="0"/>
          <w:sz w:val="24"/>
          <w:szCs w:val="24"/>
          <w:highlight w:val="none"/>
          <w:u w:val="none"/>
          <w:lang w:val="en-US" w:eastAsia="zh-CN"/>
        </w:rPr>
        <w:t>成交供应商</w:t>
      </w:r>
      <w:r>
        <w:rPr>
          <w:rFonts w:hint="eastAsia" w:ascii="宋体" w:hAnsi="宋体" w:eastAsia="宋体" w:cs="宋体"/>
          <w:b w:val="0"/>
          <w:bCs w:val="0"/>
          <w:sz w:val="24"/>
          <w:szCs w:val="24"/>
          <w:highlight w:val="none"/>
          <w:u w:val="none"/>
          <w:lang w:val="en-US" w:eastAsia="zh-CN"/>
        </w:rPr>
        <w:t>首次制作前，应与使用科室进行对接，具体以使用科室要求为准</w:t>
      </w:r>
      <w:r>
        <w:rPr>
          <w:rFonts w:hint="eastAsia" w:ascii="宋体" w:hAnsi="宋体" w:cs="宋体"/>
          <w:b w:val="0"/>
          <w:bCs w:val="0"/>
          <w:sz w:val="24"/>
          <w:szCs w:val="24"/>
          <w:highlight w:val="none"/>
          <w:u w:val="none"/>
          <w:lang w:val="en-US" w:eastAsia="zh-CN"/>
        </w:rPr>
        <w:t>，每月按采购计划按时送货。</w:t>
      </w:r>
    </w:p>
    <w:p w14:paraId="134C22E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14:paraId="14AB38BD">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16D4983C">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（投标人代表须与投标文件中被授权人一致，投标人代表身份证原件现场核查）</w:t>
      </w:r>
      <w:r>
        <w:rPr>
          <w:rFonts w:hint="eastAsia" w:ascii="宋体" w:hAnsi="宋体" w:eastAsia="宋体" w:cs="宋体"/>
          <w:b w:val="0"/>
          <w:bCs/>
          <w:sz w:val="24"/>
          <w:szCs w:val="24"/>
          <w:highlight w:val="none"/>
          <w:u w:val="none"/>
          <w:lang w:eastAsia="zh-CN"/>
        </w:rPr>
        <w:t>；</w:t>
      </w:r>
    </w:p>
    <w:p w14:paraId="2A86F3F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3、</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2A56C152">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4、</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0AAA7159">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本项目不接受联合体投标，不允许分包。</w:t>
      </w:r>
    </w:p>
    <w:p w14:paraId="2E35E98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1"/>
          <w:rFonts w:hint="eastAsia" w:ascii="宋体" w:hAnsi="宋体" w:eastAsia="宋体" w:cs="宋体"/>
          <w:kern w:val="0"/>
          <w:sz w:val="24"/>
          <w:szCs w:val="24"/>
          <w:highlight w:val="none"/>
        </w:rPr>
        <w:t xml:space="preserve"> </w:t>
      </w:r>
    </w:p>
    <w:p w14:paraId="4A6EA7B3">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14:paraId="262E790A">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1.5投标人拒绝商业贿赂承诺书</w:t>
      </w:r>
    </w:p>
    <w:p w14:paraId="63D987EE">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60A98587">
      <w:pPr>
        <w:pStyle w:val="19"/>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、投标文件编制与装订</w:t>
      </w:r>
      <w:bookmarkStart w:id="0" w:name="_Toc20354"/>
    </w:p>
    <w:bookmarkEnd w:id="0"/>
    <w:p w14:paraId="4FE4D28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Style w:val="31"/>
          <w:rFonts w:hint="eastAsia" w:ascii="宋体" w:hAnsi="宋体" w:eastAsia="宋体" w:cs="宋体"/>
          <w:b/>
          <w:bCs w:val="0"/>
          <w:sz w:val="24"/>
          <w:szCs w:val="24"/>
          <w:highlight w:val="none"/>
          <w:lang w:val="en-US" w:eastAsia="zh-CN"/>
        </w:rPr>
        <w:t>投标文件正</w:t>
      </w:r>
      <w:r>
        <w:rPr>
          <w:rStyle w:val="31"/>
          <w:rFonts w:hint="eastAsia" w:ascii="宋体" w:hAnsi="宋体" w:cs="宋体"/>
          <w:b/>
          <w:bCs w:val="0"/>
          <w:sz w:val="24"/>
          <w:szCs w:val="24"/>
          <w:highlight w:val="none"/>
          <w:lang w:val="en-US" w:eastAsia="zh-CN"/>
        </w:rPr>
        <w:t>副</w:t>
      </w:r>
      <w:r>
        <w:rPr>
          <w:rStyle w:val="31"/>
          <w:rFonts w:hint="eastAsia" w:ascii="宋体" w:hAnsi="宋体" w:eastAsia="宋体" w:cs="宋体"/>
          <w:b/>
          <w:bCs w:val="0"/>
          <w:sz w:val="24"/>
          <w:szCs w:val="24"/>
          <w:highlight w:val="none"/>
          <w:lang w:val="en-US" w:eastAsia="zh-CN"/>
        </w:rPr>
        <w:t>本</w:t>
      </w:r>
      <w:r>
        <w:rPr>
          <w:rStyle w:val="31"/>
          <w:rFonts w:hint="eastAsia" w:ascii="宋体" w:hAnsi="宋体" w:cs="宋体"/>
          <w:b/>
          <w:bCs w:val="0"/>
          <w:sz w:val="24"/>
          <w:szCs w:val="24"/>
          <w:highlight w:val="none"/>
          <w:lang w:val="en-US" w:eastAsia="zh-CN"/>
        </w:rPr>
        <w:t>均</w:t>
      </w:r>
      <w:r>
        <w:rPr>
          <w:rStyle w:val="31"/>
          <w:rFonts w:hint="eastAsia" w:ascii="宋体" w:hAnsi="宋体" w:eastAsia="宋体" w:cs="宋体"/>
          <w:b/>
          <w:bCs w:val="0"/>
          <w:sz w:val="24"/>
          <w:szCs w:val="24"/>
          <w:highlight w:val="none"/>
          <w:lang w:val="en-US" w:eastAsia="zh-CN"/>
        </w:rPr>
        <w:t>需逐页加盖鲜章</w:t>
      </w:r>
      <w:r>
        <w:rPr>
          <w:rStyle w:val="31"/>
          <w:rFonts w:hint="eastAsia" w:ascii="宋体" w:hAnsi="宋体" w:cs="宋体"/>
          <w:b/>
          <w:bCs w:val="0"/>
          <w:sz w:val="24"/>
          <w:szCs w:val="24"/>
          <w:highlight w:val="none"/>
          <w:lang w:val="en-US" w:eastAsia="zh-CN"/>
        </w:rPr>
        <w:t>，</w:t>
      </w:r>
      <w:r>
        <w:rPr>
          <w:rStyle w:val="31"/>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CF313EE">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14:paraId="6D6E84AB">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b/>
          <w:bCs/>
          <w:kern w:val="0"/>
          <w:sz w:val="24"/>
          <w:szCs w:val="24"/>
          <w:highlight w:val="none"/>
          <w:lang w:val="en-US" w:eastAsia="zh-CN"/>
        </w:rPr>
        <w:t>3</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投标文件</w:t>
      </w:r>
      <w:r>
        <w:rPr>
          <w:rStyle w:val="31"/>
          <w:rFonts w:hint="eastAsia" w:ascii="宋体" w:hAnsi="宋体" w:eastAsia="宋体" w:cs="宋体"/>
          <w:b/>
          <w:bCs/>
          <w:kern w:val="0"/>
          <w:sz w:val="24"/>
          <w:szCs w:val="24"/>
          <w:highlight w:val="none"/>
        </w:rPr>
        <w:t>的正本1份</w:t>
      </w:r>
      <w:r>
        <w:rPr>
          <w:rStyle w:val="31"/>
          <w:rFonts w:hint="eastAsia" w:ascii="宋体" w:hAnsi="宋体" w:eastAsia="宋体" w:cs="宋体"/>
          <w:b/>
          <w:bCs/>
          <w:kern w:val="0"/>
          <w:sz w:val="24"/>
          <w:szCs w:val="24"/>
          <w:highlight w:val="none"/>
          <w:lang w:val="en-US" w:eastAsia="zh-CN"/>
        </w:rPr>
        <w:t>及电子版投标文件（U盘）</w:t>
      </w:r>
      <w:r>
        <w:rPr>
          <w:rStyle w:val="31"/>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1"/>
          <w:rFonts w:hint="eastAsia" w:ascii="宋体" w:hAnsi="宋体" w:eastAsia="宋体" w:cs="宋体"/>
          <w:b/>
          <w:bCs/>
          <w:kern w:val="0"/>
          <w:sz w:val="24"/>
          <w:szCs w:val="24"/>
          <w:highlight w:val="none"/>
          <w:lang w:eastAsia="zh-CN"/>
        </w:rPr>
        <w:t>密封骑缝</w:t>
      </w:r>
      <w:r>
        <w:rPr>
          <w:rStyle w:val="31"/>
          <w:rFonts w:hint="eastAsia" w:ascii="宋体" w:hAnsi="宋体" w:eastAsia="宋体" w:cs="宋体"/>
          <w:b/>
          <w:bCs/>
          <w:kern w:val="0"/>
          <w:sz w:val="24"/>
          <w:szCs w:val="24"/>
          <w:highlight w:val="none"/>
        </w:rPr>
        <w:t>处应加盖</w:t>
      </w:r>
      <w:r>
        <w:rPr>
          <w:rStyle w:val="31"/>
          <w:rFonts w:hint="eastAsia" w:ascii="宋体" w:hAnsi="宋体" w:eastAsia="宋体" w:cs="宋体"/>
          <w:b/>
          <w:bCs/>
          <w:kern w:val="0"/>
          <w:sz w:val="24"/>
          <w:szCs w:val="24"/>
          <w:highlight w:val="none"/>
          <w:lang w:eastAsia="zh-CN"/>
        </w:rPr>
        <w:t>投标人</w:t>
      </w:r>
      <w:r>
        <w:rPr>
          <w:rStyle w:val="31"/>
          <w:rFonts w:hint="eastAsia" w:ascii="宋体" w:hAnsi="宋体" w:eastAsia="宋体" w:cs="宋体"/>
          <w:b/>
          <w:bCs/>
          <w:kern w:val="0"/>
          <w:sz w:val="24"/>
          <w:szCs w:val="24"/>
          <w:highlight w:val="none"/>
        </w:rPr>
        <w:t>单位公章，</w:t>
      </w:r>
      <w:r>
        <w:rPr>
          <w:rStyle w:val="31"/>
          <w:rFonts w:hint="eastAsia" w:ascii="宋体" w:hAnsi="宋体" w:eastAsia="宋体" w:cs="宋体"/>
          <w:b/>
          <w:bCs/>
          <w:kern w:val="0"/>
          <w:sz w:val="24"/>
          <w:szCs w:val="24"/>
          <w:highlight w:val="none"/>
          <w:lang w:eastAsia="zh-CN"/>
        </w:rPr>
        <w:t>密封袋正面</w:t>
      </w:r>
      <w:r>
        <w:rPr>
          <w:rStyle w:val="31"/>
          <w:rFonts w:hint="eastAsia" w:ascii="宋体" w:hAnsi="宋体" w:eastAsia="宋体" w:cs="宋体"/>
          <w:b/>
          <w:bCs/>
          <w:kern w:val="0"/>
          <w:sz w:val="24"/>
          <w:szCs w:val="24"/>
          <w:highlight w:val="none"/>
        </w:rPr>
        <w:t>标明投标名称</w:t>
      </w:r>
      <w:r>
        <w:rPr>
          <w:rStyle w:val="31"/>
          <w:rFonts w:hint="eastAsia" w:ascii="宋体" w:hAnsi="宋体" w:eastAsia="宋体" w:cs="宋体"/>
          <w:b/>
          <w:bCs/>
          <w:kern w:val="0"/>
          <w:sz w:val="24"/>
          <w:szCs w:val="24"/>
          <w:highlight w:val="none"/>
          <w:lang w:eastAsia="zh-CN"/>
        </w:rPr>
        <w:t>、投标文件启封时间、投标人名称（加盖鲜章）</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并</w:t>
      </w:r>
      <w:r>
        <w:rPr>
          <w:rStyle w:val="31"/>
          <w:rFonts w:hint="eastAsia" w:ascii="宋体" w:hAnsi="宋体" w:eastAsia="宋体" w:cs="宋体"/>
          <w:b/>
          <w:bCs/>
          <w:kern w:val="0"/>
          <w:sz w:val="24"/>
          <w:szCs w:val="24"/>
          <w:highlight w:val="none"/>
        </w:rPr>
        <w:t>按投标日程规定日期送至指定地点。</w:t>
      </w:r>
      <w:r>
        <w:rPr>
          <w:rStyle w:val="31"/>
          <w:rFonts w:hint="eastAsia" w:ascii="宋体" w:hAnsi="宋体" w:eastAsia="宋体" w:cs="宋体"/>
          <w:kern w:val="0"/>
          <w:sz w:val="24"/>
          <w:szCs w:val="24"/>
          <w:highlight w:val="none"/>
        </w:rPr>
        <w:t xml:space="preserve"> </w:t>
      </w:r>
    </w:p>
    <w:p w14:paraId="2C430E3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4</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投标人</w:t>
      </w:r>
      <w:r>
        <w:rPr>
          <w:rStyle w:val="31"/>
          <w:rFonts w:hint="eastAsia" w:ascii="宋体" w:hAnsi="宋体" w:eastAsia="宋体" w:cs="宋体"/>
          <w:kern w:val="0"/>
          <w:sz w:val="24"/>
          <w:szCs w:val="24"/>
          <w:highlight w:val="none"/>
        </w:rPr>
        <w:t>在</w:t>
      </w:r>
      <w:r>
        <w:rPr>
          <w:rStyle w:val="31"/>
          <w:rFonts w:hint="eastAsia" w:ascii="宋体" w:hAnsi="宋体" w:eastAsia="宋体" w:cs="宋体"/>
          <w:kern w:val="0"/>
          <w:sz w:val="24"/>
          <w:szCs w:val="24"/>
          <w:highlight w:val="none"/>
          <w:lang w:val="en-US" w:eastAsia="zh-CN"/>
        </w:rPr>
        <w:t>投标文件</w:t>
      </w:r>
      <w:r>
        <w:rPr>
          <w:rStyle w:val="31"/>
          <w:rFonts w:hint="eastAsia" w:ascii="宋体" w:hAnsi="宋体" w:eastAsia="宋体" w:cs="宋体"/>
          <w:kern w:val="0"/>
          <w:sz w:val="24"/>
          <w:szCs w:val="24"/>
          <w:highlight w:val="none"/>
        </w:rPr>
        <w:t>截止</w:t>
      </w:r>
      <w:r>
        <w:rPr>
          <w:rStyle w:val="31"/>
          <w:rFonts w:hint="eastAsia" w:ascii="宋体" w:hAnsi="宋体" w:eastAsia="宋体" w:cs="宋体"/>
          <w:kern w:val="0"/>
          <w:sz w:val="24"/>
          <w:szCs w:val="24"/>
          <w:highlight w:val="none"/>
          <w:lang w:val="en-US" w:eastAsia="zh-CN"/>
        </w:rPr>
        <w:t>递交</w:t>
      </w:r>
      <w:r>
        <w:rPr>
          <w:rStyle w:val="31"/>
          <w:rFonts w:hint="eastAsia" w:ascii="宋体" w:hAnsi="宋体" w:eastAsia="宋体" w:cs="宋体"/>
          <w:kern w:val="0"/>
          <w:sz w:val="24"/>
          <w:szCs w:val="24"/>
          <w:highlight w:val="none"/>
        </w:rPr>
        <w:t xml:space="preserve">时间之前可书面修改或撤销，迟交或未按规定密封的不予接受。 </w:t>
      </w:r>
    </w:p>
    <w:p w14:paraId="19907E8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有效期为自</w:t>
      </w:r>
      <w:r>
        <w:rPr>
          <w:rStyle w:val="31"/>
          <w:rFonts w:hint="eastAsia" w:ascii="宋体" w:hAnsi="宋体" w:eastAsia="宋体" w:cs="宋体"/>
          <w:kern w:val="0"/>
          <w:sz w:val="24"/>
          <w:szCs w:val="24"/>
          <w:highlight w:val="none"/>
          <w:lang w:val="en-US" w:eastAsia="zh-CN"/>
        </w:rPr>
        <w:t>开标</w:t>
      </w:r>
      <w:r>
        <w:rPr>
          <w:rStyle w:val="31"/>
          <w:rFonts w:hint="eastAsia" w:ascii="宋体" w:hAnsi="宋体" w:eastAsia="宋体" w:cs="宋体"/>
          <w:kern w:val="0"/>
          <w:sz w:val="24"/>
          <w:szCs w:val="24"/>
          <w:highlight w:val="none"/>
        </w:rPr>
        <w:t>之日起算九十（90）个日历日，</w:t>
      </w:r>
      <w:r>
        <w:rPr>
          <w:rStyle w:val="31"/>
          <w:rFonts w:hint="eastAsia" w:ascii="宋体" w:hAnsi="宋体" w:eastAsia="宋体" w:cs="宋体"/>
          <w:kern w:val="0"/>
          <w:sz w:val="24"/>
          <w:szCs w:val="24"/>
          <w:highlight w:val="none"/>
          <w:lang w:eastAsia="zh-CN"/>
        </w:rPr>
        <w:t>中标候选人</w:t>
      </w:r>
      <w:r>
        <w:rPr>
          <w:rStyle w:val="31"/>
          <w:rFonts w:hint="eastAsia" w:ascii="宋体" w:hAnsi="宋体" w:eastAsia="宋体" w:cs="宋体"/>
          <w:kern w:val="0"/>
          <w:sz w:val="24"/>
          <w:szCs w:val="24"/>
          <w:highlight w:val="none"/>
        </w:rPr>
        <w:t>的</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有效期延长至合同执行完毕。</w:t>
      </w:r>
    </w:p>
    <w:p w14:paraId="0FEFA5DD">
      <w:pPr>
        <w:pStyle w:val="19"/>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54BA7188">
      <w:pPr>
        <w:rPr>
          <w:rFonts w:hint="eastAsia"/>
        </w:rPr>
      </w:pPr>
    </w:p>
    <w:p w14:paraId="5C8CB26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6973_WPSOffice_Level1"/>
      <w:bookmarkStart w:id="3" w:name="_Toc16590_WPSOffice_Level2"/>
    </w:p>
    <w:p w14:paraId="7ED2DFEB">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5C57CA6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6D48A8E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0"/>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0"/>
        <w:gridCol w:w="855"/>
        <w:gridCol w:w="6800"/>
      </w:tblGrid>
      <w:tr w14:paraId="59877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C3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评审内容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48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分值</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72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评审细则</w:t>
            </w:r>
          </w:p>
        </w:tc>
      </w:tr>
      <w:tr w14:paraId="28EB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5B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AC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D3D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投标报价采用低价优先法计算，即满足招标文件要求且投标报价最低的报价为评审基准价，其价格分为满分。其他投标人的价格分统一按照下列公式计算：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投标报价得分=（评审基准价/投标报价）×30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计算分数时四舍五入取小数点后两位</w:t>
            </w:r>
          </w:p>
        </w:tc>
      </w:tr>
      <w:tr w14:paraId="44100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93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项目实施方案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74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72E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1、供货的总体方案的合理性、服务的及时性等。供应商针对服务分期分批次供货的时间不确定性、采购内容分散、</w:t>
            </w:r>
            <w:r>
              <w:rPr>
                <w:rFonts w:hint="eastAsia" w:ascii="宋体" w:hAnsi="宋体" w:cs="宋体"/>
                <w:i w:val="0"/>
                <w:iCs w:val="0"/>
                <w:color w:val="000000"/>
                <w:kern w:val="0"/>
                <w:sz w:val="24"/>
                <w:szCs w:val="24"/>
                <w:u w:val="none"/>
                <w:lang w:val="en-US" w:eastAsia="zh-CN" w:bidi="ar"/>
              </w:rPr>
              <w:t>种类繁多</w:t>
            </w:r>
            <w:r>
              <w:rPr>
                <w:rFonts w:hint="eastAsia" w:ascii="宋体" w:hAnsi="宋体" w:eastAsia="宋体" w:cs="宋体"/>
                <w:i w:val="0"/>
                <w:iCs w:val="0"/>
                <w:color w:val="000000"/>
                <w:kern w:val="0"/>
                <w:sz w:val="24"/>
                <w:szCs w:val="24"/>
                <w:u w:val="none"/>
                <w:lang w:val="en-US" w:eastAsia="zh-CN" w:bidi="ar"/>
              </w:rPr>
              <w:t>等复杂情况，如何快速响应，按时按需完成供货及相关服务等要求，提出可行的解决方案。根据优劣程度最高得0-5分；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2、应急保障及危机处置预案，根据可操作性、适宜组织实施得0-5分；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3、拟投入人员情况能满足本项目供货配货要求，人员分工明确，得0-2分。</w:t>
            </w:r>
          </w:p>
        </w:tc>
      </w:tr>
      <w:tr w14:paraId="753F5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6A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产品技术参数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A6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688F">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根据投标人所投产品的特征、技术指标和性能等内容提供相应证明材料，产品规格、材质满足招标文件要求，产品质量能够得到充分的证明，得5分，正偏离的根据情况加1分，最多加5分。</w:t>
            </w:r>
            <w:r>
              <w:rPr>
                <w:rStyle w:val="41"/>
                <w:lang w:val="en-US" w:eastAsia="zh-CN" w:bidi="ar"/>
              </w:rPr>
              <w:t>负偏离做无效标处理。</w:t>
            </w:r>
          </w:p>
        </w:tc>
      </w:tr>
      <w:tr w14:paraId="3D7A8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722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质量保证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CD4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BE1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1、货源渠道：投标人拟投产品进货渠道正规，质量有保证，提供相关证明并承诺所投产品进货渠道正规，无假货、水货、翻新货且无产权纠纷，按其响应程度得0-5分。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2、质量</w:t>
            </w:r>
            <w:r>
              <w:rPr>
                <w:rFonts w:hint="eastAsia" w:ascii="宋体" w:hAnsi="宋体" w:cs="宋体"/>
                <w:i w:val="0"/>
                <w:iCs w:val="0"/>
                <w:color w:val="000000"/>
                <w:kern w:val="0"/>
                <w:sz w:val="24"/>
                <w:szCs w:val="24"/>
                <w:u w:val="none"/>
                <w:lang w:val="en-US" w:eastAsia="zh-CN" w:bidi="ar"/>
              </w:rPr>
              <w:t>保证</w:t>
            </w:r>
            <w:r>
              <w:rPr>
                <w:rFonts w:hint="eastAsia" w:ascii="宋体" w:hAnsi="宋体" w:eastAsia="宋体" w:cs="宋体"/>
                <w:i w:val="0"/>
                <w:iCs w:val="0"/>
                <w:color w:val="000000"/>
                <w:kern w:val="0"/>
                <w:sz w:val="24"/>
                <w:szCs w:val="24"/>
                <w:u w:val="none"/>
                <w:lang w:val="en-US" w:eastAsia="zh-CN" w:bidi="ar"/>
              </w:rPr>
              <w:t>：产品质量</w:t>
            </w:r>
            <w:r>
              <w:rPr>
                <w:rFonts w:hint="eastAsia" w:ascii="宋体" w:hAnsi="宋体" w:cs="宋体"/>
                <w:i w:val="0"/>
                <w:iCs w:val="0"/>
                <w:color w:val="000000"/>
                <w:kern w:val="0"/>
                <w:sz w:val="24"/>
                <w:szCs w:val="24"/>
                <w:u w:val="none"/>
                <w:lang w:val="en-US" w:eastAsia="zh-CN" w:bidi="ar"/>
              </w:rPr>
              <w:t>合格</w:t>
            </w:r>
            <w:r>
              <w:rPr>
                <w:rFonts w:hint="eastAsia" w:ascii="宋体" w:hAnsi="宋体" w:eastAsia="宋体" w:cs="宋体"/>
                <w:i w:val="0"/>
                <w:iCs w:val="0"/>
                <w:color w:val="000000"/>
                <w:kern w:val="0"/>
                <w:sz w:val="24"/>
                <w:szCs w:val="24"/>
                <w:u w:val="none"/>
                <w:lang w:val="en-US" w:eastAsia="zh-CN" w:bidi="ar"/>
              </w:rPr>
              <w:t>，符合招标文件要求并符合相关国家标准和行业标准，按其响应程度得0-5分。</w:t>
            </w:r>
          </w:p>
        </w:tc>
      </w:tr>
      <w:tr w14:paraId="145C8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E2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D4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326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根据投标人的售后服务方案（包括但不限于1.售后服务标准及措施；2.响应及时；3.质保期；4、质保期满后承诺；5、退换货承诺等），按其响应程度得0-10分。</w:t>
            </w:r>
          </w:p>
        </w:tc>
      </w:tr>
      <w:tr w14:paraId="58021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E58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优惠承诺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12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077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评标委员会根据各投标人实质性优惠承诺的情况综合评分，得0-3分。</w:t>
            </w:r>
          </w:p>
        </w:tc>
      </w:tr>
      <w:tr w14:paraId="7D047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41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样品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26C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0D5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评标委员会根据提供的投标样品质量情况，从样品做工、制造工艺水平、产品设计的合理性和适用性等几方面综合评议。未提供投标样品的或未提供齐全的，则该项不得分。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①样品外观及整体性能：0-5分；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②样品工艺及设计：0-5分；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③样品质量及材质：0-5分；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④样品实际的符合性：0-5分；</w:t>
            </w:r>
          </w:p>
        </w:tc>
      </w:tr>
      <w:tr w14:paraId="3BF09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2E7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1C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58F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投标人202</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年1月1日以来同类业绩（以合同签订时间为准），每份合同得1分，最高得5分。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投标人未按要求提供合同、或提供的合同</w:t>
            </w:r>
            <w:r>
              <w:rPr>
                <w:rFonts w:hint="eastAsia" w:ascii="宋体" w:hAnsi="宋体" w:cs="宋体"/>
                <w:i w:val="0"/>
                <w:iCs w:val="0"/>
                <w:color w:val="000000"/>
                <w:kern w:val="0"/>
                <w:sz w:val="24"/>
                <w:szCs w:val="24"/>
                <w:u w:val="none"/>
                <w:lang w:val="en-US" w:eastAsia="zh-CN" w:bidi="ar"/>
              </w:rPr>
              <w:t>不完整、</w:t>
            </w:r>
            <w:r>
              <w:rPr>
                <w:rFonts w:hint="eastAsia" w:ascii="宋体" w:hAnsi="宋体" w:eastAsia="宋体" w:cs="宋体"/>
                <w:i w:val="0"/>
                <w:iCs w:val="0"/>
                <w:color w:val="000000"/>
                <w:kern w:val="0"/>
                <w:sz w:val="24"/>
                <w:szCs w:val="24"/>
                <w:u w:val="none"/>
                <w:lang w:val="en-US" w:eastAsia="zh-CN" w:bidi="ar"/>
              </w:rPr>
              <w:t>字迹模糊无法辨识的不予计分。同类业绩以评标委员会集体判定为准。</w:t>
            </w:r>
          </w:p>
        </w:tc>
      </w:tr>
    </w:tbl>
    <w:p w14:paraId="3641708C">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57A77DB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Ref467307010"/>
      <w:bookmarkStart w:id="5" w:name="成交供货商候选人的确定标准"/>
      <w:bookmarkStart w:id="6" w:name="_Toc520356170"/>
      <w:bookmarkStart w:id="7" w:name="_Toc259455689"/>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C7113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14:paraId="051B16C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3565CA0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0CC6874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14:paraId="0914FF9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14:paraId="0CE183F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14:paraId="24E7D1F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14:paraId="56882CF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14:paraId="6861F9C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14:paraId="2568A73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14:paraId="6467723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523C059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0625433A">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，招标人不对投标人就招标结果做任何解释。</w:t>
      </w:r>
    </w:p>
    <w:p w14:paraId="74858CAF">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p w14:paraId="3BF0E3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865A195">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696266B7">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4659523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陕西中医药大学第二附属医院</w:t>
      </w:r>
      <w:r>
        <w:rPr>
          <w:rFonts w:hint="eastAsia" w:ascii="宋体" w:hAnsi="宋体" w:eastAsia="宋体" w:cs="宋体"/>
          <w:sz w:val="24"/>
          <w:szCs w:val="24"/>
        </w:rPr>
        <w:t>，其注册登记地址为：</w:t>
      </w:r>
      <w:r>
        <w:rPr>
          <w:rFonts w:hint="eastAsia" w:ascii="宋体" w:hAnsi="宋体" w:eastAsia="宋体" w:cs="宋体"/>
          <w:sz w:val="24"/>
          <w:szCs w:val="24"/>
          <w:u w:val="single"/>
        </w:rPr>
        <w:t>陕西省咸阳市渭阳西路5号</w:t>
      </w:r>
      <w:r>
        <w:rPr>
          <w:rFonts w:hint="eastAsia" w:ascii="宋体" w:hAnsi="宋体" w:eastAsia="宋体" w:cs="宋体"/>
          <w:sz w:val="24"/>
          <w:szCs w:val="24"/>
        </w:rPr>
        <w:t>，法定代表人为：</w:t>
      </w:r>
      <w:r>
        <w:rPr>
          <w:rFonts w:hint="eastAsia" w:ascii="宋体" w:hAnsi="宋体" w:cs="宋体"/>
          <w:sz w:val="24"/>
          <w:szCs w:val="24"/>
          <w:u w:val="single"/>
          <w:lang w:val="en-US" w:eastAsia="zh-CN"/>
        </w:rPr>
        <w:t>栗文彬</w:t>
      </w:r>
      <w:r>
        <w:rPr>
          <w:rFonts w:hint="eastAsia" w:ascii="宋体" w:hAnsi="宋体" w:eastAsia="宋体" w:cs="宋体"/>
          <w:sz w:val="24"/>
          <w:szCs w:val="24"/>
        </w:rPr>
        <w:t>。</w:t>
      </w:r>
    </w:p>
    <w:p w14:paraId="59F87C3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lang w:eastAsia="zh-CN"/>
        </w:rPr>
        <w:t>，</w:t>
      </w:r>
      <w:r>
        <w:rPr>
          <w:rFonts w:hint="eastAsia" w:ascii="宋体" w:hAnsi="宋体" w:eastAsia="宋体" w:cs="宋体"/>
          <w:sz w:val="24"/>
          <w:szCs w:val="24"/>
        </w:rPr>
        <w:t>其注册登记地址为</w:t>
      </w:r>
      <w:r>
        <w:rPr>
          <w:rFonts w:hint="eastAsia" w:ascii="宋体" w:hAnsi="宋体" w:eastAsia="宋体" w:cs="宋体"/>
          <w:sz w:val="24"/>
          <w:szCs w:val="24"/>
          <w:u w:val="none" w:color="auto"/>
        </w:rPr>
        <w:t>：</w:t>
      </w:r>
      <w:r>
        <w:rPr>
          <w:rFonts w:hint="eastAsia" w:ascii="宋体" w:hAnsi="宋体" w:cs="宋体"/>
          <w:sz w:val="24"/>
          <w:szCs w:val="24"/>
          <w:u w:val="single" w:color="auto"/>
          <w:lang w:val="en-US" w:eastAsia="zh-CN"/>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 xml:space="preserve"> 法定代表人为：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 xml:space="preserve">。 </w:t>
      </w:r>
    </w:p>
    <w:p w14:paraId="32AD980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甲、乙双方基于公平、公正、平等的原则，依据《中华人民共和国民法</w:t>
      </w:r>
      <w:r>
        <w:rPr>
          <w:rFonts w:hint="eastAsia" w:ascii="宋体" w:hAnsi="宋体" w:cs="宋体"/>
          <w:sz w:val="24"/>
          <w:szCs w:val="24"/>
          <w:lang w:val="en-US" w:eastAsia="zh-CN"/>
        </w:rPr>
        <w:t>典</w:t>
      </w:r>
      <w:r>
        <w:rPr>
          <w:rFonts w:hint="eastAsia" w:ascii="宋体" w:hAnsi="宋体" w:eastAsia="宋体" w:cs="宋体"/>
          <w:sz w:val="24"/>
          <w:szCs w:val="24"/>
        </w:rPr>
        <w:t>》相关规定，现经甲、乙双方友好协商，就甲方购买乙方产品</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事宜，达成以下合同条款：</w:t>
      </w:r>
    </w:p>
    <w:p w14:paraId="3BF761B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第一条：</w:t>
      </w:r>
      <w:r>
        <w:rPr>
          <w:rFonts w:hint="eastAsia" w:ascii="宋体" w:hAnsi="宋体" w:eastAsia="宋体" w:cs="宋体"/>
          <w:b/>
          <w:sz w:val="24"/>
          <w:szCs w:val="24"/>
          <w:lang w:eastAsia="zh-CN"/>
        </w:rPr>
        <w:t>产品信息：</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1740"/>
        <w:gridCol w:w="1740"/>
        <w:gridCol w:w="1741"/>
        <w:gridCol w:w="1741"/>
      </w:tblGrid>
      <w:tr w14:paraId="7426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740" w:type="dxa"/>
            <w:noWrap w:val="0"/>
            <w:vAlign w:val="center"/>
          </w:tcPr>
          <w:p w14:paraId="70975437">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货物名称</w:t>
            </w:r>
          </w:p>
        </w:tc>
        <w:tc>
          <w:tcPr>
            <w:tcW w:w="1740" w:type="dxa"/>
            <w:noWrap w:val="0"/>
            <w:vAlign w:val="center"/>
          </w:tcPr>
          <w:p w14:paraId="69BBDBD5">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单价</w:t>
            </w:r>
          </w:p>
        </w:tc>
        <w:tc>
          <w:tcPr>
            <w:tcW w:w="1740" w:type="dxa"/>
            <w:noWrap w:val="0"/>
            <w:vAlign w:val="center"/>
          </w:tcPr>
          <w:p w14:paraId="1406D5A8">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数量</w:t>
            </w:r>
          </w:p>
        </w:tc>
        <w:tc>
          <w:tcPr>
            <w:tcW w:w="1741" w:type="dxa"/>
            <w:noWrap w:val="0"/>
            <w:vAlign w:val="center"/>
          </w:tcPr>
          <w:p w14:paraId="47CB9FC8">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参数</w:t>
            </w:r>
          </w:p>
        </w:tc>
        <w:tc>
          <w:tcPr>
            <w:tcW w:w="1741" w:type="dxa"/>
            <w:noWrap w:val="0"/>
            <w:vAlign w:val="center"/>
          </w:tcPr>
          <w:p w14:paraId="3CFDB607">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备注</w:t>
            </w:r>
          </w:p>
        </w:tc>
      </w:tr>
      <w:tr w14:paraId="00CA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40" w:type="dxa"/>
            <w:noWrap w:val="0"/>
            <w:vAlign w:val="center"/>
          </w:tcPr>
          <w:p w14:paraId="3F225A27">
            <w:pPr>
              <w:jc w:val="center"/>
              <w:rPr>
                <w:rFonts w:hint="eastAsia" w:ascii="宋体" w:hAnsi="宋体" w:eastAsia="宋体" w:cs="宋体"/>
                <w:b/>
                <w:sz w:val="24"/>
                <w:szCs w:val="24"/>
                <w:vertAlign w:val="baseline"/>
                <w:lang w:eastAsia="zh-CN"/>
              </w:rPr>
            </w:pPr>
          </w:p>
        </w:tc>
        <w:tc>
          <w:tcPr>
            <w:tcW w:w="1740" w:type="dxa"/>
            <w:noWrap w:val="0"/>
            <w:vAlign w:val="center"/>
          </w:tcPr>
          <w:p w14:paraId="3D4DA800">
            <w:pPr>
              <w:jc w:val="center"/>
              <w:rPr>
                <w:rFonts w:hint="eastAsia" w:ascii="宋体" w:hAnsi="宋体" w:eastAsia="宋体" w:cs="宋体"/>
                <w:b/>
                <w:sz w:val="24"/>
                <w:szCs w:val="24"/>
                <w:vertAlign w:val="baseline"/>
                <w:lang w:eastAsia="zh-CN"/>
              </w:rPr>
            </w:pPr>
          </w:p>
        </w:tc>
        <w:tc>
          <w:tcPr>
            <w:tcW w:w="1740" w:type="dxa"/>
            <w:noWrap w:val="0"/>
            <w:vAlign w:val="center"/>
          </w:tcPr>
          <w:p w14:paraId="01340284">
            <w:pPr>
              <w:jc w:val="center"/>
              <w:rPr>
                <w:rFonts w:hint="eastAsia" w:ascii="宋体" w:hAnsi="宋体" w:eastAsia="宋体" w:cs="宋体"/>
                <w:b/>
                <w:sz w:val="24"/>
                <w:szCs w:val="24"/>
                <w:vertAlign w:val="baseline"/>
                <w:lang w:eastAsia="zh-CN"/>
              </w:rPr>
            </w:pPr>
          </w:p>
        </w:tc>
        <w:tc>
          <w:tcPr>
            <w:tcW w:w="1741" w:type="dxa"/>
            <w:noWrap w:val="0"/>
            <w:vAlign w:val="center"/>
          </w:tcPr>
          <w:p w14:paraId="7AA4978F">
            <w:pPr>
              <w:jc w:val="center"/>
              <w:rPr>
                <w:rFonts w:hint="eastAsia" w:ascii="宋体" w:hAnsi="宋体" w:eastAsia="宋体" w:cs="宋体"/>
                <w:b/>
                <w:sz w:val="24"/>
                <w:szCs w:val="24"/>
                <w:vertAlign w:val="baseline"/>
                <w:lang w:eastAsia="zh-CN"/>
              </w:rPr>
            </w:pPr>
          </w:p>
        </w:tc>
        <w:tc>
          <w:tcPr>
            <w:tcW w:w="1741" w:type="dxa"/>
            <w:noWrap w:val="0"/>
            <w:vAlign w:val="center"/>
          </w:tcPr>
          <w:p w14:paraId="185B53CD">
            <w:pPr>
              <w:jc w:val="center"/>
              <w:rPr>
                <w:rFonts w:hint="eastAsia" w:ascii="宋体" w:hAnsi="宋体" w:eastAsia="宋体" w:cs="宋体"/>
                <w:b/>
                <w:sz w:val="24"/>
                <w:szCs w:val="24"/>
                <w:vertAlign w:val="baseline"/>
                <w:lang w:eastAsia="zh-CN"/>
              </w:rPr>
            </w:pPr>
          </w:p>
        </w:tc>
      </w:tr>
      <w:tr w14:paraId="471C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40" w:type="dxa"/>
            <w:noWrap w:val="0"/>
            <w:vAlign w:val="center"/>
          </w:tcPr>
          <w:p w14:paraId="7AE2B361">
            <w:pPr>
              <w:jc w:val="center"/>
              <w:rPr>
                <w:rFonts w:hint="eastAsia" w:ascii="宋体" w:hAnsi="宋体" w:eastAsia="宋体" w:cs="宋体"/>
                <w:b/>
                <w:sz w:val="24"/>
                <w:szCs w:val="24"/>
                <w:vertAlign w:val="baseline"/>
                <w:lang w:eastAsia="zh-CN"/>
              </w:rPr>
            </w:pPr>
          </w:p>
        </w:tc>
        <w:tc>
          <w:tcPr>
            <w:tcW w:w="1740" w:type="dxa"/>
            <w:noWrap w:val="0"/>
            <w:vAlign w:val="center"/>
          </w:tcPr>
          <w:p w14:paraId="1BEE9B28">
            <w:pPr>
              <w:jc w:val="center"/>
              <w:rPr>
                <w:rFonts w:hint="eastAsia" w:ascii="宋体" w:hAnsi="宋体" w:eastAsia="宋体" w:cs="宋体"/>
                <w:b/>
                <w:sz w:val="24"/>
                <w:szCs w:val="24"/>
                <w:vertAlign w:val="baseline"/>
                <w:lang w:eastAsia="zh-CN"/>
              </w:rPr>
            </w:pPr>
          </w:p>
        </w:tc>
        <w:tc>
          <w:tcPr>
            <w:tcW w:w="1740" w:type="dxa"/>
            <w:noWrap w:val="0"/>
            <w:vAlign w:val="center"/>
          </w:tcPr>
          <w:p w14:paraId="2CFD76F1">
            <w:pPr>
              <w:jc w:val="center"/>
              <w:rPr>
                <w:rFonts w:hint="eastAsia" w:ascii="宋体" w:hAnsi="宋体" w:eastAsia="宋体" w:cs="宋体"/>
                <w:b/>
                <w:sz w:val="24"/>
                <w:szCs w:val="24"/>
                <w:vertAlign w:val="baseline"/>
                <w:lang w:eastAsia="zh-CN"/>
              </w:rPr>
            </w:pPr>
          </w:p>
        </w:tc>
        <w:tc>
          <w:tcPr>
            <w:tcW w:w="1741" w:type="dxa"/>
            <w:noWrap w:val="0"/>
            <w:vAlign w:val="center"/>
          </w:tcPr>
          <w:p w14:paraId="71F702EA">
            <w:pPr>
              <w:jc w:val="center"/>
              <w:rPr>
                <w:rFonts w:hint="eastAsia" w:ascii="宋体" w:hAnsi="宋体" w:eastAsia="宋体" w:cs="宋体"/>
                <w:b/>
                <w:sz w:val="24"/>
                <w:szCs w:val="24"/>
                <w:vertAlign w:val="baseline"/>
                <w:lang w:eastAsia="zh-CN"/>
              </w:rPr>
            </w:pPr>
          </w:p>
        </w:tc>
        <w:tc>
          <w:tcPr>
            <w:tcW w:w="1741" w:type="dxa"/>
            <w:noWrap w:val="0"/>
            <w:vAlign w:val="center"/>
          </w:tcPr>
          <w:p w14:paraId="0AFB3011">
            <w:pPr>
              <w:jc w:val="center"/>
              <w:rPr>
                <w:rFonts w:hint="eastAsia" w:ascii="宋体" w:hAnsi="宋体" w:eastAsia="宋体" w:cs="宋体"/>
                <w:b/>
                <w:sz w:val="24"/>
                <w:szCs w:val="24"/>
                <w:vertAlign w:val="baseline"/>
                <w:lang w:eastAsia="zh-CN"/>
              </w:rPr>
            </w:pPr>
          </w:p>
        </w:tc>
      </w:tr>
      <w:tr w14:paraId="0DF6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40" w:type="dxa"/>
            <w:noWrap w:val="0"/>
            <w:vAlign w:val="center"/>
          </w:tcPr>
          <w:p w14:paraId="6B23FDEF">
            <w:pPr>
              <w:jc w:val="center"/>
              <w:rPr>
                <w:rFonts w:hint="eastAsia" w:ascii="宋体" w:hAnsi="宋体" w:eastAsia="宋体" w:cs="宋体"/>
                <w:b/>
                <w:sz w:val="24"/>
                <w:szCs w:val="24"/>
                <w:vertAlign w:val="baseline"/>
                <w:lang w:eastAsia="zh-CN"/>
              </w:rPr>
            </w:pPr>
          </w:p>
        </w:tc>
        <w:tc>
          <w:tcPr>
            <w:tcW w:w="1740" w:type="dxa"/>
            <w:noWrap w:val="0"/>
            <w:vAlign w:val="center"/>
          </w:tcPr>
          <w:p w14:paraId="57EEA54E">
            <w:pPr>
              <w:jc w:val="center"/>
              <w:rPr>
                <w:rFonts w:hint="eastAsia" w:ascii="宋体" w:hAnsi="宋体" w:eastAsia="宋体" w:cs="宋体"/>
                <w:b/>
                <w:sz w:val="24"/>
                <w:szCs w:val="24"/>
                <w:vertAlign w:val="baseline"/>
                <w:lang w:eastAsia="zh-CN"/>
              </w:rPr>
            </w:pPr>
          </w:p>
        </w:tc>
        <w:tc>
          <w:tcPr>
            <w:tcW w:w="1740" w:type="dxa"/>
            <w:noWrap w:val="0"/>
            <w:vAlign w:val="center"/>
          </w:tcPr>
          <w:p w14:paraId="27BD80C6">
            <w:pPr>
              <w:jc w:val="center"/>
              <w:rPr>
                <w:rFonts w:hint="eastAsia" w:ascii="宋体" w:hAnsi="宋体" w:eastAsia="宋体" w:cs="宋体"/>
                <w:b/>
                <w:sz w:val="24"/>
                <w:szCs w:val="24"/>
                <w:vertAlign w:val="baseline"/>
                <w:lang w:eastAsia="zh-CN"/>
              </w:rPr>
            </w:pPr>
          </w:p>
        </w:tc>
        <w:tc>
          <w:tcPr>
            <w:tcW w:w="1741" w:type="dxa"/>
            <w:noWrap w:val="0"/>
            <w:vAlign w:val="center"/>
          </w:tcPr>
          <w:p w14:paraId="76663313">
            <w:pPr>
              <w:jc w:val="center"/>
              <w:rPr>
                <w:rFonts w:hint="eastAsia" w:ascii="宋体" w:hAnsi="宋体" w:eastAsia="宋体" w:cs="宋体"/>
                <w:b/>
                <w:sz w:val="24"/>
                <w:szCs w:val="24"/>
                <w:vertAlign w:val="baseline"/>
                <w:lang w:eastAsia="zh-CN"/>
              </w:rPr>
            </w:pPr>
          </w:p>
        </w:tc>
        <w:tc>
          <w:tcPr>
            <w:tcW w:w="1741" w:type="dxa"/>
            <w:noWrap w:val="0"/>
            <w:vAlign w:val="center"/>
          </w:tcPr>
          <w:p w14:paraId="15D39EF8">
            <w:pPr>
              <w:jc w:val="center"/>
              <w:rPr>
                <w:rFonts w:hint="eastAsia" w:ascii="宋体" w:hAnsi="宋体" w:eastAsia="宋体" w:cs="宋体"/>
                <w:b/>
                <w:sz w:val="24"/>
                <w:szCs w:val="24"/>
                <w:vertAlign w:val="baseline"/>
                <w:lang w:eastAsia="zh-CN"/>
              </w:rPr>
            </w:pPr>
          </w:p>
        </w:tc>
      </w:tr>
    </w:tbl>
    <w:p w14:paraId="4C7079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w:t>
      </w:r>
      <w:r>
        <w:rPr>
          <w:rFonts w:hint="eastAsia" w:ascii="宋体" w:hAnsi="宋体" w:eastAsia="宋体" w:cs="宋体"/>
          <w:sz w:val="24"/>
          <w:szCs w:val="24"/>
          <w:lang w:eastAsia="zh-CN"/>
        </w:rPr>
        <w:t>为固定单价合同</w:t>
      </w:r>
      <w:r>
        <w:rPr>
          <w:rFonts w:hint="eastAsia" w:ascii="宋体" w:hAnsi="宋体" w:eastAsia="宋体" w:cs="宋体"/>
          <w:sz w:val="24"/>
          <w:szCs w:val="24"/>
        </w:rPr>
        <w:t>，该价格</w:t>
      </w:r>
      <w:r>
        <w:rPr>
          <w:rFonts w:hint="eastAsia" w:ascii="宋体" w:hAnsi="宋体" w:eastAsia="宋体" w:cs="宋体"/>
          <w:sz w:val="24"/>
          <w:szCs w:val="24"/>
          <w:lang w:eastAsia="zh-CN"/>
        </w:rPr>
        <w:t>已</w:t>
      </w:r>
      <w:r>
        <w:rPr>
          <w:rFonts w:hint="eastAsia" w:ascii="宋体" w:hAnsi="宋体" w:eastAsia="宋体" w:cs="宋体"/>
          <w:sz w:val="24"/>
          <w:szCs w:val="24"/>
        </w:rPr>
        <w:t>包括但不限于产品供应价、运杂费（含运费、</w:t>
      </w:r>
      <w:r>
        <w:rPr>
          <w:rFonts w:hint="eastAsia" w:ascii="宋体" w:hAnsi="宋体" w:eastAsia="宋体" w:cs="宋体"/>
          <w:sz w:val="24"/>
          <w:szCs w:val="24"/>
          <w:lang w:eastAsia="zh-CN"/>
        </w:rPr>
        <w:t>二次倒运费、</w:t>
      </w:r>
      <w:r>
        <w:rPr>
          <w:rFonts w:hint="eastAsia" w:ascii="宋体" w:hAnsi="宋体" w:eastAsia="宋体" w:cs="宋体"/>
          <w:sz w:val="24"/>
          <w:szCs w:val="24"/>
        </w:rPr>
        <w:t>仓储费、装卸费等）、</w:t>
      </w:r>
      <w:r>
        <w:rPr>
          <w:rFonts w:hint="eastAsia" w:ascii="宋体" w:hAnsi="宋体" w:eastAsia="宋体" w:cs="宋体"/>
          <w:sz w:val="24"/>
          <w:szCs w:val="24"/>
          <w:lang w:eastAsia="zh-CN"/>
        </w:rPr>
        <w:t>乙方人员服务费、差旅费、</w:t>
      </w:r>
      <w:r>
        <w:rPr>
          <w:rFonts w:hint="eastAsia" w:ascii="宋体" w:hAnsi="宋体" w:eastAsia="宋体" w:cs="宋体"/>
          <w:sz w:val="24"/>
          <w:szCs w:val="24"/>
        </w:rPr>
        <w:t>税金</w:t>
      </w:r>
      <w:r>
        <w:rPr>
          <w:rFonts w:hint="eastAsia" w:ascii="宋体" w:hAnsi="宋体" w:eastAsia="宋体" w:cs="宋体"/>
          <w:sz w:val="24"/>
          <w:szCs w:val="24"/>
          <w:lang w:eastAsia="zh-CN"/>
        </w:rPr>
        <w:t>等</w:t>
      </w:r>
      <w:r>
        <w:rPr>
          <w:rFonts w:hint="eastAsia" w:ascii="宋体" w:hAnsi="宋体" w:eastAsia="宋体" w:cs="宋体"/>
          <w:sz w:val="24"/>
          <w:szCs w:val="24"/>
        </w:rPr>
        <w:t>及其它不可预见费用。</w:t>
      </w:r>
    </w:p>
    <w:p w14:paraId="5EDAE7D7">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第二条：交货地点：</w:t>
      </w:r>
    </w:p>
    <w:p w14:paraId="22EA5FB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陕西中医药大学第二附属医院</w:t>
      </w:r>
      <w:r>
        <w:rPr>
          <w:rFonts w:hint="eastAsia" w:ascii="宋体" w:hAnsi="宋体" w:eastAsia="宋体" w:cs="宋体"/>
          <w:sz w:val="24"/>
          <w:szCs w:val="24"/>
          <w:lang w:eastAsia="zh-CN"/>
        </w:rPr>
        <w:t>指定地点。</w:t>
      </w:r>
    </w:p>
    <w:p w14:paraId="42050F6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第三条：交货时间：</w:t>
      </w:r>
    </w:p>
    <w:p w14:paraId="1A388F1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合同签订之日起，甲方</w:t>
      </w:r>
      <w:r>
        <w:rPr>
          <w:rFonts w:hint="eastAsia" w:ascii="宋体" w:hAnsi="宋体" w:cs="宋体"/>
          <w:sz w:val="24"/>
          <w:szCs w:val="24"/>
          <w:lang w:val="en-US" w:eastAsia="zh-CN"/>
        </w:rPr>
        <w:t>每月</w:t>
      </w:r>
      <w:r>
        <w:rPr>
          <w:rFonts w:hint="eastAsia" w:ascii="宋体" w:hAnsi="宋体" w:eastAsia="宋体" w:cs="宋体"/>
          <w:sz w:val="24"/>
          <w:szCs w:val="24"/>
        </w:rPr>
        <w:t>提前</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个工作</w:t>
      </w:r>
      <w:r>
        <w:rPr>
          <w:rFonts w:hint="eastAsia" w:ascii="宋体" w:hAnsi="宋体" w:eastAsia="宋体" w:cs="宋体"/>
          <w:sz w:val="24"/>
          <w:szCs w:val="24"/>
          <w:u w:val="none"/>
        </w:rPr>
        <w:t>日</w:t>
      </w:r>
      <w:r>
        <w:rPr>
          <w:rFonts w:hint="eastAsia" w:ascii="宋体" w:hAnsi="宋体" w:eastAsia="宋体" w:cs="宋体"/>
          <w:sz w:val="24"/>
          <w:szCs w:val="24"/>
        </w:rPr>
        <w:t>通知乙方送货时间、数量，乙方必须在甲方要求的时间内</w:t>
      </w:r>
      <w:r>
        <w:rPr>
          <w:rFonts w:hint="eastAsia" w:ascii="宋体" w:hAnsi="宋体" w:eastAsia="宋体" w:cs="宋体"/>
          <w:sz w:val="24"/>
          <w:szCs w:val="24"/>
          <w:lang w:eastAsia="zh-CN"/>
        </w:rPr>
        <w:t>备货并</w:t>
      </w:r>
      <w:r>
        <w:rPr>
          <w:rFonts w:hint="eastAsia" w:ascii="宋体" w:hAnsi="宋体" w:eastAsia="宋体" w:cs="宋体"/>
          <w:sz w:val="24"/>
          <w:szCs w:val="24"/>
        </w:rPr>
        <w:t>将货物送至合同约定交货地点。</w:t>
      </w:r>
    </w:p>
    <w:p w14:paraId="6DF4064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sz w:val="24"/>
          <w:szCs w:val="24"/>
          <w:lang w:eastAsia="zh-CN"/>
        </w:rPr>
      </w:pPr>
      <w:r>
        <w:rPr>
          <w:rFonts w:hint="eastAsia" w:ascii="宋体" w:hAnsi="宋体" w:eastAsia="宋体" w:cs="宋体"/>
          <w:b/>
          <w:sz w:val="24"/>
          <w:szCs w:val="24"/>
        </w:rPr>
        <w:t>第四条</w:t>
      </w:r>
      <w:r>
        <w:rPr>
          <w:rFonts w:hint="eastAsia" w:ascii="宋体" w:hAnsi="宋体" w:eastAsia="宋体" w:cs="宋体"/>
          <w:b/>
          <w:sz w:val="24"/>
          <w:szCs w:val="24"/>
          <w:lang w:eastAsia="zh-CN"/>
        </w:rPr>
        <w:t>：</w:t>
      </w:r>
      <w:r>
        <w:rPr>
          <w:rFonts w:hint="eastAsia" w:ascii="宋体" w:hAnsi="宋体" w:eastAsia="宋体" w:cs="宋体"/>
          <w:b/>
          <w:sz w:val="24"/>
          <w:szCs w:val="24"/>
        </w:rPr>
        <w:t>甲方指定收货人</w:t>
      </w:r>
      <w:r>
        <w:rPr>
          <w:rFonts w:hint="eastAsia" w:ascii="宋体" w:hAnsi="宋体" w:cs="宋体"/>
          <w:b/>
          <w:sz w:val="24"/>
          <w:szCs w:val="24"/>
          <w:lang w:eastAsia="zh-CN"/>
        </w:rPr>
        <w:t>：</w:t>
      </w:r>
    </w:p>
    <w:p w14:paraId="40041BD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cs="宋体"/>
          <w:b w:val="0"/>
          <w:bCs/>
          <w:sz w:val="24"/>
          <w:szCs w:val="24"/>
          <w:lang w:val="en-US" w:eastAsia="zh-CN"/>
        </w:rPr>
        <w:t xml:space="preserve">秦都院区：   </w:t>
      </w:r>
      <w:r>
        <w:rPr>
          <w:rFonts w:hint="eastAsia" w:ascii="宋体" w:hAnsi="宋体" w:cs="宋体"/>
          <w:sz w:val="24"/>
          <w:szCs w:val="24"/>
          <w:lang w:val="en-US" w:eastAsia="zh-CN"/>
        </w:rPr>
        <w:t xml:space="preserve">      </w:t>
      </w:r>
      <w:r>
        <w:rPr>
          <w:rFonts w:hint="eastAsia" w:ascii="宋体" w:hAnsi="宋体" w:eastAsia="宋体" w:cs="宋体"/>
          <w:sz w:val="24"/>
          <w:szCs w:val="24"/>
        </w:rPr>
        <w:t>联系电话</w:t>
      </w:r>
      <w:r>
        <w:rPr>
          <w:rFonts w:hint="eastAsia" w:ascii="宋体" w:hAnsi="宋体" w:cs="宋体"/>
          <w:sz w:val="24"/>
          <w:szCs w:val="24"/>
          <w:lang w:eastAsia="zh-CN"/>
        </w:rPr>
        <w:t>：</w:t>
      </w:r>
      <w:r>
        <w:rPr>
          <w:rFonts w:hint="eastAsia" w:ascii="宋体" w:hAnsi="宋体" w:eastAsia="宋体" w:cs="宋体"/>
          <w:sz w:val="24"/>
          <w:szCs w:val="24"/>
          <w:lang w:val="en-US" w:eastAsia="zh-CN"/>
        </w:rPr>
        <w:t xml:space="preserve">  </w:t>
      </w:r>
    </w:p>
    <w:p w14:paraId="7F7B8CB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西咸院区：         联系电话：</w:t>
      </w:r>
    </w:p>
    <w:p w14:paraId="6CA6F02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根据使用需要，如</w:t>
      </w:r>
      <w:r>
        <w:rPr>
          <w:rFonts w:hint="eastAsia" w:ascii="宋体" w:hAnsi="宋体" w:cs="宋体"/>
          <w:sz w:val="24"/>
          <w:szCs w:val="24"/>
          <w:lang w:val="en-US" w:eastAsia="zh-CN"/>
        </w:rPr>
        <w:t>甲方</w:t>
      </w:r>
      <w:r>
        <w:rPr>
          <w:rFonts w:hint="eastAsia" w:ascii="宋体" w:hAnsi="宋体" w:eastAsia="宋体" w:cs="宋体"/>
          <w:sz w:val="24"/>
          <w:szCs w:val="24"/>
        </w:rPr>
        <w:t>需提前或推迟收货，应当提前通知乙方，乙方应无条件配合，不得收取仓储费等任何费用。</w:t>
      </w:r>
    </w:p>
    <w:p w14:paraId="36889E1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第五条：货款结算方式：</w:t>
      </w:r>
    </w:p>
    <w:p w14:paraId="5C7A9094">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rPr>
        <w:t>付款方式：</w:t>
      </w:r>
      <w:r>
        <w:rPr>
          <w:rFonts w:hint="eastAsia"/>
          <w:color w:val="auto"/>
          <w:sz w:val="24"/>
          <w:szCs w:val="24"/>
          <w:highlight w:val="none"/>
        </w:rPr>
        <w:t>以实际供货量据实结算货款。</w:t>
      </w:r>
      <w:r>
        <w:rPr>
          <w:rFonts w:hint="eastAsia"/>
          <w:color w:val="auto"/>
          <w:sz w:val="24"/>
          <w:szCs w:val="24"/>
          <w:highlight w:val="none"/>
          <w:lang w:val="en-US" w:eastAsia="zh-CN"/>
        </w:rPr>
        <w:t>乙方</w:t>
      </w:r>
      <w:r>
        <w:rPr>
          <w:rFonts w:hint="eastAsia"/>
          <w:color w:val="auto"/>
          <w:sz w:val="24"/>
          <w:szCs w:val="24"/>
          <w:highlight w:val="none"/>
        </w:rPr>
        <w:t>每批次交易的货物</w:t>
      </w:r>
      <w:r>
        <w:rPr>
          <w:rFonts w:hint="eastAsia"/>
          <w:color w:val="auto"/>
          <w:sz w:val="24"/>
          <w:szCs w:val="24"/>
          <w:highlight w:val="none"/>
          <w:lang w:val="en-US" w:eastAsia="zh-CN"/>
        </w:rPr>
        <w:t>需保证</w:t>
      </w:r>
      <w:r>
        <w:rPr>
          <w:rFonts w:hint="eastAsia"/>
          <w:color w:val="auto"/>
          <w:sz w:val="24"/>
          <w:szCs w:val="24"/>
          <w:highlight w:val="none"/>
        </w:rPr>
        <w:t>均能够全部通过甲方验收合格使用，交易双方确认当批次供销数额无误后，乙方根据实际核对的数量按月开具等额合规的正式税务发票，甲方在收到乙方发票后应按当月开票时间进行挂账，</w:t>
      </w:r>
      <w:r>
        <w:rPr>
          <w:rFonts w:hint="eastAsia"/>
          <w:color w:val="auto"/>
          <w:sz w:val="24"/>
          <w:szCs w:val="24"/>
          <w:highlight w:val="none"/>
          <w:lang w:val="en-US" w:eastAsia="zh-CN"/>
        </w:rPr>
        <w:t>于本季度末支付上季度货款</w:t>
      </w:r>
      <w:r>
        <w:rPr>
          <w:rFonts w:hint="eastAsia"/>
          <w:color w:val="auto"/>
          <w:sz w:val="24"/>
          <w:szCs w:val="24"/>
          <w:highlight w:val="none"/>
        </w:rPr>
        <w:t>。乙方未按照合同的约定提供发票或提供的发票不符合规定的，甲方有权拒付合同款项且不承担任何法律责任。</w:t>
      </w:r>
    </w:p>
    <w:p w14:paraId="2AB3A19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2、支付方式：甲方直接将货款通过银行转账的方式转入乙方指定的专用账号。</w:t>
      </w:r>
    </w:p>
    <w:p w14:paraId="3C4DE83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乙方账户：</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color="auto"/>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4DC96B8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sz w:val="24"/>
          <w:szCs w:val="24"/>
        </w:rPr>
        <w:t xml:space="preserve">账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rPr>
        <w:t>号:</w:t>
      </w:r>
      <w:r>
        <w:rPr>
          <w:rFonts w:hint="eastAsia" w:ascii="宋体" w:hAnsi="宋体" w:eastAsia="宋体" w:cs="宋体"/>
          <w:sz w:val="24"/>
          <w:szCs w:val="24"/>
        </w:rPr>
        <w:t xml:space="preserve"> </w:t>
      </w:r>
      <w:r>
        <w:rPr>
          <w:rFonts w:hint="eastAsia" w:ascii="宋体" w:hAnsi="宋体" w:cs="宋体"/>
          <w:sz w:val="24"/>
          <w:szCs w:val="24"/>
          <w:u w:val="single" w:color="auto"/>
          <w:lang w:val="en-US" w:eastAsia="zh-CN"/>
        </w:rPr>
        <w:t xml:space="preserve"> </w:t>
      </w:r>
      <w:r>
        <w:rPr>
          <w:rFonts w:hint="eastAsia" w:ascii="宋体" w:hAnsi="宋体" w:cs="宋体"/>
          <w:color w:val="auto"/>
          <w:sz w:val="24"/>
          <w:szCs w:val="24"/>
          <w:u w:val="single"/>
          <w:lang w:val="en-US" w:eastAsia="zh-CN"/>
        </w:rPr>
        <w:t xml:space="preserve">          </w:t>
      </w:r>
    </w:p>
    <w:p w14:paraId="061B3FB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u w:val="single"/>
          <w:lang w:val="en-US" w:eastAsia="zh-CN"/>
        </w:rPr>
      </w:pPr>
      <w:r>
        <w:rPr>
          <w:rFonts w:hint="eastAsia" w:ascii="宋体" w:hAnsi="宋体" w:eastAsia="宋体" w:cs="宋体"/>
          <w:color w:val="auto"/>
          <w:sz w:val="24"/>
          <w:szCs w:val="24"/>
        </w:rPr>
        <w:t>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户</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行</w:t>
      </w:r>
      <w:r>
        <w:rPr>
          <w:rFonts w:hint="eastAsia" w:ascii="宋体" w:hAnsi="宋体" w:eastAsia="宋体" w:cs="宋体"/>
          <w:color w:val="auto"/>
          <w:sz w:val="24"/>
          <w:szCs w:val="24"/>
          <w:u w:val="non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p>
    <w:p w14:paraId="72B1A7A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第六条：运输及风险：</w:t>
      </w:r>
    </w:p>
    <w:p w14:paraId="71C9689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1、选择运输风险小、运费低、距离短的运输路线。</w:t>
      </w:r>
    </w:p>
    <w:p w14:paraId="678D72F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2、乙方自行选择运送方式并负责将产品运输</w:t>
      </w:r>
      <w:r>
        <w:rPr>
          <w:rFonts w:hint="eastAsia" w:ascii="宋体" w:hAnsi="宋体" w:eastAsia="宋体" w:cs="宋体"/>
          <w:sz w:val="24"/>
          <w:szCs w:val="24"/>
          <w:lang w:val="en-US" w:eastAsia="zh-CN"/>
        </w:rPr>
        <w:t>并装卸</w:t>
      </w:r>
      <w:r>
        <w:rPr>
          <w:rFonts w:hint="eastAsia" w:ascii="宋体" w:hAnsi="宋体" w:eastAsia="宋体" w:cs="宋体"/>
          <w:sz w:val="24"/>
          <w:szCs w:val="24"/>
        </w:rPr>
        <w:t>到指定交货地点，并承担合同中约定的全部费用。</w:t>
      </w:r>
    </w:p>
    <w:p w14:paraId="6697BE0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3、运杂费包含在合同总金额内，包括乙方发货地至交货地之间所需的运输费、仓储费、装卸费、保险费、二次倒运费、现场保管费用等。</w:t>
      </w:r>
    </w:p>
    <w:p w14:paraId="3504CB1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4、货物在交付甲方</w:t>
      </w:r>
      <w:r>
        <w:rPr>
          <w:rFonts w:hint="eastAsia" w:ascii="宋体" w:hAnsi="宋体" w:eastAsia="宋体" w:cs="宋体"/>
          <w:sz w:val="24"/>
          <w:szCs w:val="24"/>
          <w:lang w:val="en-US" w:eastAsia="zh-CN"/>
        </w:rPr>
        <w:t>并获得甲方验收合格</w:t>
      </w:r>
      <w:r>
        <w:rPr>
          <w:rFonts w:hint="eastAsia" w:ascii="宋体" w:hAnsi="宋体" w:eastAsia="宋体" w:cs="宋体"/>
          <w:sz w:val="24"/>
          <w:szCs w:val="24"/>
        </w:rPr>
        <w:t>之前，毁损、灭失的风险均由乙方全部承担。</w:t>
      </w:r>
    </w:p>
    <w:p w14:paraId="3795665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第七条：</w:t>
      </w:r>
      <w:r>
        <w:rPr>
          <w:rFonts w:hint="eastAsia" w:ascii="宋体" w:hAnsi="宋体" w:eastAsia="宋体" w:cs="宋体"/>
          <w:b/>
          <w:sz w:val="24"/>
          <w:szCs w:val="24"/>
          <w:lang w:val="en-US" w:eastAsia="zh-CN"/>
        </w:rPr>
        <w:t>货物验收及</w:t>
      </w:r>
      <w:r>
        <w:rPr>
          <w:rFonts w:hint="eastAsia" w:ascii="宋体" w:hAnsi="宋体" w:eastAsia="宋体" w:cs="宋体"/>
          <w:b/>
          <w:sz w:val="24"/>
          <w:szCs w:val="24"/>
        </w:rPr>
        <w:t>质量保证：</w:t>
      </w:r>
    </w:p>
    <w:p w14:paraId="277C401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1、乙方的产品质量应当符合国家行业规定的标准，并无任何瑕疵。</w:t>
      </w:r>
    </w:p>
    <w:p w14:paraId="35E6ABE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2、如交付品种、</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"http://www.hudong.com/wiki/%E5%9E%8B%E5%8F%B7" \o "型号"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型号</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"http://www.hudong.com/wiki/%E8%A7%84%E6%A0%BC" \o "规格"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规格</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不符合同约定的，由乙方负责退换，由此产生的一切费用及给甲方造成的相关损失由乙方全部承担并赔偿相应损失。</w:t>
      </w:r>
    </w:p>
    <w:p w14:paraId="06F4C0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b w:val="0"/>
          <w:bCs w:val="0"/>
          <w:caps w:val="0"/>
          <w:sz w:val="24"/>
          <w:szCs w:val="24"/>
          <w:highlight w:val="none"/>
          <w:lang w:val="en-US" w:eastAsia="zh-CN"/>
        </w:rPr>
        <w:t>乙方</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val="en-US" w:eastAsia="zh-CN"/>
        </w:rPr>
        <w:t>甲方</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甲方</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lang w:val="en-US" w:eastAsia="zh-CN"/>
        </w:rPr>
        <w:t>，由双方共同对货物的包装、外观、数量、商标、型号、规格及性能等进行验收，签署验收单。</w:t>
      </w:r>
    </w:p>
    <w:p w14:paraId="22475102">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（1）验收标准：合同文本、合同附件、招标文件、投标文件及国家相关法律法规。</w:t>
      </w:r>
    </w:p>
    <w:p w14:paraId="500B9A3B">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eastAsia="宋体" w:cs="宋体"/>
          <w:sz w:val="24"/>
          <w:szCs w:val="24"/>
          <w:lang w:val="en-US" w:eastAsia="zh-CN"/>
        </w:rPr>
        <w:t>（2）货物验收单仅证明</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所提供的货物截至出具验收单之日时可以按合同要求予以接受，但不能视为</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对货物存在的潜在缺陷责任的解除。此验收不作为对货物内在质量认定的依据。</w:t>
      </w:r>
    </w:p>
    <w:p w14:paraId="728DCAB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w:t>
      </w:r>
      <w:r>
        <w:rPr>
          <w:rFonts w:hint="eastAsia" w:ascii="宋体" w:hAnsi="宋体" w:eastAsia="宋体" w:cs="宋体"/>
          <w:color w:val="000000"/>
          <w:sz w:val="24"/>
          <w:szCs w:val="24"/>
          <w:lang w:val="en-US" w:eastAsia="zh-CN"/>
        </w:rPr>
        <w:t>货物不符合国家标准和合同约定，</w:t>
      </w:r>
      <w:r>
        <w:rPr>
          <w:rFonts w:hint="eastAsia" w:ascii="宋体" w:hAnsi="宋体" w:cs="宋体"/>
          <w:sz w:val="24"/>
          <w:szCs w:val="24"/>
          <w:lang w:val="en-US" w:eastAsia="zh-CN"/>
        </w:rPr>
        <w:t>乙方</w:t>
      </w:r>
      <w:r>
        <w:rPr>
          <w:rFonts w:hint="eastAsia" w:ascii="宋体" w:hAnsi="宋体" w:eastAsia="宋体" w:cs="宋体"/>
          <w:color w:val="000000"/>
          <w:sz w:val="24"/>
          <w:szCs w:val="24"/>
          <w:lang w:val="en-US" w:eastAsia="zh-CN"/>
        </w:rPr>
        <w:t>应按</w:t>
      </w:r>
      <w:r>
        <w:rPr>
          <w:rFonts w:hint="eastAsia" w:ascii="宋体" w:hAnsi="宋体" w:cs="宋体"/>
          <w:color w:val="000000"/>
          <w:sz w:val="24"/>
          <w:szCs w:val="24"/>
          <w:lang w:val="en-US" w:eastAsia="zh-CN"/>
        </w:rPr>
        <w:t>甲方</w:t>
      </w:r>
      <w:r>
        <w:rPr>
          <w:rFonts w:hint="eastAsia" w:ascii="宋体" w:hAnsi="宋体" w:eastAsia="宋体" w:cs="宋体"/>
          <w:color w:val="000000"/>
          <w:sz w:val="24"/>
          <w:szCs w:val="24"/>
          <w:lang w:val="en-US" w:eastAsia="zh-CN"/>
        </w:rPr>
        <w:t>要求进行调换，若</w:t>
      </w:r>
      <w:r>
        <w:rPr>
          <w:rFonts w:hint="eastAsia" w:ascii="宋体" w:hAnsi="宋体" w:eastAsia="宋体" w:cs="宋体"/>
          <w:color w:val="000000"/>
          <w:sz w:val="24"/>
          <w:szCs w:val="24"/>
        </w:rPr>
        <w:t>不能</w:t>
      </w:r>
      <w:r>
        <w:rPr>
          <w:rFonts w:hint="eastAsia" w:ascii="宋体" w:hAnsi="宋体" w:eastAsia="宋体" w:cs="宋体"/>
          <w:color w:val="000000"/>
          <w:sz w:val="24"/>
          <w:szCs w:val="24"/>
          <w:lang w:val="en-US" w:eastAsia="zh-CN"/>
        </w:rPr>
        <w:t>按时</w:t>
      </w:r>
      <w:r>
        <w:rPr>
          <w:rFonts w:hint="eastAsia" w:ascii="宋体" w:hAnsi="宋体" w:eastAsia="宋体" w:cs="宋体"/>
          <w:color w:val="000000"/>
          <w:sz w:val="24"/>
          <w:szCs w:val="24"/>
        </w:rPr>
        <w:t>调换的，按不能交货处理，因此给</w:t>
      </w:r>
      <w:r>
        <w:rPr>
          <w:rFonts w:hint="eastAsia" w:ascii="宋体" w:hAnsi="宋体" w:cs="宋体"/>
          <w:color w:val="000000"/>
          <w:sz w:val="24"/>
          <w:szCs w:val="24"/>
          <w:lang w:val="en-US" w:eastAsia="zh-CN"/>
        </w:rPr>
        <w:t>甲方</w:t>
      </w:r>
      <w:r>
        <w:rPr>
          <w:rFonts w:hint="eastAsia" w:ascii="宋体" w:hAnsi="宋体" w:eastAsia="宋体" w:cs="宋体"/>
          <w:color w:val="000000"/>
          <w:sz w:val="24"/>
          <w:szCs w:val="24"/>
        </w:rPr>
        <w:t>造成的所有经济损失</w:t>
      </w:r>
      <w:r>
        <w:rPr>
          <w:rFonts w:hint="eastAsia" w:ascii="宋体" w:hAnsi="宋体" w:cs="宋体"/>
          <w:sz w:val="24"/>
          <w:szCs w:val="24"/>
          <w:lang w:val="en-US" w:eastAsia="zh-CN"/>
        </w:rPr>
        <w:t>乙方</w:t>
      </w:r>
      <w:r>
        <w:rPr>
          <w:rFonts w:hint="eastAsia" w:ascii="宋体" w:hAnsi="宋体" w:eastAsia="宋体" w:cs="宋体"/>
          <w:color w:val="000000"/>
          <w:sz w:val="24"/>
          <w:szCs w:val="24"/>
        </w:rPr>
        <w:t>应予全额赔偿。</w:t>
      </w:r>
    </w:p>
    <w:p w14:paraId="4F15DF2B">
      <w:pPr>
        <w:pStyle w:val="19"/>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如</w:t>
      </w:r>
      <w:r>
        <w:rPr>
          <w:rFonts w:hint="eastAsia" w:ascii="宋体" w:hAnsi="宋体" w:cs="宋体"/>
          <w:sz w:val="24"/>
          <w:lang w:val="en-US" w:eastAsia="zh-CN"/>
        </w:rPr>
        <w:t>货物</w:t>
      </w:r>
      <w:r>
        <w:rPr>
          <w:rFonts w:hint="eastAsia" w:ascii="宋体" w:hAnsi="宋体" w:cs="宋体"/>
          <w:sz w:val="24"/>
        </w:rPr>
        <w:t>进场后，需要进行第三方检测、检验（试验）的，相关费用由乙方承担。检测、检验（试验）或货物验收不合格的，视为</w:t>
      </w:r>
      <w:r>
        <w:rPr>
          <w:rFonts w:hint="eastAsia" w:ascii="宋体" w:hAnsi="宋体" w:cs="宋体"/>
          <w:sz w:val="24"/>
          <w:lang w:val="en-US" w:eastAsia="zh-CN"/>
        </w:rPr>
        <w:t>货物</w:t>
      </w:r>
      <w:r>
        <w:rPr>
          <w:rFonts w:hint="eastAsia" w:ascii="宋体" w:hAnsi="宋体" w:cs="宋体"/>
          <w:sz w:val="24"/>
        </w:rPr>
        <w:t>交付未完成，乙方应承担迟延交货的违约责任。</w:t>
      </w:r>
    </w:p>
    <w:p w14:paraId="54C14517">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5、甲方依照法律规定或合同约定退货的，由乙方自行运离。如乙方在3日内不取回货物，视为乙方放弃货物所有权。甲方可在无需支付货款的条件下处置该货物。</w:t>
      </w:r>
    </w:p>
    <w:p w14:paraId="269CDD6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、如因该产品本身的质量原因而在使用过程中造成的任何医疗事故纠纷，由乙方全额负责赔偿</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甲方因此遭遇索赔的，有权向乙方追偿</w:t>
      </w:r>
      <w:r>
        <w:rPr>
          <w:rFonts w:hint="eastAsia" w:ascii="宋体" w:hAnsi="宋体" w:eastAsia="宋体" w:cs="宋体"/>
          <w:color w:val="000000"/>
          <w:sz w:val="24"/>
          <w:szCs w:val="24"/>
        </w:rPr>
        <w:t>。</w:t>
      </w:r>
    </w:p>
    <w:p w14:paraId="27DA352F">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、乙方及其工作人员在履行本合同义务过程中，造成其自身或甲方工作人员或任何第三人人身、财产遭受损伤的，均由乙方承担一切法律责任，与甲方无关</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甲方因此遭遇索赔的，有权向乙方追偿</w:t>
      </w:r>
      <w:r>
        <w:rPr>
          <w:rFonts w:hint="eastAsia" w:ascii="宋体" w:hAnsi="宋体" w:eastAsia="宋体" w:cs="宋体"/>
          <w:color w:val="000000"/>
          <w:sz w:val="24"/>
          <w:szCs w:val="24"/>
        </w:rPr>
        <w:t>。</w:t>
      </w:r>
    </w:p>
    <w:p w14:paraId="0C3E346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第八条：违约责任：</w:t>
      </w:r>
    </w:p>
    <w:p w14:paraId="3DA0E5C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1、乙方如不能</w:t>
      </w:r>
      <w:r>
        <w:rPr>
          <w:rFonts w:hint="eastAsia" w:ascii="宋体" w:hAnsi="宋体" w:eastAsia="宋体" w:cs="宋体"/>
          <w:color w:val="000000"/>
          <w:sz w:val="24"/>
          <w:szCs w:val="24"/>
          <w:lang w:val="en-US" w:eastAsia="zh-CN"/>
        </w:rPr>
        <w:t>按</w:t>
      </w:r>
      <w:r>
        <w:rPr>
          <w:rFonts w:hint="eastAsia" w:ascii="宋体" w:hAnsi="宋体" w:eastAsia="宋体" w:cs="宋体"/>
          <w:color w:val="000000"/>
          <w:sz w:val="24"/>
          <w:szCs w:val="24"/>
        </w:rPr>
        <w:t>时交货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每</w:t>
      </w:r>
      <w:r>
        <w:rPr>
          <w:rFonts w:hint="eastAsia" w:ascii="宋体" w:hAnsi="宋体" w:eastAsia="宋体" w:cs="宋体"/>
          <w:color w:val="000000"/>
          <w:sz w:val="24"/>
          <w:szCs w:val="24"/>
        </w:rPr>
        <w:t>逾期</w:t>
      </w:r>
      <w:r>
        <w:rPr>
          <w:rFonts w:hint="eastAsia" w:ascii="宋体" w:hAnsi="宋体" w:eastAsia="宋体" w:cs="宋体"/>
          <w:color w:val="000000"/>
          <w:sz w:val="24"/>
          <w:szCs w:val="24"/>
          <w:lang w:val="en-US" w:eastAsia="zh-CN"/>
        </w:rPr>
        <w:t>一日</w:t>
      </w:r>
      <w:r>
        <w:rPr>
          <w:rFonts w:hint="eastAsia" w:ascii="宋体" w:hAnsi="宋体" w:eastAsia="宋体" w:cs="宋体"/>
          <w:color w:val="000000"/>
          <w:sz w:val="24"/>
          <w:szCs w:val="24"/>
        </w:rPr>
        <w:t>，应向甲方支付迟延履行的违约金，每日违约金按逾期交货货款金额</w:t>
      </w:r>
      <w:r>
        <w:rPr>
          <w:rFonts w:hint="eastAsia" w:ascii="宋体" w:hAnsi="宋体" w:cs="宋体"/>
          <w:color w:val="000000"/>
          <w:sz w:val="24"/>
          <w:szCs w:val="24"/>
          <w:lang w:val="en-US" w:eastAsia="zh-CN"/>
        </w:rPr>
        <w:t>千</w:t>
      </w:r>
      <w:r>
        <w:rPr>
          <w:rFonts w:hint="eastAsia" w:ascii="宋体" w:hAnsi="宋体" w:eastAsia="宋体" w:cs="宋体"/>
          <w:color w:val="000000"/>
          <w:sz w:val="24"/>
          <w:szCs w:val="24"/>
        </w:rPr>
        <w:t>分之五计算，</w:t>
      </w:r>
      <w:r>
        <w:rPr>
          <w:rFonts w:hint="eastAsia" w:ascii="宋体" w:hAnsi="宋体" w:eastAsia="宋体" w:cs="宋体"/>
          <w:color w:val="000000"/>
          <w:sz w:val="24"/>
          <w:szCs w:val="24"/>
          <w:lang w:val="en-US" w:eastAsia="zh-CN"/>
        </w:rPr>
        <w:t>乙方逾期交货超过</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en-US" w:eastAsia="zh-CN"/>
        </w:rPr>
        <w:t>日，视为乙方根本违约，甲方有权单方解除合同，解除合同的通知送达乙方之日视为合同已解除，同时乙方</w:t>
      </w:r>
      <w:r>
        <w:rPr>
          <w:rFonts w:hint="eastAsia" w:ascii="宋体" w:hAnsi="宋体" w:eastAsia="宋体" w:cs="宋体"/>
          <w:color w:val="000000"/>
          <w:sz w:val="24"/>
          <w:szCs w:val="24"/>
        </w:rPr>
        <w:t>应向甲方支付逾期交货货款金额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p>
    <w:p w14:paraId="3705CC1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如交付的产品数量、品种、规格、质量不符合国家标准和合同约定的由乙方负责包换、退货，并承担由此给甲方造成的所有经济损失</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乙方退换货</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次后货物仍不符合国家标准和合同约定或拒绝退换货的，视为乙方根本违约，甲方有权单方解除合同，解除合同的通知送达乙方之日视为合同已解除，同时乙方</w:t>
      </w:r>
      <w:r>
        <w:rPr>
          <w:rFonts w:hint="eastAsia" w:ascii="宋体" w:hAnsi="宋体" w:eastAsia="宋体" w:cs="宋体"/>
          <w:color w:val="000000"/>
          <w:sz w:val="24"/>
          <w:szCs w:val="24"/>
        </w:rPr>
        <w:t>应向甲方支付逾期交货货款金额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p>
    <w:p w14:paraId="78E6D01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、除前款约定外，乙方未按合同要求提供产品，且质量不能满足技术要求的，甲方有权终止合同，同时要求承担本逾期交货货款金额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违约金不足以弥补损失的，由乙方另行支付</w:t>
      </w:r>
      <w:r>
        <w:rPr>
          <w:rFonts w:hint="eastAsia" w:ascii="宋体" w:hAnsi="宋体" w:eastAsia="宋体" w:cs="宋体"/>
          <w:color w:val="000000"/>
          <w:sz w:val="24"/>
          <w:szCs w:val="24"/>
        </w:rPr>
        <w:t>。</w:t>
      </w:r>
    </w:p>
    <w:p w14:paraId="3C92DF81">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default" w:eastAsia="宋体"/>
          <w:sz w:val="24"/>
          <w:lang w:val="en-US" w:eastAsia="zh-CN"/>
        </w:rPr>
      </w:pPr>
      <w:r>
        <w:rPr>
          <w:rFonts w:hint="eastAsia" w:ascii="宋体" w:hAnsi="宋体" w:eastAsia="宋体" w:cs="宋体"/>
          <w:color w:val="000000"/>
          <w:sz w:val="24"/>
          <w:szCs w:val="24"/>
        </w:rPr>
        <w:t>4、甲方应当按时向乙方支付货款，逾期付款的，应向乙方支付迟延履行的违约金，每日违约金按逾期付款金额的万分之贰计算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因乙方迟延提供发票导致甲方顺延付款期限的，甲方不承担违约责任</w:t>
      </w:r>
      <w:r>
        <w:rPr>
          <w:rFonts w:hint="eastAsia" w:ascii="宋体" w:hAnsi="宋体" w:eastAsia="宋体" w:cs="宋体"/>
          <w:color w:val="000000"/>
          <w:sz w:val="24"/>
          <w:szCs w:val="24"/>
        </w:rPr>
        <w:t>。</w:t>
      </w:r>
    </w:p>
    <w:p w14:paraId="4A918D46">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5、合同约定的其他违约条款。</w:t>
      </w:r>
    </w:p>
    <w:p w14:paraId="59115AB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第九条：不可抗力：</w:t>
      </w:r>
    </w:p>
    <w:p w14:paraId="4BFA572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14:paraId="55E2FDC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第十条：通知：</w:t>
      </w:r>
    </w:p>
    <w:p w14:paraId="2CF5ED4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p>
    <w:p w14:paraId="73056B9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甲方：</w:t>
      </w:r>
      <w:r>
        <w:rPr>
          <w:rFonts w:hint="eastAsia" w:ascii="宋体" w:hAnsi="宋体" w:eastAsia="宋体" w:cs="宋体"/>
          <w:color w:val="000000"/>
          <w:sz w:val="24"/>
          <w:szCs w:val="24"/>
        </w:rPr>
        <w:t>陕西中医药大学第二附属医院</w:t>
      </w:r>
    </w:p>
    <w:p w14:paraId="6887ED25">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地址：</w:t>
      </w:r>
      <w:r>
        <w:rPr>
          <w:rFonts w:hint="eastAsia" w:ascii="宋体" w:hAnsi="宋体" w:cs="宋体"/>
          <w:color w:val="000000"/>
          <w:kern w:val="2"/>
          <w:sz w:val="24"/>
          <w:szCs w:val="24"/>
          <w:u w:val="none"/>
          <w:lang w:val="en-US" w:eastAsia="zh-CN" w:bidi="ar-SA"/>
        </w:rPr>
        <w:t>陕西省</w:t>
      </w:r>
      <w:r>
        <w:rPr>
          <w:rFonts w:hint="eastAsia" w:ascii="宋体" w:hAnsi="宋体" w:eastAsia="宋体" w:cs="宋体"/>
          <w:color w:val="000000"/>
          <w:kern w:val="2"/>
          <w:sz w:val="24"/>
          <w:szCs w:val="24"/>
          <w:u w:val="none"/>
          <w:lang w:val="en-US" w:eastAsia="zh-CN" w:bidi="ar-SA"/>
        </w:rPr>
        <w:t>咸阳市渭阳西路5号</w:t>
      </w:r>
      <w:r>
        <w:rPr>
          <w:rFonts w:hint="eastAsia" w:ascii="宋体" w:hAnsi="宋体" w:cs="宋体"/>
          <w:color w:val="000000"/>
          <w:kern w:val="2"/>
          <w:sz w:val="24"/>
          <w:szCs w:val="24"/>
          <w:u w:val="none"/>
          <w:lang w:val="en-US" w:eastAsia="zh-CN" w:bidi="ar-SA"/>
        </w:rPr>
        <w:t>（秦都院区）</w:t>
      </w:r>
    </w:p>
    <w:p w14:paraId="51158A4E">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cs="宋体"/>
          <w:color w:val="000000"/>
          <w:kern w:val="2"/>
          <w:sz w:val="24"/>
          <w:szCs w:val="24"/>
          <w:u w:val="none"/>
          <w:lang w:val="en-US" w:eastAsia="zh-CN" w:bidi="ar-SA"/>
        </w:rPr>
        <w:t xml:space="preserve">      陕西省西咸新区沣西新城龙台观路831号（西咸院区） </w:t>
      </w:r>
    </w:p>
    <w:p w14:paraId="69CE932F">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联系人：             联系电话：</w:t>
      </w:r>
    </w:p>
    <w:p w14:paraId="362BB9B1">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32"/>
          <w:szCs w:val="32"/>
          <w:u w:val="single" w:color="auto"/>
          <w:lang w:val="en-US" w:eastAsia="zh-CN"/>
        </w:rPr>
      </w:pPr>
      <w:r>
        <w:rPr>
          <w:rFonts w:hint="eastAsia" w:ascii="宋体" w:hAnsi="宋体" w:eastAsia="宋体" w:cs="宋体"/>
          <w:color w:val="000000"/>
          <w:kern w:val="2"/>
          <w:sz w:val="24"/>
          <w:szCs w:val="24"/>
          <w:u w:val="none"/>
          <w:lang w:val="en-US" w:eastAsia="zh-CN" w:bidi="ar-SA"/>
        </w:rPr>
        <w:t>乙方：</w:t>
      </w:r>
    </w:p>
    <w:p w14:paraId="79EBA6B5">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地址：</w:t>
      </w:r>
    </w:p>
    <w:p w14:paraId="3ACE25FA">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联系人：                 联系电话：</w:t>
      </w:r>
    </w:p>
    <w:p w14:paraId="6E1550F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第十一条：纠纷的解决：</w:t>
      </w:r>
    </w:p>
    <w:p w14:paraId="52522EE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本合同在履行过程中发生的任何争议，</w:t>
      </w:r>
      <w:r>
        <w:rPr>
          <w:rFonts w:hint="eastAsia" w:ascii="宋体" w:hAnsi="宋体" w:cs="宋体"/>
          <w:color w:val="000000"/>
          <w:sz w:val="24"/>
          <w:szCs w:val="24"/>
          <w:lang w:eastAsia="zh-CN"/>
        </w:rPr>
        <w:t>应</w:t>
      </w:r>
      <w:r>
        <w:rPr>
          <w:rFonts w:hint="eastAsia" w:ascii="宋体" w:hAnsi="宋体" w:eastAsia="宋体" w:cs="宋体"/>
          <w:color w:val="000000"/>
          <w:sz w:val="24"/>
          <w:szCs w:val="24"/>
        </w:rPr>
        <w:t>由甲、乙双方友好协商解决，协商不成的，</w:t>
      </w:r>
      <w:r>
        <w:rPr>
          <w:rFonts w:hint="eastAsia" w:ascii="宋体" w:hAnsi="宋体" w:cs="宋体"/>
          <w:color w:val="000000"/>
          <w:sz w:val="24"/>
          <w:szCs w:val="24"/>
          <w:lang w:eastAsia="zh-CN"/>
        </w:rPr>
        <w:t>甲乙双方任意</w:t>
      </w:r>
      <w:r>
        <w:rPr>
          <w:rFonts w:hint="eastAsia" w:ascii="宋体" w:hAnsi="宋体" w:eastAsia="宋体" w:cs="宋体"/>
          <w:color w:val="000000"/>
          <w:sz w:val="24"/>
          <w:szCs w:val="24"/>
        </w:rPr>
        <w:t>一方有权向甲方所在地人民法院提起诉讼。</w:t>
      </w:r>
    </w:p>
    <w:p w14:paraId="5F4B955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第十二条：以下资料为本合同不可分割部分，与本合同具有同等法律效力：</w:t>
      </w:r>
    </w:p>
    <w:p w14:paraId="09DFFD6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1、招标文件；</w:t>
      </w:r>
    </w:p>
    <w:p w14:paraId="09365A9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2、投标文件</w:t>
      </w:r>
      <w:r>
        <w:rPr>
          <w:rFonts w:hint="eastAsia" w:ascii="宋体" w:hAnsi="宋体" w:eastAsia="宋体" w:cs="宋体"/>
          <w:color w:val="000000"/>
          <w:sz w:val="24"/>
          <w:szCs w:val="24"/>
          <w:lang w:eastAsia="zh-CN"/>
        </w:rPr>
        <w:t>；</w:t>
      </w:r>
    </w:p>
    <w:p w14:paraId="476D7BA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default" w:ascii="宋体" w:hAnsi="宋体" w:eastAsia="宋体" w:cs="宋体"/>
          <w:color w:val="000000"/>
          <w:sz w:val="24"/>
          <w:szCs w:val="24"/>
          <w:lang w:val="en-US" w:eastAsia="zh-CN"/>
        </w:rPr>
        <w:t>与</w:t>
      </w:r>
      <w:r>
        <w:rPr>
          <w:rFonts w:hint="eastAsia" w:ascii="宋体" w:hAnsi="宋体" w:eastAsia="宋体" w:cs="宋体"/>
          <w:color w:val="000000"/>
          <w:sz w:val="24"/>
          <w:szCs w:val="24"/>
          <w:lang w:val="en-US" w:eastAsia="zh-CN"/>
        </w:rPr>
        <w:t>本项目有关的其他资料。</w:t>
      </w:r>
    </w:p>
    <w:p w14:paraId="0D982F71">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第十三条</w:t>
      </w:r>
      <w:r>
        <w:rPr>
          <w:rFonts w:hint="eastAsia" w:ascii="宋体" w:hAnsi="宋体" w:eastAsia="宋体" w:cs="宋体"/>
          <w:color w:val="000000"/>
          <w:sz w:val="24"/>
          <w:szCs w:val="24"/>
        </w:rPr>
        <w:t>：本合同一式</w:t>
      </w:r>
      <w:r>
        <w:rPr>
          <w:rFonts w:hint="eastAsia" w:ascii="宋体" w:hAnsi="宋体" w:eastAsia="宋体" w:cs="宋体"/>
          <w:color w:val="000000"/>
          <w:sz w:val="24"/>
          <w:szCs w:val="24"/>
          <w:lang w:eastAsia="zh-CN"/>
        </w:rPr>
        <w:t>肆</w:t>
      </w:r>
      <w:r>
        <w:rPr>
          <w:rFonts w:hint="eastAsia" w:ascii="宋体" w:hAnsi="宋体" w:eastAsia="宋体" w:cs="宋体"/>
          <w:color w:val="000000"/>
          <w:sz w:val="24"/>
          <w:szCs w:val="24"/>
        </w:rPr>
        <w:t>份，甲</w:t>
      </w:r>
      <w:r>
        <w:rPr>
          <w:rFonts w:hint="eastAsia" w:ascii="宋体" w:hAnsi="宋体" w:eastAsia="宋体" w:cs="宋体"/>
          <w:color w:val="000000"/>
          <w:sz w:val="24"/>
          <w:szCs w:val="24"/>
          <w:lang w:eastAsia="zh-CN"/>
        </w:rPr>
        <w:t>方执</w:t>
      </w:r>
      <w:r>
        <w:rPr>
          <w:rFonts w:hint="eastAsia" w:ascii="宋体" w:hAnsi="宋体" w:eastAsia="宋体" w:cs="宋体"/>
          <w:color w:val="000000"/>
          <w:sz w:val="24"/>
          <w:szCs w:val="24"/>
        </w:rPr>
        <w:t>贰</w:t>
      </w:r>
      <w:r>
        <w:rPr>
          <w:rFonts w:hint="eastAsia" w:ascii="宋体" w:hAnsi="宋体" w:eastAsia="宋体" w:cs="宋体"/>
          <w:color w:val="000000"/>
          <w:sz w:val="24"/>
          <w:szCs w:val="24"/>
          <w:lang w:eastAsia="zh-CN"/>
        </w:rPr>
        <w:t>份，</w:t>
      </w:r>
      <w:r>
        <w:rPr>
          <w:rFonts w:hint="eastAsia" w:ascii="宋体" w:hAnsi="宋体" w:eastAsia="宋体" w:cs="宋体"/>
          <w:color w:val="000000"/>
          <w:sz w:val="24"/>
          <w:szCs w:val="24"/>
        </w:rPr>
        <w:t>乙方执贰份，均具有同等法律效力。</w:t>
      </w:r>
    </w:p>
    <w:p w14:paraId="32FE988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第十四条</w:t>
      </w:r>
      <w:r>
        <w:rPr>
          <w:rFonts w:hint="eastAsia" w:ascii="宋体" w:hAnsi="宋体" w:eastAsia="宋体" w:cs="宋体"/>
          <w:color w:val="000000"/>
          <w:sz w:val="24"/>
          <w:szCs w:val="24"/>
        </w:rPr>
        <w:t>：本合同未尽事宜，由甲、乙双方另行签订补充协议，补充协议作为</w:t>
      </w:r>
      <w:r>
        <w:rPr>
          <w:rFonts w:hint="eastAsia" w:ascii="宋体" w:hAnsi="宋体" w:cs="宋体"/>
          <w:color w:val="000000"/>
          <w:sz w:val="24"/>
          <w:szCs w:val="24"/>
          <w:lang w:eastAsia="zh-CN"/>
        </w:rPr>
        <w:t>本</w:t>
      </w:r>
      <w:r>
        <w:rPr>
          <w:rFonts w:hint="eastAsia" w:ascii="宋体" w:hAnsi="宋体" w:eastAsia="宋体" w:cs="宋体"/>
          <w:color w:val="000000"/>
          <w:sz w:val="24"/>
          <w:szCs w:val="24"/>
        </w:rPr>
        <w:t>合同附件</w:t>
      </w:r>
      <w:r>
        <w:rPr>
          <w:rFonts w:hint="eastAsia" w:ascii="宋体" w:hAnsi="宋体" w:cs="宋体"/>
          <w:color w:val="000000"/>
          <w:sz w:val="24"/>
          <w:szCs w:val="24"/>
          <w:lang w:eastAsia="zh-CN"/>
        </w:rPr>
        <w:t>，</w:t>
      </w:r>
      <w:r>
        <w:rPr>
          <w:rFonts w:hint="eastAsia" w:ascii="宋体" w:hAnsi="宋体" w:eastAsia="宋体" w:cs="宋体"/>
          <w:color w:val="000000"/>
          <w:sz w:val="24"/>
          <w:szCs w:val="24"/>
        </w:rPr>
        <w:t>与本合同具有同等法律效力。</w:t>
      </w:r>
    </w:p>
    <w:p w14:paraId="5F6CE5D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第十五条</w:t>
      </w:r>
      <w:r>
        <w:rPr>
          <w:rFonts w:hint="eastAsia" w:ascii="宋体" w:hAnsi="宋体" w:eastAsia="宋体" w:cs="宋体"/>
          <w:color w:val="000000"/>
          <w:sz w:val="24"/>
          <w:szCs w:val="24"/>
        </w:rPr>
        <w:t>：本合同自甲、乙双方签字并加盖公章之日起生效。</w:t>
      </w:r>
    </w:p>
    <w:p w14:paraId="0F838336">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color w:val="000000"/>
          <w:sz w:val="24"/>
          <w:szCs w:val="24"/>
        </w:rPr>
        <w:t>第十六条</w:t>
      </w:r>
      <w:r>
        <w:rPr>
          <w:rFonts w:hint="eastAsia" w:ascii="宋体" w:hAnsi="宋体" w:eastAsia="宋体" w:cs="宋体"/>
          <w:color w:val="000000"/>
          <w:sz w:val="24"/>
          <w:szCs w:val="24"/>
        </w:rPr>
        <w:t>：</w:t>
      </w:r>
      <w:r>
        <w:rPr>
          <w:rFonts w:hint="eastAsia" w:ascii="宋体" w:hAnsi="宋体" w:eastAsia="宋体" w:cs="宋体"/>
          <w:sz w:val="24"/>
          <w:szCs w:val="24"/>
          <w:highlight w:val="none"/>
        </w:rPr>
        <w:t>本合同有效期自合同生效之日起</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年，即</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日止。</w:t>
      </w:r>
    </w:p>
    <w:p w14:paraId="234AFBB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p>
    <w:p w14:paraId="075202C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第十七条：</w:t>
      </w:r>
      <w:r>
        <w:rPr>
          <w:rFonts w:hint="eastAsia" w:ascii="宋体" w:hAnsi="宋体" w:eastAsia="宋体" w:cs="宋体"/>
          <w:color w:val="000000"/>
          <w:sz w:val="24"/>
          <w:szCs w:val="24"/>
        </w:rPr>
        <w:t>本合同应当按照中华人民共和国的现行法律、法规进行解释。</w:t>
      </w:r>
    </w:p>
    <w:p w14:paraId="64BBA35D">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（本页以下无正文）</w:t>
      </w:r>
    </w:p>
    <w:p w14:paraId="5C0D7B71">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sz w:val="24"/>
          <w:szCs w:val="24"/>
        </w:rPr>
        <w:sectPr>
          <w:pgSz w:w="11906" w:h="16838"/>
          <w:pgMar w:top="1440" w:right="1800" w:bottom="1402" w:left="1620" w:header="851" w:footer="992" w:gutter="0"/>
          <w:pgNumType w:fmt="decimal"/>
          <w:cols w:space="720" w:num="1"/>
          <w:docGrid w:type="lines" w:linePitch="312" w:charSpace="0"/>
        </w:sectPr>
      </w:pPr>
    </w:p>
    <w:p w14:paraId="5651C08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14:paraId="433DF9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甲方（盖章）：</w:t>
      </w:r>
      <w:r>
        <w:rPr>
          <w:rFonts w:hint="eastAsia" w:ascii="宋体" w:hAnsi="宋体" w:eastAsia="宋体" w:cs="宋体"/>
          <w:color w:val="000000"/>
          <w:sz w:val="24"/>
          <w:szCs w:val="24"/>
        </w:rPr>
        <w:t>陕西中医药大学第二附</w:t>
      </w:r>
      <w:r>
        <w:rPr>
          <w:rFonts w:hint="eastAsia" w:ascii="宋体" w:hAnsi="宋体" w:cs="宋体"/>
          <w:color w:val="000000"/>
          <w:sz w:val="24"/>
          <w:szCs w:val="24"/>
          <w:lang w:val="en-US" w:eastAsia="zh-CN"/>
        </w:rPr>
        <w:t>属医院</w:t>
      </w:r>
    </w:p>
    <w:p w14:paraId="2610CB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0EA1E3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p>
    <w:p w14:paraId="6A1BB1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授权委托人</w:t>
      </w:r>
      <w:r>
        <w:rPr>
          <w:rFonts w:hint="eastAsia" w:ascii="宋体" w:hAnsi="宋体" w:eastAsia="宋体" w:cs="宋体"/>
          <w:color w:val="000000"/>
          <w:sz w:val="24"/>
          <w:szCs w:val="24"/>
        </w:rPr>
        <w:t>：</w:t>
      </w:r>
    </w:p>
    <w:p w14:paraId="1E73DE86">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4C96B93C">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lang w:eastAsia="zh-CN"/>
        </w:rPr>
        <w:t>经办</w:t>
      </w:r>
      <w:r>
        <w:rPr>
          <w:rFonts w:hint="eastAsia" w:ascii="宋体" w:hAnsi="宋体" w:eastAsia="宋体" w:cs="宋体"/>
          <w:color w:val="000000"/>
          <w:sz w:val="24"/>
          <w:szCs w:val="24"/>
        </w:rPr>
        <w:t>人：</w:t>
      </w:r>
    </w:p>
    <w:p w14:paraId="72BD74DA">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4BEF51A2">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年   月    日  </w:t>
      </w:r>
    </w:p>
    <w:p w14:paraId="4170D3C9">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 xml:space="preserve">    </w:t>
      </w:r>
    </w:p>
    <w:p w14:paraId="369FEC66">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29CC50BB">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5B4F00F8">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6962A683">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77211047">
      <w:pPr>
        <w:rPr>
          <w:rFonts w:hint="eastAsia" w:ascii="宋体" w:hAnsi="宋体" w:cs="宋体"/>
          <w:b/>
          <w:color w:val="000000"/>
          <w:sz w:val="24"/>
          <w:szCs w:val="24"/>
          <w:lang w:val="en-US" w:eastAsia="zh-CN"/>
        </w:rPr>
      </w:pPr>
    </w:p>
    <w:p w14:paraId="39A8E51A">
      <w:pPr>
        <w:pStyle w:val="19"/>
        <w:rPr>
          <w:rFonts w:hint="eastAsia" w:ascii="宋体" w:hAnsi="宋体" w:cs="宋体"/>
          <w:b/>
          <w:color w:val="000000"/>
          <w:sz w:val="24"/>
          <w:szCs w:val="24"/>
          <w:lang w:val="en-US" w:eastAsia="zh-CN"/>
        </w:rPr>
      </w:pPr>
    </w:p>
    <w:p w14:paraId="4C02C1F0">
      <w:pPr>
        <w:rPr>
          <w:rFonts w:hint="eastAsia" w:ascii="宋体" w:hAnsi="宋体" w:cs="宋体"/>
          <w:b/>
          <w:color w:val="000000"/>
          <w:sz w:val="24"/>
          <w:szCs w:val="24"/>
          <w:lang w:val="en-US" w:eastAsia="zh-CN"/>
        </w:rPr>
      </w:pPr>
    </w:p>
    <w:p w14:paraId="478C4398">
      <w:pPr>
        <w:pStyle w:val="19"/>
        <w:rPr>
          <w:rFonts w:hint="eastAsia"/>
          <w:lang w:val="en-US" w:eastAsia="zh-CN"/>
        </w:rPr>
      </w:pPr>
    </w:p>
    <w:p w14:paraId="2F719C82">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3F46E24A">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668B1D16">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2AB937C3">
      <w:pPr>
        <w:spacing w:line="360" w:lineRule="auto"/>
        <w:rPr>
          <w:rFonts w:hint="eastAsia" w:ascii="宋体" w:hAnsi="宋体" w:cs="宋体"/>
          <w:b/>
          <w:color w:val="000000"/>
          <w:sz w:val="24"/>
          <w:szCs w:val="24"/>
          <w:lang w:val="en-US" w:eastAsia="zh-CN"/>
        </w:rPr>
      </w:pPr>
    </w:p>
    <w:p w14:paraId="1A5760D0">
      <w:pPr>
        <w:pStyle w:val="19"/>
        <w:spacing w:line="360" w:lineRule="auto"/>
        <w:rPr>
          <w:rFonts w:hint="eastAsia" w:ascii="宋体" w:hAnsi="宋体" w:cs="宋体"/>
          <w:b/>
          <w:color w:val="000000"/>
          <w:sz w:val="24"/>
          <w:szCs w:val="24"/>
          <w:lang w:val="en-US" w:eastAsia="zh-CN"/>
        </w:rPr>
      </w:pPr>
    </w:p>
    <w:p w14:paraId="7C7135DA">
      <w:pPr>
        <w:spacing w:line="360" w:lineRule="auto"/>
        <w:rPr>
          <w:rFonts w:hint="eastAsia" w:ascii="宋体" w:hAnsi="宋体" w:cs="宋体"/>
          <w:b/>
          <w:color w:val="000000"/>
          <w:sz w:val="24"/>
          <w:szCs w:val="24"/>
          <w:lang w:val="en-US" w:eastAsia="zh-CN"/>
        </w:rPr>
      </w:pPr>
    </w:p>
    <w:p w14:paraId="4420907A">
      <w:pPr>
        <w:pStyle w:val="19"/>
        <w:spacing w:line="360" w:lineRule="auto"/>
        <w:rPr>
          <w:rFonts w:hint="eastAsia" w:ascii="宋体" w:hAnsi="宋体" w:cs="宋体"/>
          <w:b/>
          <w:color w:val="000000"/>
          <w:sz w:val="24"/>
          <w:szCs w:val="24"/>
          <w:lang w:val="en-US" w:eastAsia="zh-CN"/>
        </w:rPr>
      </w:pPr>
    </w:p>
    <w:p w14:paraId="5C512F91">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723" w:firstLineChars="300"/>
        <w:textAlignment w:val="auto"/>
        <w:rPr>
          <w:rFonts w:hint="eastAsia" w:ascii="宋体" w:hAnsi="宋体" w:eastAsia="宋体" w:cs="宋体"/>
          <w:b w:val="0"/>
          <w:bCs/>
          <w:color w:val="000000"/>
          <w:sz w:val="24"/>
          <w:szCs w:val="24"/>
          <w:lang w:eastAsia="zh-CN"/>
        </w:rPr>
      </w:pPr>
      <w:r>
        <w:rPr>
          <w:rFonts w:hint="eastAsia" w:ascii="宋体" w:hAnsi="宋体" w:eastAsia="宋体" w:cs="宋体"/>
          <w:b/>
          <w:color w:val="000000"/>
          <w:sz w:val="24"/>
          <w:szCs w:val="24"/>
        </w:rPr>
        <w:t>乙方（盖章）：</w:t>
      </w:r>
    </w:p>
    <w:p w14:paraId="25BA2A97">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lang w:eastAsia="zh-CN"/>
        </w:rPr>
      </w:pPr>
    </w:p>
    <w:p w14:paraId="57DF7624">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4520B7A3">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04BBCF7F">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w:t>
      </w:r>
      <w:r>
        <w:rPr>
          <w:rFonts w:hint="eastAsia" w:ascii="宋体" w:hAnsi="宋体" w:eastAsia="宋体" w:cs="宋体"/>
          <w:color w:val="000000"/>
          <w:sz w:val="24"/>
          <w:szCs w:val="24"/>
        </w:rPr>
        <w:t>人：</w:t>
      </w:r>
    </w:p>
    <w:p w14:paraId="3E73F6C8">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5BF0850A">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2F183CB7">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4"/>
          <w:szCs w:val="24"/>
        </w:rPr>
        <w:sectPr>
          <w:type w:val="continuous"/>
          <w:pgSz w:w="11906" w:h="16838"/>
          <w:pgMar w:top="1440" w:right="1800" w:bottom="1402" w:left="1620" w:header="851" w:footer="992" w:gutter="0"/>
          <w:pgNumType w:fmt="decimal"/>
          <w:cols w:equalWidth="0" w:num="2">
            <w:col w:w="4030" w:space="425"/>
            <w:col w:w="4030"/>
          </w:cols>
          <w:docGrid w:type="lines" w:linePitch="312" w:charSpace="0"/>
        </w:sectPr>
      </w:pP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年   月 </w:t>
      </w:r>
      <w:r>
        <w:rPr>
          <w:rFonts w:hint="eastAsia" w:ascii="宋体" w:hAnsi="宋体" w:cs="宋体"/>
          <w:color w:val="000000"/>
          <w:sz w:val="24"/>
          <w:szCs w:val="24"/>
          <w:lang w:val="en-US" w:eastAsia="zh-CN"/>
        </w:rPr>
        <w:t xml:space="preserve">  日</w:t>
      </w:r>
    </w:p>
    <w:p w14:paraId="164A95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974C9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在开标前应</w:t>
      </w:r>
      <w:r>
        <w:rPr>
          <w:rStyle w:val="31"/>
          <w:rFonts w:hint="eastAsia" w:ascii="宋体" w:hAnsi="宋体" w:eastAsia="宋体" w:cs="宋体"/>
          <w:bCs/>
          <w:sz w:val="24"/>
          <w:szCs w:val="24"/>
          <w:highlight w:val="none"/>
          <w:lang w:val="en-US" w:eastAsia="zh-CN"/>
        </w:rPr>
        <w:t>缴纳</w:t>
      </w:r>
      <w:r>
        <w:rPr>
          <w:rStyle w:val="31"/>
          <w:rFonts w:hint="eastAsia" w:ascii="宋体" w:hAnsi="宋体" w:eastAsia="宋体" w:cs="宋体"/>
          <w:bCs/>
          <w:sz w:val="24"/>
          <w:szCs w:val="24"/>
          <w:highlight w:val="none"/>
        </w:rPr>
        <w:t>投标保</w:t>
      </w:r>
      <w:r>
        <w:rPr>
          <w:rStyle w:val="31"/>
          <w:rFonts w:hint="eastAsia" w:ascii="宋体" w:hAnsi="宋体" w:eastAsia="宋体" w:cs="宋体"/>
          <w:bCs/>
          <w:color w:val="000000"/>
          <w:sz w:val="24"/>
          <w:szCs w:val="24"/>
          <w:highlight w:val="none"/>
        </w:rPr>
        <w:t>证金</w:t>
      </w:r>
      <w:r>
        <w:rPr>
          <w:rStyle w:val="31"/>
          <w:rFonts w:hint="eastAsia" w:ascii="宋体" w:hAnsi="宋体" w:eastAsia="宋体" w:cs="宋体"/>
          <w:b/>
          <w:bCs w:val="0"/>
          <w:color w:val="000000"/>
          <w:sz w:val="24"/>
          <w:szCs w:val="24"/>
          <w:highlight w:val="none"/>
          <w:u w:val="single"/>
          <w:lang w:val="en-US" w:eastAsia="zh-CN"/>
        </w:rPr>
        <w:t>人民币</w:t>
      </w:r>
      <w:r>
        <w:rPr>
          <w:rStyle w:val="31"/>
          <w:rFonts w:hint="eastAsia" w:ascii="宋体" w:hAnsi="宋体" w:eastAsia="宋体" w:cs="宋体"/>
          <w:b/>
          <w:color w:val="000000"/>
          <w:sz w:val="24"/>
          <w:szCs w:val="24"/>
          <w:highlight w:val="none"/>
          <w:u w:val="single"/>
        </w:rPr>
        <w:t>叁仟元</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
          <w:color w:val="000000"/>
          <w:sz w:val="24"/>
          <w:szCs w:val="24"/>
          <w:highlight w:val="none"/>
          <w:u w:val="single"/>
          <w:lang w:val="en-US" w:eastAsia="zh-CN"/>
        </w:rPr>
        <w:t>公对公转账，报名期间缴纳</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Cs/>
          <w:sz w:val="24"/>
          <w:szCs w:val="24"/>
          <w:highlight w:val="none"/>
        </w:rPr>
        <w:t>。</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2808F06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在交纳投标保证金后</w:t>
      </w:r>
      <w:r>
        <w:rPr>
          <w:rStyle w:val="31"/>
          <w:rFonts w:hint="eastAsia" w:ascii="宋体" w:hAnsi="宋体" w:eastAsia="宋体" w:cs="宋体"/>
          <w:bCs/>
          <w:sz w:val="24"/>
          <w:szCs w:val="24"/>
          <w:highlight w:val="none"/>
          <w:lang w:val="en-US" w:eastAsia="zh-CN"/>
        </w:rPr>
        <w:t>无故</w:t>
      </w:r>
      <w:r>
        <w:rPr>
          <w:rStyle w:val="31"/>
          <w:rFonts w:hint="eastAsia" w:ascii="宋体" w:hAnsi="宋体" w:eastAsia="宋体" w:cs="宋体"/>
          <w:bCs/>
          <w:sz w:val="24"/>
          <w:szCs w:val="24"/>
          <w:highlight w:val="none"/>
        </w:rPr>
        <w:t>放弃投标者；</w:t>
      </w:r>
    </w:p>
    <w:p w14:paraId="27368A55">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lang w:val="en-US" w:eastAsia="zh-CN"/>
        </w:rPr>
        <w:t>在开标时</w:t>
      </w:r>
      <w:r>
        <w:rPr>
          <w:rStyle w:val="31"/>
          <w:rFonts w:hint="eastAsia" w:ascii="宋体" w:hAnsi="宋体" w:eastAsia="宋体" w:cs="宋体"/>
          <w:bCs/>
          <w:sz w:val="24"/>
          <w:szCs w:val="24"/>
          <w:highlight w:val="none"/>
        </w:rPr>
        <w:t>中途退场、影响</w:t>
      </w:r>
      <w:r>
        <w:rPr>
          <w:rStyle w:val="31"/>
          <w:rFonts w:hint="eastAsia" w:ascii="宋体" w:hAnsi="宋体" w:eastAsia="宋体" w:cs="宋体"/>
          <w:bCs/>
          <w:sz w:val="24"/>
          <w:szCs w:val="24"/>
          <w:highlight w:val="none"/>
          <w:lang w:val="en-US" w:eastAsia="zh-CN"/>
        </w:rPr>
        <w:t>评标</w:t>
      </w:r>
      <w:r>
        <w:rPr>
          <w:rStyle w:val="31"/>
          <w:rFonts w:hint="eastAsia" w:ascii="宋体" w:hAnsi="宋体" w:eastAsia="宋体" w:cs="宋体"/>
          <w:bCs/>
          <w:sz w:val="24"/>
          <w:szCs w:val="24"/>
          <w:highlight w:val="none"/>
        </w:rPr>
        <w:t>正常进行者；</w:t>
      </w:r>
    </w:p>
    <w:p w14:paraId="63A721ED">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3、中标</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未在规定期限内与</w:t>
      </w:r>
      <w:r>
        <w:rPr>
          <w:rStyle w:val="31"/>
          <w:rFonts w:hint="eastAsia" w:ascii="宋体" w:hAnsi="宋体" w:eastAsia="宋体" w:cs="宋体"/>
          <w:bCs/>
          <w:sz w:val="24"/>
          <w:szCs w:val="24"/>
          <w:highlight w:val="none"/>
          <w:lang w:val="en-US" w:eastAsia="zh-CN"/>
        </w:rPr>
        <w:t>招标人</w:t>
      </w:r>
      <w:r>
        <w:rPr>
          <w:rStyle w:val="31"/>
          <w:rFonts w:hint="eastAsia" w:ascii="宋体" w:hAnsi="宋体" w:eastAsia="宋体" w:cs="宋体"/>
          <w:bCs/>
          <w:sz w:val="24"/>
          <w:szCs w:val="24"/>
          <w:highlight w:val="none"/>
        </w:rPr>
        <w:t xml:space="preserve">签订合同； </w:t>
      </w:r>
    </w:p>
    <w:p w14:paraId="751B33DC">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4、成交项目转让给他人的。</w:t>
      </w:r>
    </w:p>
    <w:p w14:paraId="38A010E3">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3E3C9B74">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14:paraId="26A05137">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D7E8CC8">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F5DDE39">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5B7C57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4ADDA46">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574559C2">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19783E9F">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9EF8ED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42CA278B">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5C22E00">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48A93679">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1340D834">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51BD7210">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353CC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14:paraId="1B491FE9">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cs="宋体"/>
          <w:b/>
          <w:color w:val="auto"/>
          <w:sz w:val="28"/>
          <w:szCs w:val="28"/>
          <w:highlight w:val="none"/>
          <w:lang w:eastAsia="zh-CN"/>
        </w:rPr>
        <w:t>SZRFYZB202501-018</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14:paraId="1D1F4265">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5D21238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331044E5">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2B26830B">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49C169ED">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72BFCB97">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sz w:val="52"/>
          <w:szCs w:val="52"/>
          <w:highlight w:val="none"/>
          <w:lang w:val="en-US" w:eastAsia="zh-CN"/>
        </w:rPr>
      </w:pPr>
      <w:r>
        <w:rPr>
          <w:rStyle w:val="31"/>
          <w:rFonts w:hint="eastAsia" w:ascii="宋体" w:hAnsi="宋体" w:cs="宋体"/>
          <w:b/>
          <w:sz w:val="52"/>
          <w:szCs w:val="52"/>
          <w:highlight w:val="none"/>
          <w:lang w:val="en-US" w:eastAsia="zh-CN"/>
        </w:rPr>
        <w:t>制剂包材（外包装盒纸质类）采购</w:t>
      </w:r>
    </w:p>
    <w:p w14:paraId="289A232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52"/>
          <w:szCs w:val="52"/>
          <w:highlight w:val="none"/>
        </w:rPr>
      </w:pPr>
      <w:r>
        <w:rPr>
          <w:rStyle w:val="31"/>
          <w:rFonts w:hint="eastAsia" w:ascii="宋体" w:hAnsi="宋体" w:cs="宋体"/>
          <w:b/>
          <w:sz w:val="52"/>
          <w:szCs w:val="52"/>
          <w:highlight w:val="none"/>
          <w:lang w:val="en-US" w:eastAsia="zh-CN"/>
        </w:rPr>
        <w:t>项目（二次）</w:t>
      </w:r>
    </w:p>
    <w:p w14:paraId="305158EC">
      <w:pPr>
        <w:pStyle w:val="15"/>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56FBD87">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1"/>
          <w:rFonts w:hint="eastAsia" w:ascii="宋体" w:hAnsi="宋体" w:eastAsia="宋体" w:cs="宋体"/>
          <w:color w:val="000000"/>
          <w:kern w:val="0"/>
          <w:sz w:val="52"/>
          <w:szCs w:val="52"/>
          <w:highlight w:val="none"/>
        </w:rPr>
      </w:pPr>
    </w:p>
    <w:p w14:paraId="74E31AB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14:paraId="13A7E4D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9C486D4">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7609ACB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736A457F">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14:paraId="489DC82F">
      <w:pPr>
        <w:pStyle w:val="19"/>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14:paraId="25D915A7">
      <w:pPr>
        <w:pStyle w:val="15"/>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76A41A78">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14:paraId="5818867D">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14:paraId="292403C1">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1"/>
          <w:rFonts w:hint="eastAsia" w:ascii="宋体" w:hAnsi="宋体" w:eastAsia="宋体" w:cs="宋体"/>
          <w:b/>
          <w:sz w:val="28"/>
          <w:szCs w:val="28"/>
          <w:highlight w:val="none"/>
        </w:rPr>
        <w:t>时      间：</w:t>
      </w:r>
      <w:r>
        <w:rPr>
          <w:rStyle w:val="31"/>
          <w:rFonts w:hint="eastAsia" w:ascii="宋体" w:hAnsi="宋体" w:eastAsia="宋体" w:cs="宋体"/>
          <w:b/>
          <w:sz w:val="24"/>
          <w:szCs w:val="24"/>
          <w:highlight w:val="none"/>
        </w:rPr>
        <w:t xml:space="preserve">              </w:t>
      </w:r>
    </w:p>
    <w:p w14:paraId="716D75DC">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FAF25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p>
    <w:p w14:paraId="06EAD04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color w:val="000000"/>
          <w:kern w:val="0"/>
          <w:sz w:val="36"/>
          <w:szCs w:val="36"/>
          <w:highlight w:val="none"/>
        </w:rPr>
      </w:pPr>
      <w:r>
        <w:rPr>
          <w:rStyle w:val="31"/>
          <w:rFonts w:hint="eastAsia" w:ascii="宋体" w:hAnsi="宋体" w:eastAsia="宋体" w:cs="宋体"/>
          <w:b/>
          <w:bCs/>
          <w:color w:val="000000"/>
          <w:kern w:val="0"/>
          <w:sz w:val="36"/>
          <w:szCs w:val="36"/>
          <w:highlight w:val="none"/>
        </w:rPr>
        <w:t>目</w:t>
      </w:r>
      <w:r>
        <w:rPr>
          <w:rStyle w:val="31"/>
          <w:rFonts w:hint="eastAsia" w:ascii="宋体" w:hAnsi="宋体" w:eastAsia="宋体" w:cs="宋体"/>
          <w:b/>
          <w:bCs/>
          <w:color w:val="000000"/>
          <w:kern w:val="0"/>
          <w:sz w:val="36"/>
          <w:szCs w:val="36"/>
          <w:highlight w:val="none"/>
          <w:lang w:val="en-US" w:eastAsia="zh-CN"/>
        </w:rPr>
        <w:t xml:space="preserve">  </w:t>
      </w:r>
      <w:r>
        <w:rPr>
          <w:rStyle w:val="31"/>
          <w:rFonts w:hint="eastAsia" w:ascii="宋体" w:hAnsi="宋体" w:eastAsia="宋体" w:cs="宋体"/>
          <w:b/>
          <w:bCs/>
          <w:color w:val="000000"/>
          <w:kern w:val="0"/>
          <w:sz w:val="36"/>
          <w:szCs w:val="36"/>
          <w:highlight w:val="none"/>
        </w:rPr>
        <w:t>录</w:t>
      </w:r>
    </w:p>
    <w:p w14:paraId="63A0EDF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14:paraId="77131FB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第一部分：</w:t>
      </w:r>
      <w:r>
        <w:rPr>
          <w:rStyle w:val="31"/>
          <w:rFonts w:hint="eastAsia" w:ascii="宋体" w:hAnsi="宋体" w:eastAsia="宋体" w:cs="宋体"/>
          <w:color w:val="000000"/>
          <w:kern w:val="0"/>
          <w:sz w:val="28"/>
          <w:szCs w:val="28"/>
          <w:highlight w:val="none"/>
          <w:lang w:val="en-US" w:eastAsia="zh-CN"/>
        </w:rPr>
        <w:t>投标</w:t>
      </w:r>
      <w:r>
        <w:rPr>
          <w:rStyle w:val="31"/>
          <w:rFonts w:hint="eastAsia" w:ascii="宋体" w:hAnsi="宋体" w:eastAsia="宋体" w:cs="宋体"/>
          <w:color w:val="000000"/>
          <w:kern w:val="0"/>
          <w:sz w:val="28"/>
          <w:szCs w:val="28"/>
          <w:highlight w:val="none"/>
        </w:rPr>
        <w:t>函</w:t>
      </w:r>
    </w:p>
    <w:p w14:paraId="23969FA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第二部分：</w:t>
      </w:r>
      <w:r>
        <w:rPr>
          <w:rStyle w:val="31"/>
          <w:rFonts w:hint="eastAsia" w:ascii="宋体" w:hAnsi="宋体" w:eastAsia="宋体" w:cs="宋体"/>
          <w:color w:val="000000"/>
          <w:kern w:val="0"/>
          <w:sz w:val="28"/>
          <w:szCs w:val="28"/>
          <w:highlight w:val="none"/>
          <w:lang w:eastAsia="zh-CN"/>
        </w:rPr>
        <w:t>报</w:t>
      </w:r>
      <w:r>
        <w:rPr>
          <w:rStyle w:val="31"/>
          <w:rFonts w:hint="eastAsia" w:ascii="宋体" w:hAnsi="宋体" w:eastAsia="宋体" w:cs="宋体"/>
          <w:color w:val="000000"/>
          <w:kern w:val="0"/>
          <w:sz w:val="28"/>
          <w:szCs w:val="28"/>
          <w:highlight w:val="none"/>
        </w:rPr>
        <w:t>价表</w:t>
      </w:r>
    </w:p>
    <w:p w14:paraId="40E6E77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rPr>
        <w:t>第三部分：</w:t>
      </w:r>
      <w:r>
        <w:rPr>
          <w:rStyle w:val="31"/>
          <w:rFonts w:hint="eastAsia" w:ascii="宋体" w:hAnsi="宋体" w:eastAsia="宋体" w:cs="宋体"/>
          <w:color w:val="000000"/>
          <w:kern w:val="0"/>
          <w:sz w:val="28"/>
          <w:szCs w:val="28"/>
          <w:highlight w:val="none"/>
          <w:lang w:eastAsia="zh-CN"/>
        </w:rPr>
        <w:t>商务和技术偏差表</w:t>
      </w:r>
    </w:p>
    <w:p w14:paraId="590CC82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四</w:t>
      </w:r>
      <w:r>
        <w:rPr>
          <w:rStyle w:val="31"/>
          <w:rFonts w:hint="eastAsia" w:ascii="宋体" w:hAnsi="宋体" w:eastAsia="宋体" w:cs="宋体"/>
          <w:color w:val="000000"/>
          <w:kern w:val="0"/>
          <w:sz w:val="28"/>
          <w:szCs w:val="28"/>
          <w:highlight w:val="none"/>
        </w:rPr>
        <w:t>部分：</w:t>
      </w:r>
      <w:r>
        <w:rPr>
          <w:rStyle w:val="31"/>
          <w:rFonts w:hint="eastAsia" w:ascii="宋体" w:hAnsi="宋体" w:cs="宋体"/>
          <w:color w:val="000000"/>
          <w:kern w:val="0"/>
          <w:sz w:val="28"/>
          <w:szCs w:val="28"/>
          <w:highlight w:val="none"/>
          <w:lang w:eastAsia="zh-CN"/>
        </w:rPr>
        <w:t>合同条款响应</w:t>
      </w:r>
    </w:p>
    <w:p w14:paraId="1A2EA32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第</w:t>
      </w:r>
      <w:r>
        <w:rPr>
          <w:rStyle w:val="31"/>
          <w:rFonts w:hint="eastAsia" w:ascii="宋体" w:hAnsi="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val="en-US" w:eastAsia="zh-CN"/>
        </w:rPr>
        <w:t>部分：</w:t>
      </w:r>
      <w:r>
        <w:rPr>
          <w:rStyle w:val="31"/>
          <w:rFonts w:hint="eastAsia" w:ascii="宋体" w:hAnsi="宋体" w:eastAsia="宋体" w:cs="宋体"/>
          <w:color w:val="000000"/>
          <w:kern w:val="0"/>
          <w:sz w:val="28"/>
          <w:szCs w:val="28"/>
          <w:highlight w:val="none"/>
          <w:lang w:eastAsia="zh-CN"/>
        </w:rPr>
        <w:t>投标人</w:t>
      </w:r>
      <w:r>
        <w:rPr>
          <w:rStyle w:val="31"/>
          <w:rFonts w:hint="eastAsia" w:ascii="宋体" w:hAnsi="宋体" w:eastAsia="宋体" w:cs="宋体"/>
          <w:color w:val="000000"/>
          <w:kern w:val="0"/>
          <w:sz w:val="28"/>
          <w:szCs w:val="28"/>
          <w:highlight w:val="none"/>
        </w:rPr>
        <w:t>拒绝商业贿赂承诺书</w:t>
      </w:r>
    </w:p>
    <w:p w14:paraId="07AE179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六</w:t>
      </w:r>
      <w:r>
        <w:rPr>
          <w:rStyle w:val="31"/>
          <w:rFonts w:hint="eastAsia" w:ascii="宋体" w:hAnsi="宋体" w:eastAsia="宋体" w:cs="宋体"/>
          <w:color w:val="000000"/>
          <w:kern w:val="0"/>
          <w:sz w:val="28"/>
          <w:szCs w:val="28"/>
          <w:highlight w:val="none"/>
        </w:rPr>
        <w:t>部分</w:t>
      </w:r>
      <w:r>
        <w:rPr>
          <w:rStyle w:val="31"/>
          <w:rFonts w:hint="eastAsia" w:ascii="宋体" w:hAnsi="宋体" w:eastAsia="宋体" w:cs="宋体"/>
          <w:color w:val="000000"/>
          <w:kern w:val="0"/>
          <w:sz w:val="28"/>
          <w:szCs w:val="28"/>
          <w:highlight w:val="none"/>
          <w:lang w:eastAsia="zh-CN"/>
        </w:rPr>
        <w:t>：</w:t>
      </w:r>
      <w:r>
        <w:rPr>
          <w:rStyle w:val="31"/>
          <w:rFonts w:hint="eastAsia" w:ascii="宋体" w:hAnsi="宋体" w:eastAsia="宋体" w:cs="宋体"/>
          <w:color w:val="000000"/>
          <w:kern w:val="0"/>
          <w:sz w:val="28"/>
          <w:szCs w:val="28"/>
          <w:highlight w:val="none"/>
        </w:rPr>
        <w:t>资格证明文件</w:t>
      </w:r>
    </w:p>
    <w:p w14:paraId="76D054A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lang w:val="en-US" w:eastAsia="zh-CN"/>
        </w:rPr>
        <w:t>（一）</w:t>
      </w:r>
      <w:r>
        <w:rPr>
          <w:rStyle w:val="31"/>
          <w:rFonts w:hint="eastAsia" w:ascii="宋体" w:hAnsi="宋体" w:eastAsia="宋体" w:cs="宋体"/>
          <w:color w:val="000000"/>
          <w:kern w:val="0"/>
          <w:sz w:val="28"/>
          <w:szCs w:val="28"/>
          <w:highlight w:val="none"/>
        </w:rPr>
        <w:t>营业执照等主体资格证明文件</w:t>
      </w:r>
      <w:r>
        <w:rPr>
          <w:rStyle w:val="31"/>
          <w:rFonts w:hint="eastAsia" w:ascii="宋体" w:hAnsi="宋体" w:cs="宋体"/>
          <w:color w:val="000000"/>
          <w:kern w:val="0"/>
          <w:sz w:val="28"/>
          <w:szCs w:val="28"/>
          <w:highlight w:val="none"/>
          <w:lang w:val="en-US" w:eastAsia="zh-CN"/>
        </w:rPr>
        <w:t>及其他</w:t>
      </w:r>
      <w:r>
        <w:rPr>
          <w:rStyle w:val="31"/>
          <w:rFonts w:hint="eastAsia" w:ascii="宋体" w:hAnsi="宋体" w:eastAsia="宋体" w:cs="宋体"/>
          <w:color w:val="000000"/>
          <w:kern w:val="0"/>
          <w:sz w:val="28"/>
          <w:szCs w:val="28"/>
          <w:highlight w:val="none"/>
        </w:rPr>
        <w:t>资格条件</w:t>
      </w:r>
      <w:r>
        <w:rPr>
          <w:rStyle w:val="31"/>
          <w:rFonts w:hint="eastAsia" w:ascii="宋体" w:hAnsi="宋体" w:cs="宋体"/>
          <w:color w:val="000000"/>
          <w:kern w:val="0"/>
          <w:sz w:val="28"/>
          <w:szCs w:val="28"/>
          <w:highlight w:val="none"/>
          <w:lang w:eastAsia="zh-CN"/>
        </w:rPr>
        <w:t>（</w:t>
      </w:r>
      <w:r>
        <w:rPr>
          <w:rStyle w:val="31"/>
          <w:rFonts w:hint="eastAsia" w:ascii="宋体" w:hAnsi="宋体" w:cs="宋体"/>
          <w:color w:val="000000"/>
          <w:kern w:val="0"/>
          <w:sz w:val="28"/>
          <w:szCs w:val="28"/>
          <w:highlight w:val="none"/>
          <w:lang w:val="en-US" w:eastAsia="zh-CN"/>
        </w:rPr>
        <w:t>如有要求</w:t>
      </w:r>
      <w:r>
        <w:rPr>
          <w:rStyle w:val="31"/>
          <w:rFonts w:hint="eastAsia" w:ascii="宋体" w:hAnsi="宋体" w:cs="宋体"/>
          <w:color w:val="000000"/>
          <w:kern w:val="0"/>
          <w:sz w:val="28"/>
          <w:szCs w:val="28"/>
          <w:highlight w:val="none"/>
          <w:lang w:eastAsia="zh-CN"/>
        </w:rPr>
        <w:t>）</w:t>
      </w:r>
    </w:p>
    <w:p w14:paraId="64CCCC6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二</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法定代表人授权委托书</w:t>
      </w:r>
    </w:p>
    <w:p w14:paraId="7BF719B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三</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信用记录</w:t>
      </w:r>
    </w:p>
    <w:p w14:paraId="21BCEB1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四</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控股管理关系</w:t>
      </w:r>
    </w:p>
    <w:p w14:paraId="79376EC7">
      <w:pPr>
        <w:pStyle w:val="19"/>
        <w:ind w:left="0" w:leftChars="0" w:firstLine="560" w:firstLineChars="200"/>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本项目不接受联合体投标，不允许分包</w:t>
      </w:r>
    </w:p>
    <w:p w14:paraId="00FF294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cs="宋体"/>
          <w:color w:val="000000"/>
          <w:kern w:val="0"/>
          <w:sz w:val="28"/>
          <w:szCs w:val="28"/>
          <w:highlight w:val="none"/>
          <w:lang w:eastAsia="zh-CN"/>
        </w:rPr>
        <w:t>（</w:t>
      </w:r>
      <w:r>
        <w:rPr>
          <w:rStyle w:val="31"/>
          <w:rFonts w:hint="eastAsia" w:ascii="宋体" w:hAnsi="宋体" w:cs="宋体"/>
          <w:color w:val="000000"/>
          <w:kern w:val="0"/>
          <w:sz w:val="28"/>
          <w:szCs w:val="28"/>
          <w:highlight w:val="none"/>
          <w:lang w:val="en-US" w:eastAsia="zh-CN"/>
        </w:rPr>
        <w:t>六</w:t>
      </w:r>
      <w:r>
        <w:rPr>
          <w:rStyle w:val="31"/>
          <w:rFonts w:hint="eastAsia" w:ascii="宋体" w:hAnsi="宋体" w:cs="宋体"/>
          <w:color w:val="000000"/>
          <w:kern w:val="0"/>
          <w:sz w:val="28"/>
          <w:szCs w:val="28"/>
          <w:highlight w:val="none"/>
          <w:lang w:eastAsia="zh-CN"/>
        </w:rPr>
        <w:t>）</w:t>
      </w:r>
      <w:r>
        <w:rPr>
          <w:rStyle w:val="31"/>
          <w:rFonts w:hint="eastAsia" w:ascii="宋体" w:hAnsi="宋体" w:eastAsia="宋体" w:cs="宋体"/>
          <w:color w:val="000000"/>
          <w:kern w:val="0"/>
          <w:sz w:val="28"/>
          <w:szCs w:val="28"/>
          <w:highlight w:val="none"/>
        </w:rPr>
        <w:t>投标保证金缴纳银行回单</w:t>
      </w:r>
    </w:p>
    <w:p w14:paraId="1549582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七</w:t>
      </w:r>
      <w:r>
        <w:rPr>
          <w:rStyle w:val="31"/>
          <w:rFonts w:hint="eastAsia" w:ascii="宋体" w:hAnsi="宋体" w:eastAsia="宋体" w:cs="宋体"/>
          <w:color w:val="000000"/>
          <w:kern w:val="0"/>
          <w:sz w:val="28"/>
          <w:szCs w:val="28"/>
          <w:highlight w:val="none"/>
        </w:rPr>
        <w:t>部分：投标响应及其他相关情况</w:t>
      </w:r>
    </w:p>
    <w:p w14:paraId="211C9D9F">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1A2AF8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E13A93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050C7A9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BEA64C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4BB1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3236F96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135420F5">
      <w:pPr>
        <w:pStyle w:val="15"/>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14:paraId="4FBC5FD9">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15B2819D">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1C3D091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sz w:val="32"/>
          <w:szCs w:val="32"/>
          <w:highlight w:val="none"/>
        </w:rPr>
      </w:pPr>
      <w:r>
        <w:rPr>
          <w:rStyle w:val="31"/>
          <w:rFonts w:hint="eastAsia" w:ascii="宋体" w:hAnsi="宋体" w:eastAsia="宋体" w:cs="宋体"/>
          <w:b/>
          <w:color w:val="000000"/>
          <w:kern w:val="0"/>
          <w:sz w:val="32"/>
          <w:szCs w:val="32"/>
          <w:highlight w:val="none"/>
        </w:rPr>
        <w:t>第一部分</w:t>
      </w:r>
      <w:r>
        <w:rPr>
          <w:rStyle w:val="31"/>
          <w:rFonts w:hint="eastAsia" w:ascii="宋体" w:hAnsi="宋体" w:eastAsia="宋体" w:cs="宋体"/>
          <w:b/>
          <w:color w:val="000000"/>
          <w:kern w:val="0"/>
          <w:sz w:val="32"/>
          <w:szCs w:val="32"/>
          <w:highlight w:val="none"/>
          <w:lang w:val="en-US" w:eastAsia="zh-CN"/>
        </w:rPr>
        <w:t xml:space="preserve">  投标</w:t>
      </w:r>
      <w:r>
        <w:rPr>
          <w:rStyle w:val="31"/>
          <w:rFonts w:hint="eastAsia" w:ascii="宋体" w:hAnsi="宋体" w:eastAsia="宋体" w:cs="宋体"/>
          <w:b/>
          <w:color w:val="000000"/>
          <w:kern w:val="0"/>
          <w:sz w:val="32"/>
          <w:szCs w:val="32"/>
          <w:highlight w:val="none"/>
        </w:rPr>
        <w:t>函</w:t>
      </w:r>
    </w:p>
    <w:p w14:paraId="1B060DA8">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1"/>
          <w:rFonts w:hint="eastAsia" w:ascii="宋体" w:hAnsi="宋体" w:eastAsia="宋体" w:cs="宋体"/>
          <w:b/>
          <w:bCs/>
          <w:sz w:val="24"/>
          <w:szCs w:val="24"/>
          <w:highlight w:val="none"/>
        </w:rPr>
      </w:pPr>
      <w:r>
        <w:rPr>
          <w:rStyle w:val="31"/>
          <w:rFonts w:hint="eastAsia" w:ascii="宋体" w:hAnsi="宋体" w:eastAsia="宋体" w:cs="宋体"/>
          <w:b/>
          <w:bCs/>
          <w:sz w:val="24"/>
          <w:szCs w:val="24"/>
          <w:highlight w:val="none"/>
        </w:rPr>
        <w:t>陕西中医药大学第二附属医院：</w:t>
      </w:r>
    </w:p>
    <w:p w14:paraId="2451037E">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收到 （项目名称：陕西中医药大学第二附属医院</w:t>
      </w:r>
      <w:r>
        <w:rPr>
          <w:rStyle w:val="31"/>
          <w:rFonts w:hint="eastAsia" w:ascii="宋体" w:hAnsi="宋体" w:cs="宋体"/>
          <w:sz w:val="24"/>
          <w:szCs w:val="24"/>
          <w:highlight w:val="none"/>
          <w:lang w:val="en-US" w:eastAsia="zh-CN"/>
        </w:rPr>
        <w:t>制剂包材（外包装盒纸质类）采购项目（二次）</w:t>
      </w:r>
      <w:r>
        <w:rPr>
          <w:rStyle w:val="31"/>
          <w:rFonts w:hint="eastAsia" w:ascii="宋体" w:hAnsi="宋体" w:eastAsia="宋体" w:cs="宋体"/>
          <w:sz w:val="24"/>
          <w:szCs w:val="24"/>
          <w:highlight w:val="none"/>
        </w:rPr>
        <w:t>；项目编号：</w:t>
      </w:r>
      <w:r>
        <w:rPr>
          <w:rStyle w:val="31"/>
          <w:rFonts w:hint="eastAsia" w:ascii="宋体" w:hAnsi="宋体" w:cs="宋体"/>
          <w:sz w:val="24"/>
          <w:szCs w:val="24"/>
          <w:highlight w:val="none"/>
          <w:lang w:eastAsia="zh-CN"/>
        </w:rPr>
        <w:t>SZRFYZB202501-018</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招标文件</w:t>
      </w:r>
      <w:r>
        <w:rPr>
          <w:rStyle w:val="31"/>
          <w:rFonts w:hint="eastAsia" w:ascii="宋体" w:hAnsi="宋体" w:eastAsia="宋体" w:cs="宋体"/>
          <w:sz w:val="24"/>
          <w:szCs w:val="24"/>
          <w:highlight w:val="none"/>
        </w:rPr>
        <w:t>，经我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详细研究，决定参加本项目的</w:t>
      </w:r>
      <w:r>
        <w:rPr>
          <w:rStyle w:val="31"/>
          <w:rFonts w:hint="eastAsia" w:ascii="宋体" w:hAnsi="宋体" w:eastAsia="宋体" w:cs="宋体"/>
          <w:sz w:val="24"/>
          <w:szCs w:val="24"/>
          <w:highlight w:val="none"/>
          <w:lang w:eastAsia="zh-CN"/>
        </w:rPr>
        <w:t>招标</w:t>
      </w:r>
      <w:r>
        <w:rPr>
          <w:rStyle w:val="31"/>
          <w:rFonts w:hint="eastAsia" w:ascii="宋体" w:hAnsi="宋体" w:eastAsia="宋体" w:cs="宋体"/>
          <w:sz w:val="24"/>
          <w:szCs w:val="24"/>
          <w:highlight w:val="none"/>
        </w:rPr>
        <w:t>活动。为此，我</w:t>
      </w:r>
      <w:r>
        <w:rPr>
          <w:rStyle w:val="31"/>
          <w:rFonts w:hint="eastAsia" w:ascii="宋体" w:hAnsi="宋体" w:eastAsia="宋体" w:cs="宋体"/>
          <w:sz w:val="24"/>
          <w:szCs w:val="24"/>
          <w:highlight w:val="none"/>
          <w:lang w:val="en-US" w:eastAsia="zh-CN"/>
        </w:rPr>
        <w:t>单位进行</w:t>
      </w:r>
      <w:r>
        <w:rPr>
          <w:rStyle w:val="31"/>
          <w:rFonts w:hint="eastAsia" w:ascii="宋体" w:hAnsi="宋体" w:eastAsia="宋体" w:cs="宋体"/>
          <w:sz w:val="24"/>
          <w:szCs w:val="24"/>
          <w:highlight w:val="none"/>
        </w:rPr>
        <w:t>郑重声明，并愿意承担相应的法律责任</w:t>
      </w:r>
      <w:r>
        <w:rPr>
          <w:rStyle w:val="31"/>
          <w:rFonts w:hint="eastAsia" w:ascii="宋体" w:hAnsi="宋体" w:eastAsia="宋体" w:cs="宋体"/>
          <w:sz w:val="24"/>
          <w:szCs w:val="24"/>
          <w:highlight w:val="none"/>
          <w:lang w:eastAsia="zh-CN"/>
        </w:rPr>
        <w:t>：</w:t>
      </w:r>
    </w:p>
    <w:p w14:paraId="5C0B639B">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1"/>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1"/>
          <w:rFonts w:hint="eastAsia" w:ascii="宋体" w:hAnsi="宋体" w:eastAsia="宋体" w:cs="宋体"/>
          <w:sz w:val="24"/>
          <w:szCs w:val="24"/>
          <w:highlight w:val="none"/>
        </w:rPr>
        <w:t>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已详细阅读了招标文件，完全理解并同意招标文件的所有事项及内容。</w:t>
      </w:r>
    </w:p>
    <w:p w14:paraId="5D03418E">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2.</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提交的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为正本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份，副本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r>
        <w:rPr>
          <w:rStyle w:val="31"/>
          <w:rFonts w:hint="eastAsia" w:ascii="宋体" w:hAnsi="宋体" w:eastAsia="宋体" w:cs="宋体"/>
          <w:sz w:val="24"/>
          <w:szCs w:val="24"/>
          <w:highlight w:val="none"/>
          <w:lang w:val="en-US" w:eastAsia="zh-CN"/>
        </w:rPr>
        <w:t>电子投标文件</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p>
    <w:p w14:paraId="690328D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3.我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愿意按照招标文件中的一切要求，完成本项目合同责任和义务。</w:t>
      </w:r>
    </w:p>
    <w:p w14:paraId="1FA78046">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4.</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在规定的</w:t>
      </w:r>
      <w:r>
        <w:rPr>
          <w:rStyle w:val="31"/>
          <w:rFonts w:hint="eastAsia" w:ascii="宋体" w:hAnsi="宋体" w:eastAsia="宋体" w:cs="宋体"/>
          <w:sz w:val="24"/>
          <w:szCs w:val="24"/>
          <w:highlight w:val="none"/>
          <w:lang w:val="en-US" w:eastAsia="zh-CN"/>
        </w:rPr>
        <w:t>投标文件</w:t>
      </w:r>
      <w:r>
        <w:rPr>
          <w:rStyle w:val="31"/>
          <w:rFonts w:hint="eastAsia" w:ascii="宋体" w:hAnsi="宋体" w:eastAsia="宋体" w:cs="宋体"/>
          <w:sz w:val="24"/>
          <w:szCs w:val="24"/>
          <w:highlight w:val="none"/>
        </w:rPr>
        <w:t>有效期内撤回</w:t>
      </w:r>
      <w:r>
        <w:rPr>
          <w:rStyle w:val="31"/>
          <w:rFonts w:hint="eastAsia" w:ascii="宋体" w:hAnsi="宋体" w:cs="宋体"/>
          <w:sz w:val="24"/>
          <w:szCs w:val="24"/>
          <w:highlight w:val="none"/>
          <w:lang w:val="en-US" w:eastAsia="zh-CN"/>
        </w:rPr>
        <w:t>投标</w:t>
      </w:r>
      <w:r>
        <w:rPr>
          <w:rStyle w:val="31"/>
          <w:rFonts w:hint="eastAsia" w:ascii="宋体" w:hAnsi="宋体" w:eastAsia="宋体" w:cs="宋体"/>
          <w:sz w:val="24"/>
          <w:szCs w:val="24"/>
          <w:highlight w:val="none"/>
          <w:lang w:eastAsia="zh-CN"/>
        </w:rPr>
        <w:t>文件</w:t>
      </w:r>
      <w:r>
        <w:rPr>
          <w:rStyle w:val="31"/>
          <w:rFonts w:hint="eastAsia" w:ascii="宋体" w:hAnsi="宋体" w:eastAsia="宋体" w:cs="宋体"/>
          <w:sz w:val="24"/>
          <w:szCs w:val="24"/>
          <w:highlight w:val="none"/>
        </w:rPr>
        <w:t>及承诺，</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的保证金将被贵方没收。</w:t>
      </w:r>
    </w:p>
    <w:p w14:paraId="4B90D34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5.我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09B26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6.我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的投标文件在开标之日起</w:t>
      </w:r>
      <w:r>
        <w:rPr>
          <w:rStyle w:val="31"/>
          <w:rFonts w:hint="eastAsia" w:ascii="宋体" w:hAnsi="宋体" w:eastAsia="宋体" w:cs="宋体"/>
          <w:sz w:val="24"/>
          <w:szCs w:val="24"/>
          <w:highlight w:val="none"/>
          <w:u w:val="single"/>
        </w:rPr>
        <w:t xml:space="preserve"> 90  </w:t>
      </w:r>
      <w:r>
        <w:rPr>
          <w:rStyle w:val="31"/>
          <w:rFonts w:hint="eastAsia" w:ascii="宋体" w:hAnsi="宋体" w:eastAsia="宋体" w:cs="宋体"/>
          <w:sz w:val="24"/>
          <w:szCs w:val="24"/>
          <w:highlight w:val="none"/>
        </w:rPr>
        <w:t>个日历日内有效，如中标，延长至合同执行完毕时止。</w:t>
      </w:r>
    </w:p>
    <w:p w14:paraId="1C558400">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7.我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已悉知并关注了贵方在</w:t>
      </w:r>
      <w:r>
        <w:rPr>
          <w:rStyle w:val="31"/>
          <w:rFonts w:hint="eastAsia" w:ascii="宋体" w:hAnsi="宋体" w:cs="宋体"/>
          <w:sz w:val="24"/>
          <w:szCs w:val="24"/>
          <w:highlight w:val="none"/>
          <w:lang w:val="en-US" w:eastAsia="zh-CN"/>
        </w:rPr>
        <w:t>陕西中医药大学第二附属医院官网</w:t>
      </w:r>
      <w:r>
        <w:rPr>
          <w:rStyle w:val="31"/>
          <w:rFonts w:hint="eastAsia" w:ascii="宋体" w:hAnsi="宋体" w:eastAsia="宋体" w:cs="宋体"/>
          <w:sz w:val="24"/>
          <w:szCs w:val="24"/>
          <w:highlight w:val="none"/>
        </w:rPr>
        <w:t>上发布的关于本项目的有关变更公告（包括但不限于对招标文件做出的修改或澄清、答疑纪要，以及项目暂停、重启、延期、终止等）。</w:t>
      </w:r>
    </w:p>
    <w:p w14:paraId="37E85F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cs="宋体"/>
          <w:sz w:val="24"/>
          <w:szCs w:val="24"/>
          <w:highlight w:val="none"/>
          <w:lang w:val="en-US" w:eastAsia="zh-CN"/>
        </w:rPr>
        <w:t>8</w:t>
      </w:r>
      <w:r>
        <w:rPr>
          <w:rStyle w:val="31"/>
          <w:rFonts w:hint="eastAsia" w:ascii="宋体" w:hAnsi="宋体" w:eastAsia="宋体" w:cs="宋体"/>
          <w:sz w:val="24"/>
          <w:szCs w:val="24"/>
          <w:highlight w:val="none"/>
        </w:rPr>
        <w:t>.所有关于本次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的函电，请按下列地址联系：</w:t>
      </w:r>
    </w:p>
    <w:p w14:paraId="61262C9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lang w:eastAsia="zh-CN"/>
        </w:rPr>
        <w:t>投标人</w:t>
      </w:r>
      <w:r>
        <w:rPr>
          <w:rStyle w:val="31"/>
          <w:rFonts w:hint="eastAsia" w:ascii="宋体" w:hAnsi="宋体" w:eastAsia="宋体" w:cs="宋体"/>
          <w:sz w:val="24"/>
          <w:szCs w:val="24"/>
          <w:highlight w:val="none"/>
        </w:rPr>
        <w:t>名称（盖章）：</w:t>
      </w:r>
      <w:r>
        <w:rPr>
          <w:rStyle w:val="31"/>
          <w:rFonts w:hint="eastAsia" w:ascii="宋体" w:hAnsi="宋体" w:eastAsia="宋体" w:cs="宋体"/>
          <w:sz w:val="24"/>
          <w:szCs w:val="24"/>
          <w:highlight w:val="none"/>
          <w:u w:val="single"/>
        </w:rPr>
        <w:t xml:space="preserve">                             </w:t>
      </w:r>
    </w:p>
    <w:p w14:paraId="5ED2EE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地    址：</w:t>
      </w:r>
      <w:r>
        <w:rPr>
          <w:rStyle w:val="31"/>
          <w:rFonts w:hint="eastAsia" w:ascii="宋体" w:hAnsi="宋体" w:eastAsia="宋体" w:cs="宋体"/>
          <w:sz w:val="24"/>
          <w:szCs w:val="24"/>
          <w:highlight w:val="none"/>
          <w:u w:val="single"/>
        </w:rPr>
        <w:t xml:space="preserve">                                       </w:t>
      </w:r>
    </w:p>
    <w:p w14:paraId="5F2EBDE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开户银行：</w:t>
      </w:r>
      <w:r>
        <w:rPr>
          <w:rStyle w:val="31"/>
          <w:rFonts w:hint="eastAsia" w:ascii="宋体" w:hAnsi="宋体" w:eastAsia="宋体" w:cs="宋体"/>
          <w:sz w:val="24"/>
          <w:szCs w:val="24"/>
          <w:highlight w:val="none"/>
          <w:u w:val="single"/>
        </w:rPr>
        <w:t xml:space="preserve">                                       </w:t>
      </w:r>
    </w:p>
    <w:p w14:paraId="50B318C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帐    号：</w:t>
      </w:r>
      <w:r>
        <w:rPr>
          <w:rStyle w:val="31"/>
          <w:rFonts w:hint="eastAsia" w:ascii="宋体" w:hAnsi="宋体" w:eastAsia="宋体" w:cs="宋体"/>
          <w:sz w:val="24"/>
          <w:szCs w:val="24"/>
          <w:highlight w:val="none"/>
          <w:u w:val="single"/>
        </w:rPr>
        <w:t xml:space="preserve">                                       </w:t>
      </w:r>
    </w:p>
    <w:p w14:paraId="12AAA15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电    话：</w:t>
      </w:r>
      <w:r>
        <w:rPr>
          <w:rStyle w:val="31"/>
          <w:rFonts w:hint="eastAsia" w:ascii="宋体" w:hAnsi="宋体" w:eastAsia="宋体" w:cs="宋体"/>
          <w:sz w:val="24"/>
          <w:szCs w:val="24"/>
          <w:highlight w:val="none"/>
          <w:u w:val="single"/>
        </w:rPr>
        <w:t xml:space="preserve">                                       </w:t>
      </w:r>
    </w:p>
    <w:p w14:paraId="68B057FB">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传    真：</w:t>
      </w:r>
      <w:r>
        <w:rPr>
          <w:rStyle w:val="31"/>
          <w:rFonts w:hint="eastAsia" w:ascii="宋体" w:hAnsi="宋体" w:eastAsia="宋体" w:cs="宋体"/>
          <w:sz w:val="24"/>
          <w:szCs w:val="24"/>
          <w:highlight w:val="none"/>
          <w:u w:val="single"/>
        </w:rPr>
        <w:t xml:space="preserve">                                       </w:t>
      </w:r>
    </w:p>
    <w:p w14:paraId="57278A7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邮    编：</w:t>
      </w:r>
      <w:r>
        <w:rPr>
          <w:rStyle w:val="31"/>
          <w:rFonts w:hint="eastAsia" w:ascii="宋体" w:hAnsi="宋体" w:eastAsia="宋体" w:cs="宋体"/>
          <w:sz w:val="24"/>
          <w:szCs w:val="24"/>
          <w:highlight w:val="none"/>
          <w:u w:val="single"/>
        </w:rPr>
        <w:t xml:space="preserve">                                       </w:t>
      </w:r>
    </w:p>
    <w:p w14:paraId="0CDAF90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Fonts w:hint="eastAsia" w:ascii="宋体" w:hAnsi="宋体" w:eastAsia="宋体" w:cs="宋体"/>
          <w:b/>
          <w:bCs/>
          <w:sz w:val="24"/>
          <w:szCs w:val="24"/>
          <w:highlight w:val="none"/>
        </w:rPr>
      </w:pPr>
      <w:r>
        <w:rPr>
          <w:rStyle w:val="31"/>
          <w:rFonts w:hint="eastAsia" w:ascii="宋体" w:hAnsi="宋体" w:eastAsia="宋体" w:cs="宋体"/>
          <w:sz w:val="24"/>
          <w:szCs w:val="24"/>
          <w:highlight w:val="none"/>
        </w:rPr>
        <w:t>年  月  日</w:t>
      </w:r>
    </w:p>
    <w:p w14:paraId="28BD13BC">
      <w:pPr>
        <w:keepNext w:val="0"/>
        <w:keepLines w:val="0"/>
        <w:pageBreakBefore w:val="0"/>
        <w:numPr>
          <w:ilvl w:val="0"/>
          <w:numId w:val="3"/>
        </w:numPr>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报价表</w:t>
      </w:r>
    </w:p>
    <w:p w14:paraId="4B63CD95">
      <w:pPr>
        <w:pStyle w:val="19"/>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14:paraId="563E6DD0">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cs="宋体"/>
          <w:bCs/>
          <w:sz w:val="24"/>
          <w:szCs w:val="24"/>
          <w:highlight w:val="none"/>
          <w:lang w:val="en-US" w:eastAsia="zh-CN"/>
        </w:rPr>
      </w:pPr>
      <w:bookmarkStart w:id="8" w:name="_Toc193187105"/>
      <w:bookmarkStart w:id="9" w:name="_Toc188808840"/>
      <w:bookmarkStart w:id="10" w:name="_Toc193126889"/>
      <w:bookmarkStart w:id="11" w:name="_Toc194663926"/>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制剂包材（外包装盒纸质类）采购项目（二次）</w:t>
      </w:r>
    </w:p>
    <w:p w14:paraId="72D6C853">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SZRFYZB202501-018</w:t>
      </w:r>
      <w:r>
        <w:rPr>
          <w:rFonts w:hint="eastAsia" w:ascii="宋体" w:hAnsi="宋体" w:eastAsia="宋体" w:cs="宋体"/>
          <w:b/>
          <w:snapToGrid w:val="0"/>
          <w:kern w:val="0"/>
          <w:sz w:val="24"/>
          <w:szCs w:val="24"/>
          <w:highlight w:val="none"/>
        </w:rPr>
        <w:t xml:space="preserve"> </w:t>
      </w:r>
    </w:p>
    <w:tbl>
      <w:tblPr>
        <w:tblStyle w:val="20"/>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0175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055579D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08F3363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3071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52DC52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706B3EF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22630B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4147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5BEE04A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w:t>
            </w:r>
          </w:p>
        </w:tc>
        <w:tc>
          <w:tcPr>
            <w:tcW w:w="6729" w:type="dxa"/>
            <w:noWrap w:val="0"/>
            <w:vAlign w:val="center"/>
          </w:tcPr>
          <w:p w14:paraId="48224709">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41A1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4DEDE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14:paraId="74C5E088">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包括但不限于产品供应价、运杂费（含运费、二次倒运费、仓储费、装卸费等）、</w:t>
      </w:r>
      <w:r>
        <w:rPr>
          <w:rFonts w:hint="eastAsia" w:ascii="宋体" w:hAnsi="宋体" w:cs="宋体"/>
          <w:b w:val="0"/>
          <w:bCs w:val="0"/>
          <w:color w:val="auto"/>
          <w:kern w:val="0"/>
          <w:sz w:val="24"/>
          <w:szCs w:val="24"/>
          <w:shd w:val="clear" w:color="auto" w:fill="auto"/>
          <w:lang w:val="en-US" w:eastAsia="zh-CN" w:bidi="ar"/>
        </w:rPr>
        <w:t>供应商</w:t>
      </w:r>
      <w:r>
        <w:rPr>
          <w:rFonts w:hint="eastAsia" w:ascii="宋体" w:hAnsi="宋体" w:eastAsia="宋体" w:cs="宋体"/>
          <w:b w:val="0"/>
          <w:bCs w:val="0"/>
          <w:color w:val="auto"/>
          <w:kern w:val="0"/>
          <w:sz w:val="24"/>
          <w:szCs w:val="24"/>
          <w:shd w:val="clear" w:color="auto" w:fill="auto"/>
          <w:lang w:val="en-US" w:eastAsia="zh-CN" w:bidi="ar"/>
        </w:rPr>
        <w:t>人员服务费、差旅费、税金等及其它不可预见费用。</w:t>
      </w:r>
    </w:p>
    <w:p w14:paraId="529E334F">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5237620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127679F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090DE9A1">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6173599E">
      <w:pPr>
        <w:pStyle w:val="19"/>
        <w:rPr>
          <w:rFonts w:hint="eastAsia" w:ascii="宋体" w:hAnsi="宋体" w:eastAsia="宋体" w:cs="宋体"/>
          <w:sz w:val="24"/>
          <w:szCs w:val="24"/>
          <w:highlight w:val="none"/>
          <w:lang w:val="en-US" w:eastAsia="zh-CN"/>
        </w:rPr>
      </w:pPr>
    </w:p>
    <w:p w14:paraId="54261BEE">
      <w:pPr>
        <w:pStyle w:val="19"/>
        <w:rPr>
          <w:rFonts w:hint="eastAsia" w:ascii="宋体" w:hAnsi="宋体" w:eastAsia="宋体" w:cs="宋体"/>
          <w:sz w:val="24"/>
          <w:szCs w:val="24"/>
          <w:highlight w:val="none"/>
          <w:lang w:val="en-US" w:eastAsia="zh-CN"/>
        </w:rPr>
        <w:sectPr>
          <w:headerReference r:id="rId13" w:type="first"/>
          <w:footerReference r:id="rId15" w:type="first"/>
          <w:footerReference r:id="rId14"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A4CF401">
      <w:pPr>
        <w:rPr>
          <w:rFonts w:hint="eastAsia"/>
          <w:lang w:val="en-US" w:eastAsia="zh-CN"/>
        </w:rPr>
      </w:pPr>
    </w:p>
    <w:p w14:paraId="248C4BE4">
      <w:pPr>
        <w:pStyle w:val="19"/>
        <w:numPr>
          <w:ilvl w:val="0"/>
          <w:numId w:val="0"/>
        </w:numPr>
        <w:spacing w:line="360" w:lineRule="auto"/>
        <w:ind w:left="420" w:leftChars="200" w:firstLine="482" w:firstLineChars="200"/>
        <w:jc w:val="left"/>
        <w:rPr>
          <w:rFonts w:hint="default" w:ascii="宋体" w:hAnsi="宋体" w:eastAsia="宋体" w:cs="宋体"/>
          <w:b/>
          <w:bCs w:val="0"/>
          <w:color w:val="auto"/>
          <w:kern w:val="2"/>
          <w:sz w:val="24"/>
          <w:szCs w:val="24"/>
          <w:highlight w:val="none"/>
          <w:u w:val="none"/>
          <w:lang w:val="en-US" w:eastAsia="zh-CN" w:bidi="ar-SA"/>
        </w:rPr>
      </w:pPr>
      <w:r>
        <w:rPr>
          <w:rFonts w:hint="default" w:ascii="宋体" w:hAnsi="宋体" w:eastAsia="宋体" w:cs="宋体"/>
          <w:b/>
          <w:bCs w:val="0"/>
          <w:color w:val="auto"/>
          <w:kern w:val="2"/>
          <w:sz w:val="24"/>
          <w:szCs w:val="24"/>
          <w:u w:color="auto"/>
          <w:lang w:val="en-US" w:eastAsia="zh-CN" w:bidi="ar-SA"/>
        </w:rPr>
        <w:t>2、</w:t>
      </w:r>
      <w:r>
        <w:rPr>
          <w:rFonts w:hint="eastAsia" w:ascii="宋体" w:hAnsi="宋体" w:eastAsia="宋体" w:cs="宋体"/>
          <w:b/>
          <w:bCs w:val="0"/>
          <w:color w:val="auto"/>
          <w:kern w:val="2"/>
          <w:sz w:val="24"/>
          <w:szCs w:val="24"/>
          <w:highlight w:val="none"/>
          <w:u w:val="none"/>
          <w:lang w:val="en-US" w:eastAsia="zh-CN" w:bidi="ar-SA"/>
        </w:rPr>
        <w:t>分项报价表</w:t>
      </w:r>
    </w:p>
    <w:tbl>
      <w:tblPr>
        <w:tblStyle w:val="20"/>
        <w:tblW w:w="96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990"/>
        <w:gridCol w:w="1842"/>
        <w:gridCol w:w="745"/>
        <w:gridCol w:w="1100"/>
        <w:gridCol w:w="1150"/>
        <w:gridCol w:w="1086"/>
        <w:gridCol w:w="1259"/>
        <w:gridCol w:w="913"/>
      </w:tblGrid>
      <w:tr w14:paraId="369ED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0630E3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00C24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品名</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54720D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规格材质</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1FB4DC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04525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暂估量（万）</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7E407B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最高限制单价（元）</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1943CB2A">
            <w:pPr>
              <w:keepNext w:val="0"/>
              <w:keepLines w:val="0"/>
              <w:widowControl/>
              <w:suppressLineNumbers w:val="0"/>
              <w:jc w:val="both"/>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投标单价（元）</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7F1417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投标总价（元）</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F7ADC9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备注</w:t>
            </w:r>
          </w:p>
        </w:tc>
      </w:tr>
      <w:tr w14:paraId="54344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191F4C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DBDA9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14DA0C5B">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6cm*3.5cm，不干胶</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5F2060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枚</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5B768E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41B7E6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64AF4D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2EC3F31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8FD2A1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卷</w:t>
            </w:r>
          </w:p>
        </w:tc>
      </w:tr>
      <w:tr w14:paraId="06E41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588179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DD188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55894C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8.5cm*4.2cm，不干胶</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394217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枚</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3BA48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F6ACD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0.06</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46CA5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1A7168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4A975226">
            <w:pPr>
              <w:jc w:val="center"/>
              <w:rPr>
                <w:rFonts w:hint="eastAsia" w:ascii="宋体" w:hAnsi="宋体" w:eastAsia="宋体" w:cs="宋体"/>
                <w:i w:val="0"/>
                <w:iCs w:val="0"/>
                <w:color w:val="000000"/>
                <w:kern w:val="2"/>
                <w:sz w:val="21"/>
                <w:szCs w:val="21"/>
                <w:u w:val="none"/>
                <w:lang w:val="en-US" w:eastAsia="zh-CN" w:bidi="ar-SA"/>
              </w:rPr>
            </w:pPr>
          </w:p>
        </w:tc>
      </w:tr>
      <w:tr w14:paraId="7D8AD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7789A0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1B8ACB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标签</w:t>
            </w:r>
            <w:r>
              <w:rPr>
                <w:rFonts w:hint="eastAsia" w:ascii="宋体" w:hAnsi="宋体" w:eastAsia="宋体" w:cs="宋体"/>
                <w:b/>
                <w:bCs/>
                <w:i w:val="0"/>
                <w:iCs w:val="0"/>
                <w:color w:val="000000"/>
                <w:kern w:val="0"/>
                <w:sz w:val="24"/>
                <w:szCs w:val="24"/>
                <w:u w:val="none"/>
                <w:lang w:val="en-US" w:eastAsia="zh-CN" w:bidi="ar"/>
              </w:rPr>
              <w:t>*</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7A6381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13.5*5.0cm，不干胶</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5AC649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枚</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7050E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7649C4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0.08</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10F4B4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30B936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0D80639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丸剂</w:t>
            </w:r>
          </w:p>
        </w:tc>
      </w:tr>
      <w:tr w14:paraId="47AD7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052E28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70C8D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2B3CF5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11cm*4cm，不干胶</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41FB76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枚</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C9764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FD05F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0.08</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7AB21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50BCF7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9B9134E">
            <w:pPr>
              <w:jc w:val="center"/>
              <w:rPr>
                <w:rFonts w:hint="eastAsia" w:ascii="宋体" w:hAnsi="宋体" w:eastAsia="宋体" w:cs="宋体"/>
                <w:i w:val="0"/>
                <w:iCs w:val="0"/>
                <w:color w:val="000000"/>
                <w:kern w:val="2"/>
                <w:sz w:val="21"/>
                <w:szCs w:val="21"/>
                <w:u w:val="none"/>
                <w:lang w:val="en-US" w:eastAsia="zh-CN" w:bidi="ar-SA"/>
              </w:rPr>
            </w:pPr>
          </w:p>
        </w:tc>
      </w:tr>
      <w:tr w14:paraId="0841F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54EDD9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1A33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说明书</w:t>
            </w:r>
            <w:r>
              <w:rPr>
                <w:rFonts w:hint="eastAsia" w:ascii="宋体" w:hAnsi="宋体" w:eastAsia="宋体" w:cs="宋体"/>
                <w:b/>
                <w:bCs/>
                <w:i w:val="0"/>
                <w:iCs w:val="0"/>
                <w:color w:val="000000"/>
                <w:kern w:val="0"/>
                <w:sz w:val="24"/>
                <w:szCs w:val="24"/>
                <w:u w:val="none"/>
                <w:lang w:val="en-US" w:eastAsia="zh-CN" w:bidi="ar"/>
              </w:rPr>
              <w:t>*</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2F790E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32k、60g，纯木浆</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678115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A77A1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745E7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0.04</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11DCA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23FA23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10F2714">
            <w:pPr>
              <w:jc w:val="center"/>
              <w:rPr>
                <w:rFonts w:hint="eastAsia" w:ascii="宋体" w:hAnsi="宋体" w:eastAsia="宋体" w:cs="宋体"/>
                <w:i w:val="0"/>
                <w:iCs w:val="0"/>
                <w:color w:val="000000"/>
                <w:kern w:val="2"/>
                <w:sz w:val="21"/>
                <w:szCs w:val="21"/>
                <w:u w:val="none"/>
                <w:lang w:val="en-US" w:eastAsia="zh-CN" w:bidi="ar-SA"/>
              </w:rPr>
            </w:pPr>
          </w:p>
        </w:tc>
      </w:tr>
      <w:tr w14:paraId="69DCE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71B16A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8A3D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r>
              <w:rPr>
                <w:rFonts w:hint="eastAsia" w:ascii="宋体" w:hAnsi="宋体" w:eastAsia="宋体" w:cs="宋体"/>
                <w:b/>
                <w:bCs/>
                <w:i w:val="0"/>
                <w:iCs w:val="0"/>
                <w:color w:val="000000"/>
                <w:kern w:val="0"/>
                <w:sz w:val="24"/>
                <w:szCs w:val="24"/>
                <w:u w:val="none"/>
                <w:lang w:val="en-US" w:eastAsia="zh-CN" w:bidi="ar"/>
              </w:rPr>
              <w:t>*</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09051047">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29.80cm*12.5cm*2.7cm、≥300g白卡纸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3A5DC2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EEFC7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540BD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6442B6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2E3A28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BFF4E1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口服液</w:t>
            </w:r>
          </w:p>
        </w:tc>
      </w:tr>
      <w:tr w14:paraId="01882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78B921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7F9C1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6B032C40">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14.5cm*4cm*4cm、≥300g白卡纸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53B401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13C996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5030E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0.46</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1CB4D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28D694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1ACA9C3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喷剂</w:t>
            </w:r>
          </w:p>
        </w:tc>
      </w:tr>
      <w:tr w14:paraId="6630A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7AA548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E3BD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341264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11cm*8.5cm*4.5cm、≥300g白卡纸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320B05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93128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521AF7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6E5B1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3E6F42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23E7CB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合剂</w:t>
            </w:r>
          </w:p>
        </w:tc>
      </w:tr>
      <w:tr w14:paraId="4C6FA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6F99E4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7CEA4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44FD22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11cm*8.5±0.5cm*8.5cm、≥300g白卡纸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06EA52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14DEDD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733FF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96F3E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0218A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5795F9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颗粒剂</w:t>
            </w:r>
          </w:p>
        </w:tc>
      </w:tr>
      <w:tr w14:paraId="6C954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2156F5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BAF48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r>
              <w:rPr>
                <w:rFonts w:hint="eastAsia" w:ascii="宋体" w:hAnsi="宋体" w:eastAsia="宋体" w:cs="宋体"/>
                <w:b/>
                <w:bCs/>
                <w:i w:val="0"/>
                <w:iCs w:val="0"/>
                <w:color w:val="000000"/>
                <w:kern w:val="0"/>
                <w:sz w:val="24"/>
                <w:szCs w:val="24"/>
                <w:u w:val="none"/>
                <w:lang w:val="en-US" w:eastAsia="zh-CN" w:bidi="ar"/>
              </w:rPr>
              <w:t>*</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02F0EA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12cm*7cm*3cm±0.5、≥300g白卡纸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18629B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8427E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6E235D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0.53</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5DFE8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14F9F76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127DD7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胶囊</w:t>
            </w:r>
          </w:p>
        </w:tc>
      </w:tr>
      <w:tr w14:paraId="0364C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52D8A3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FD9BE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38F080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9.5cm*12cm*6cm、≥300g白卡纸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5530AC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E9C23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58B3A7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0.53</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4ABA8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7172CB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A794A5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炎复康</w:t>
            </w:r>
          </w:p>
        </w:tc>
      </w:tr>
      <w:tr w14:paraId="1BDB6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365CE0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EC6EB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47B787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5cm±1*4.5cm±1*8cm±1、≥300g白卡纸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526676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19ACD9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6755E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0.53</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60FD5F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526575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185693B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丸剂</w:t>
            </w:r>
          </w:p>
        </w:tc>
      </w:tr>
      <w:tr w14:paraId="20181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2095B9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AE115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r>
              <w:rPr>
                <w:rFonts w:hint="eastAsia" w:ascii="宋体" w:hAnsi="宋体" w:eastAsia="宋体" w:cs="宋体"/>
                <w:b/>
                <w:bCs/>
                <w:i w:val="0"/>
                <w:iCs w:val="0"/>
                <w:color w:val="000000"/>
                <w:kern w:val="0"/>
                <w:sz w:val="24"/>
                <w:szCs w:val="24"/>
                <w:u w:val="none"/>
                <w:lang w:val="en-US" w:eastAsia="zh-CN" w:bidi="ar"/>
              </w:rPr>
              <w:t>*</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2F40AA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4.7cm*4.7cm*12cm、≥300g白卡纸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1AB64E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82699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75A897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0.53</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747BB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5CA442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19EC9F6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榆黄</w:t>
            </w:r>
          </w:p>
        </w:tc>
      </w:tr>
      <w:tr w14:paraId="6612A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3C7F89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DC45A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封口签</w:t>
            </w:r>
            <w:r>
              <w:rPr>
                <w:rFonts w:hint="eastAsia" w:ascii="宋体" w:hAnsi="宋体" w:eastAsia="宋体" w:cs="宋体"/>
                <w:b/>
                <w:bCs/>
                <w:i w:val="0"/>
                <w:iCs w:val="0"/>
                <w:color w:val="000000"/>
                <w:kern w:val="0"/>
                <w:sz w:val="24"/>
                <w:szCs w:val="24"/>
                <w:u w:val="none"/>
                <w:lang w:val="en-US" w:eastAsia="zh-CN" w:bidi="ar"/>
              </w:rPr>
              <w:t>*</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6AB2ED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圆形直径2.3cm、塑料</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128A64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4AEFF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744132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2488B6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652CDF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85C3EB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透明带logo</w:t>
            </w:r>
          </w:p>
        </w:tc>
      </w:tr>
      <w:tr w14:paraId="29EB1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16D42F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9CE40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外包装箱</w:t>
            </w:r>
            <w:r>
              <w:rPr>
                <w:rFonts w:hint="eastAsia" w:ascii="宋体" w:hAnsi="宋体" w:eastAsia="宋体" w:cs="宋体"/>
                <w:b/>
                <w:bCs/>
                <w:i w:val="0"/>
                <w:iCs w:val="0"/>
                <w:color w:val="000000"/>
                <w:kern w:val="0"/>
                <w:sz w:val="24"/>
                <w:szCs w:val="24"/>
                <w:u w:val="none"/>
                <w:lang w:val="en-US" w:eastAsia="zh-CN" w:bidi="ar"/>
              </w:rPr>
              <w:t>*</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0AC04C89">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64cm*40cm*27.5cm，瓦楞纸，三层，每层规格190/140/150</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604C65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A2997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EFDA9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438BB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3F811D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19072EC0">
            <w:pPr>
              <w:jc w:val="center"/>
              <w:rPr>
                <w:rFonts w:hint="eastAsia" w:ascii="宋体" w:hAnsi="宋体" w:eastAsia="宋体" w:cs="宋体"/>
                <w:i w:val="0"/>
                <w:iCs w:val="0"/>
                <w:color w:val="000000"/>
                <w:kern w:val="2"/>
                <w:sz w:val="21"/>
                <w:szCs w:val="21"/>
                <w:u w:val="none"/>
                <w:lang w:val="en-US" w:eastAsia="zh-CN" w:bidi="ar-SA"/>
              </w:rPr>
            </w:pPr>
          </w:p>
        </w:tc>
      </w:tr>
      <w:tr w14:paraId="2CC9D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02652F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AC70E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外包装箱</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164C45B1">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56cm*38cm*25cm,瓦楞纸，三层，每层规格190g/140g/150g</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79D59E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FAA07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4E2B03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344843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713327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8F0CF9D">
            <w:pPr>
              <w:jc w:val="center"/>
              <w:rPr>
                <w:rFonts w:hint="eastAsia" w:ascii="宋体" w:hAnsi="宋体" w:eastAsia="宋体" w:cs="宋体"/>
                <w:i w:val="0"/>
                <w:iCs w:val="0"/>
                <w:color w:val="000000"/>
                <w:kern w:val="2"/>
                <w:sz w:val="21"/>
                <w:szCs w:val="21"/>
                <w:u w:val="none"/>
                <w:lang w:val="en-US" w:eastAsia="zh-CN" w:bidi="ar-SA"/>
              </w:rPr>
            </w:pPr>
          </w:p>
        </w:tc>
      </w:tr>
      <w:tr w14:paraId="38CA2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750006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E1FEF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外包装箱</w:t>
            </w:r>
            <w:r>
              <w:rPr>
                <w:rFonts w:hint="eastAsia" w:ascii="宋体" w:hAnsi="宋体" w:eastAsia="宋体" w:cs="宋体"/>
                <w:b/>
                <w:bCs/>
                <w:i w:val="0"/>
                <w:iCs w:val="0"/>
                <w:color w:val="000000"/>
                <w:kern w:val="0"/>
                <w:sz w:val="24"/>
                <w:szCs w:val="24"/>
                <w:u w:val="none"/>
                <w:lang w:val="en-US" w:eastAsia="zh-CN" w:bidi="ar"/>
              </w:rPr>
              <w:t>*</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633E9647">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45cm*32cm*28.5cm,瓦楞纸，三层，每层规格190g/140g/150g</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403ABE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7E91B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75FF86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3B9037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2B4445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8E391F4">
            <w:pPr>
              <w:jc w:val="center"/>
              <w:rPr>
                <w:rFonts w:hint="eastAsia" w:ascii="宋体" w:hAnsi="宋体" w:eastAsia="宋体" w:cs="宋体"/>
                <w:i w:val="0"/>
                <w:iCs w:val="0"/>
                <w:color w:val="000000"/>
                <w:kern w:val="2"/>
                <w:sz w:val="21"/>
                <w:szCs w:val="21"/>
                <w:u w:val="none"/>
                <w:lang w:val="en-US" w:eastAsia="zh-CN" w:bidi="ar-SA"/>
              </w:rPr>
            </w:pPr>
          </w:p>
        </w:tc>
      </w:tr>
      <w:tr w14:paraId="378AB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605488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9AC4B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中包盒</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1A7FF015">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内径21cm*8.5cm*7.7cm,瓦楞纸，三层，每层规格190g/140g/150g</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6CC1C9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558DE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4EA0D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15B041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6BCF95F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8A493D9">
            <w:pPr>
              <w:jc w:val="center"/>
              <w:rPr>
                <w:rFonts w:hint="eastAsia" w:ascii="宋体" w:hAnsi="宋体" w:eastAsia="宋体" w:cs="宋体"/>
                <w:i w:val="0"/>
                <w:iCs w:val="0"/>
                <w:color w:val="000000"/>
                <w:kern w:val="2"/>
                <w:sz w:val="21"/>
                <w:szCs w:val="21"/>
                <w:u w:val="none"/>
                <w:lang w:val="en-US" w:eastAsia="zh-CN" w:bidi="ar-SA"/>
              </w:rPr>
            </w:pPr>
          </w:p>
        </w:tc>
      </w:tr>
      <w:tr w14:paraId="7D351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2C8209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F288A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中包盒</w:t>
            </w:r>
            <w:r>
              <w:rPr>
                <w:rFonts w:hint="eastAsia" w:ascii="宋体" w:hAnsi="宋体" w:eastAsia="宋体" w:cs="宋体"/>
                <w:b/>
                <w:bCs/>
                <w:i w:val="0"/>
                <w:iCs w:val="0"/>
                <w:color w:val="000000"/>
                <w:kern w:val="0"/>
                <w:sz w:val="24"/>
                <w:szCs w:val="24"/>
                <w:u w:val="none"/>
                <w:lang w:val="en-US" w:eastAsia="zh-CN" w:bidi="ar"/>
              </w:rPr>
              <w:t>*</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0AD5DCE3">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内径24cm*9.5cm*9.5cm,瓦楞纸，三层，每层规格190g/140g/150g</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7159E2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EB169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242EF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4DB53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0CBFF4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A63824B">
            <w:pPr>
              <w:jc w:val="center"/>
              <w:rPr>
                <w:rFonts w:hint="eastAsia" w:ascii="宋体" w:hAnsi="宋体" w:eastAsia="宋体" w:cs="宋体"/>
                <w:i w:val="0"/>
                <w:iCs w:val="0"/>
                <w:color w:val="000000"/>
                <w:kern w:val="2"/>
                <w:sz w:val="21"/>
                <w:szCs w:val="21"/>
                <w:u w:val="none"/>
                <w:lang w:val="en-US" w:eastAsia="zh-CN" w:bidi="ar-SA"/>
              </w:rPr>
            </w:pPr>
          </w:p>
        </w:tc>
      </w:tr>
      <w:tr w14:paraId="20582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0AAD40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453D2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中包盒</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17FFA4B2">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内径30cm*16cm*12.5cm,瓦楞纸，三层，每层规格190g/140g/150g</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2FAB41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EAF34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749D0E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8F30F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2B053C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4717236E">
            <w:pPr>
              <w:jc w:val="center"/>
              <w:rPr>
                <w:rFonts w:hint="eastAsia" w:ascii="宋体" w:hAnsi="宋体" w:eastAsia="宋体" w:cs="宋体"/>
                <w:i w:val="0"/>
                <w:iCs w:val="0"/>
                <w:color w:val="000000"/>
                <w:kern w:val="2"/>
                <w:sz w:val="21"/>
                <w:szCs w:val="21"/>
                <w:u w:val="none"/>
                <w:lang w:val="en-US" w:eastAsia="zh-CN" w:bidi="ar-SA"/>
              </w:rPr>
            </w:pPr>
          </w:p>
        </w:tc>
      </w:tr>
      <w:tr w14:paraId="30174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7513" w:type="dxa"/>
            <w:gridSpan w:val="7"/>
            <w:tcBorders>
              <w:top w:val="single" w:color="000000" w:sz="4" w:space="0"/>
              <w:left w:val="single" w:color="000000" w:sz="4" w:space="0"/>
              <w:bottom w:val="single" w:color="000000" w:sz="4" w:space="0"/>
              <w:right w:val="single" w:color="000000" w:sz="4" w:space="0"/>
            </w:tcBorders>
            <w:noWrap/>
            <w:vAlign w:val="center"/>
          </w:tcPr>
          <w:p w14:paraId="2FF29CB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Times New Roman" w:hAnsi="Times New Roman" w:eastAsia="宋体" w:cs="Times New Roman"/>
                <w:b/>
                <w:bCs/>
                <w:color w:val="auto"/>
                <w:spacing w:val="0"/>
                <w:w w:val="100"/>
                <w:kern w:val="2"/>
                <w:sz w:val="22"/>
                <w:szCs w:val="32"/>
                <w:u w:val="none" w:color="auto"/>
                <w:lang w:val="en-US" w:eastAsia="zh-CN" w:bidi="ar-SA"/>
              </w:rPr>
              <w:t>合计</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306C10B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D8EB142">
            <w:pPr>
              <w:jc w:val="center"/>
              <w:rPr>
                <w:rFonts w:hint="eastAsia" w:ascii="宋体" w:hAnsi="宋体" w:eastAsia="宋体" w:cs="宋体"/>
                <w:i w:val="0"/>
                <w:iCs w:val="0"/>
                <w:color w:val="000000"/>
                <w:kern w:val="2"/>
                <w:sz w:val="21"/>
                <w:szCs w:val="21"/>
                <w:u w:val="none"/>
                <w:lang w:val="en-US" w:eastAsia="zh-CN" w:bidi="ar-SA"/>
              </w:rPr>
            </w:pPr>
          </w:p>
        </w:tc>
      </w:tr>
      <w:tr w14:paraId="6D1FC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9685" w:type="dxa"/>
            <w:gridSpan w:val="9"/>
            <w:tcBorders>
              <w:top w:val="single" w:color="000000" w:sz="4" w:space="0"/>
              <w:left w:val="single" w:color="000000" w:sz="4" w:space="0"/>
              <w:bottom w:val="single" w:color="000000" w:sz="4" w:space="0"/>
              <w:right w:val="single" w:color="000000" w:sz="4" w:space="0"/>
            </w:tcBorders>
            <w:noWrap/>
            <w:vAlign w:val="center"/>
          </w:tcPr>
          <w:p w14:paraId="03FDF964">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b/>
                <w:bCs w:val="0"/>
                <w:kern w:val="2"/>
                <w:sz w:val="24"/>
                <w:szCs w:val="32"/>
                <w:highlight w:val="none"/>
                <w:u w:val="none"/>
                <w:lang w:val="en-US" w:eastAsia="zh-CN" w:bidi="ar-SA"/>
              </w:rPr>
            </w:pPr>
            <w:r>
              <w:rPr>
                <w:rFonts w:hint="eastAsia" w:ascii="宋体" w:hAnsi="宋体" w:cs="宋体"/>
                <w:b/>
                <w:bCs w:val="0"/>
                <w:kern w:val="2"/>
                <w:sz w:val="24"/>
                <w:szCs w:val="32"/>
                <w:highlight w:val="none"/>
                <w:u w:val="none"/>
                <w:lang w:val="en-US" w:eastAsia="zh-CN" w:bidi="ar-SA"/>
              </w:rPr>
              <w:t>备</w:t>
            </w:r>
            <w:r>
              <w:rPr>
                <w:rFonts w:hint="eastAsia" w:ascii="宋体" w:hAnsi="宋体" w:eastAsia="宋体" w:cs="宋体"/>
                <w:b/>
                <w:bCs w:val="0"/>
                <w:kern w:val="2"/>
                <w:sz w:val="24"/>
                <w:szCs w:val="32"/>
                <w:highlight w:val="none"/>
                <w:u w:val="none"/>
                <w:lang w:val="en-US" w:eastAsia="zh-CN" w:bidi="ar-SA"/>
              </w:rPr>
              <w:t>注：</w:t>
            </w:r>
          </w:p>
          <w:p w14:paraId="503B585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val="0"/>
                <w:kern w:val="2"/>
                <w:sz w:val="24"/>
                <w:szCs w:val="32"/>
                <w:highlight w:val="none"/>
                <w:u w:val="none"/>
                <w:lang w:val="en-US" w:eastAsia="zh-CN" w:bidi="ar-SA"/>
              </w:rPr>
              <w:t>1、</w:t>
            </w:r>
            <w:r>
              <w:rPr>
                <w:rFonts w:hint="eastAsia" w:ascii="宋体" w:hAnsi="宋体" w:eastAsia="宋体" w:cs="宋体"/>
                <w:b/>
                <w:bCs/>
                <w:color w:val="auto"/>
                <w:sz w:val="24"/>
                <w:szCs w:val="24"/>
                <w:highlight w:val="none"/>
                <w:lang w:val="en-US" w:eastAsia="zh-CN"/>
              </w:rPr>
              <w:t>产品尺寸与规格只允许无偏离和正偏离，不允许负偏离，负偏离做无效标；</w:t>
            </w:r>
          </w:p>
          <w:p w14:paraId="5C029BD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yellow"/>
                <w:lang w:val="en-US" w:eastAsia="zh-CN"/>
              </w:rPr>
            </w:pPr>
            <w:r>
              <w:rPr>
                <w:rFonts w:hint="eastAsia" w:ascii="宋体" w:hAnsi="宋体" w:eastAsia="宋体" w:cs="宋体"/>
                <w:b/>
                <w:bCs/>
                <w:color w:val="auto"/>
                <w:sz w:val="24"/>
                <w:szCs w:val="24"/>
                <w:highlight w:val="yellow"/>
                <w:lang w:val="en-US" w:eastAsia="zh-CN"/>
              </w:rPr>
              <w:t>2、上表内各项投标报价均不得超过单价限价，否则按废标处理；</w:t>
            </w:r>
          </w:p>
          <w:p w14:paraId="676B4DEF">
            <w:pPr>
              <w:jc w:val="both"/>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b/>
                <w:bCs/>
                <w:color w:val="auto"/>
                <w:sz w:val="24"/>
                <w:szCs w:val="24"/>
                <w:highlight w:val="yellow"/>
                <w:lang w:val="en-US" w:eastAsia="zh-CN"/>
              </w:rPr>
              <w:t>3、带“*”号为必带样品，暂估量仅供参考，具体以每月实际送货量为准，投标样品不退回</w:t>
            </w:r>
            <w:r>
              <w:rPr>
                <w:rFonts w:hint="eastAsia" w:ascii="宋体" w:hAnsi="宋体" w:eastAsia="宋体" w:cs="宋体"/>
                <w:b/>
                <w:bCs/>
                <w:color w:val="auto"/>
                <w:sz w:val="24"/>
                <w:szCs w:val="24"/>
                <w:highlight w:val="yellow"/>
                <w:lang w:val="en-US" w:eastAsia="zh-CN"/>
              </w:rPr>
              <w:t>。</w:t>
            </w:r>
          </w:p>
        </w:tc>
      </w:tr>
    </w:tbl>
    <w:p w14:paraId="3F7E4D9A">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03F6C388">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4F9EC11E">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3FC0DCC1">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3FF96D70">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5BF6AD94">
      <w:pPr>
        <w:pageBreakBefore w:val="0"/>
        <w:kinsoku/>
        <w:wordWrap/>
        <w:overflowPunct/>
        <w:topLinePunct w:val="0"/>
        <w:bidi w:val="0"/>
        <w:spacing w:line="360" w:lineRule="auto"/>
        <w:rPr>
          <w:rFonts w:hint="eastAsia" w:ascii="宋体" w:hAnsi="宋体" w:eastAsia="宋体" w:cs="宋体"/>
          <w:color w:val="auto"/>
          <w:sz w:val="24"/>
          <w:szCs w:val="24"/>
          <w:highlight w:val="yellow"/>
        </w:rPr>
      </w:pPr>
    </w:p>
    <w:p w14:paraId="5CEE4551">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505A0E1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3CCB63C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247DDD29">
      <w:pPr>
        <w:pStyle w:val="19"/>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2C33116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lang w:val="en-US" w:eastAsia="zh-CN"/>
        </w:rPr>
        <w:t xml:space="preserve">第三部分  </w:t>
      </w:r>
      <w:r>
        <w:rPr>
          <w:rStyle w:val="31"/>
          <w:rFonts w:hint="eastAsia" w:ascii="宋体" w:hAnsi="宋体" w:eastAsia="宋体" w:cs="宋体"/>
          <w:b/>
          <w:color w:val="000000"/>
          <w:kern w:val="0"/>
          <w:sz w:val="32"/>
          <w:szCs w:val="32"/>
          <w:highlight w:val="none"/>
          <w:lang w:eastAsia="zh-CN"/>
        </w:rPr>
        <w:t>商务和技术偏差</w:t>
      </w:r>
      <w:r>
        <w:rPr>
          <w:rStyle w:val="31"/>
          <w:rFonts w:hint="eastAsia" w:ascii="宋体" w:hAnsi="宋体" w:eastAsia="宋体" w:cs="宋体"/>
          <w:b/>
          <w:color w:val="000000"/>
          <w:kern w:val="0"/>
          <w:sz w:val="32"/>
          <w:szCs w:val="32"/>
          <w:highlight w:val="none"/>
        </w:rPr>
        <w:t>表</w:t>
      </w:r>
    </w:p>
    <w:p w14:paraId="3AB6E2B1">
      <w:pPr>
        <w:keepNext w:val="0"/>
        <w:keepLines w:val="0"/>
        <w:pageBreakBefore w:val="0"/>
        <w:kinsoku/>
        <w:wordWrap/>
        <w:overflowPunct/>
        <w:topLinePunct w:val="0"/>
        <w:bidi w:val="0"/>
        <w:spacing w:line="360" w:lineRule="auto"/>
        <w:ind w:right="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制剂包材（外包装盒纸质类）采购项目（二次）</w:t>
      </w:r>
    </w:p>
    <w:p w14:paraId="0E14668D">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SZRFYZB202501-018</w:t>
      </w:r>
    </w:p>
    <w:tbl>
      <w:tblPr>
        <w:tblStyle w:val="20"/>
        <w:tblpPr w:leftFromText="180" w:rightFromText="180" w:vertAnchor="text" w:horzAnchor="margin" w:tblpXSpec="center" w:tblpY="224"/>
        <w:tblOverlap w:val="never"/>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2369"/>
        <w:gridCol w:w="1900"/>
        <w:gridCol w:w="1667"/>
        <w:gridCol w:w="2291"/>
      </w:tblGrid>
      <w:tr w14:paraId="40F9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14:paraId="562E582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3CBB63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招标</w:t>
            </w:r>
            <w:r>
              <w:rPr>
                <w:rFonts w:hint="eastAsia" w:ascii="宋体" w:hAnsi="宋体" w:eastAsia="宋体" w:cs="宋体"/>
                <w:b w:val="0"/>
                <w:bCs w:val="0"/>
                <w:sz w:val="24"/>
                <w:szCs w:val="24"/>
                <w:highlight w:val="none"/>
              </w:rPr>
              <w:t>文件</w:t>
            </w:r>
          </w:p>
          <w:p w14:paraId="517F961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1E11154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14:paraId="71D162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响应</w:t>
            </w:r>
            <w:r>
              <w:rPr>
                <w:rFonts w:hint="eastAsia" w:ascii="宋体" w:hAnsi="宋体" w:eastAsia="宋体" w:cs="宋体"/>
                <w:b w:val="0"/>
                <w:bCs w:val="0"/>
                <w:sz w:val="24"/>
                <w:szCs w:val="24"/>
                <w:highlight w:val="none"/>
              </w:rPr>
              <w:t>情况</w:t>
            </w:r>
          </w:p>
        </w:tc>
        <w:tc>
          <w:tcPr>
            <w:tcW w:w="1667" w:type="dxa"/>
            <w:noWrap w:val="0"/>
            <w:tcMar>
              <w:top w:w="57" w:type="dxa"/>
              <w:left w:w="28" w:type="dxa"/>
              <w:bottom w:w="57" w:type="dxa"/>
              <w:right w:w="28" w:type="dxa"/>
            </w:tcMar>
            <w:vAlign w:val="center"/>
          </w:tcPr>
          <w:p w14:paraId="23B7C04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2FF9B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16D2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14:paraId="1FA5A3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160002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B5E94F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804B4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A7CB9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8ED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66131CC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64E1502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8A3BB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E9D4F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6068A0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64F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5DD426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166057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D5E45B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A94F4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0B88FA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DE4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71D9A1C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640DFA39">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1FA12D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001C93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798D7B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432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11B430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744B2A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64F77F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9F4F9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543C03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C89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8DCB8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1743E59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2E1672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CCA090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E5B670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12B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4BFA05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45BEF06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558D1F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57136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201E61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6A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09A085E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7ADB428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3514B5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639F34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BF5FC4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396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14:paraId="1611B46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63DC88D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7F17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202607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F94ED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20B6D8B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5C04036F">
      <w:pPr>
        <w:rPr>
          <w:rFonts w:hint="eastAsia" w:ascii="宋体" w:hAnsi="宋体" w:eastAsia="宋体" w:cs="Times New Roman"/>
          <w:b/>
          <w:color w:val="auto"/>
          <w:sz w:val="24"/>
          <w:szCs w:val="24"/>
          <w:highlight w:val="none"/>
          <w:lang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5C595DEC">
      <w:pPr>
        <w:pStyle w:val="2"/>
        <w:rPr>
          <w:rFonts w:hint="default"/>
          <w:lang w:val="en-US" w:eastAsia="zh-CN"/>
        </w:rPr>
      </w:pPr>
    </w:p>
    <w:p w14:paraId="49B7BAC6">
      <w:pPr>
        <w:pStyle w:val="2"/>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243DB1F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88808838"/>
      <w:bookmarkStart w:id="13" w:name="_Toc193187103"/>
      <w:bookmarkStart w:id="14" w:name="_Toc193126887"/>
      <w:bookmarkStart w:id="15" w:name="_Toc194663924"/>
      <w:r>
        <w:rPr>
          <w:rFonts w:hint="eastAsia" w:ascii="宋体" w:hAnsi="宋体" w:eastAsia="宋体" w:cs="宋体"/>
          <w:bCs/>
          <w:sz w:val="24"/>
          <w:szCs w:val="24"/>
          <w:highlight w:val="none"/>
          <w:lang w:eastAsia="zh-CN"/>
        </w:rPr>
        <w:t>投标人名称（盖章）：</w:t>
      </w:r>
    </w:p>
    <w:p w14:paraId="5A432F2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7E730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2"/>
      <w:bookmarkEnd w:id="13"/>
      <w:bookmarkEnd w:id="14"/>
      <w:bookmarkEnd w:id="15"/>
      <w:bookmarkStart w:id="16" w:name="_Toc47261885"/>
      <w:bookmarkStart w:id="17" w:name="_Toc49019236"/>
      <w:bookmarkStart w:id="18" w:name="_Toc49019497"/>
      <w:bookmarkStart w:id="19" w:name="_Toc47262069"/>
      <w:bookmarkStart w:id="20" w:name="_Toc47418938"/>
      <w:bookmarkStart w:id="21" w:name="_Toc188808839"/>
      <w:bookmarkStart w:id="22" w:name="_Toc47418731"/>
      <w:bookmarkStart w:id="23" w:name="_Toc47261690"/>
      <w:bookmarkStart w:id="24" w:name="_Toc48791235"/>
      <w:bookmarkStart w:id="25" w:name="_Toc48995851"/>
      <w:bookmarkStart w:id="26" w:name="_Toc194663925"/>
      <w:bookmarkStart w:id="27" w:name="_Toc47418255"/>
      <w:bookmarkStart w:id="28" w:name="_Toc193126888"/>
      <w:bookmarkStart w:id="29" w:name="_Toc193187104"/>
    </w:p>
    <w:p w14:paraId="5937FD43">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5AAD049E">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1"/>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1"/>
          <w:rFonts w:hint="eastAsia" w:ascii="宋体" w:hAnsi="宋体" w:cs="宋体"/>
          <w:b/>
          <w:color w:val="000000"/>
          <w:kern w:val="0"/>
          <w:sz w:val="32"/>
          <w:szCs w:val="32"/>
          <w:highlight w:val="none"/>
          <w:lang w:val="en-US" w:eastAsia="zh-CN"/>
        </w:rPr>
        <w:t xml:space="preserve"> 合同条款响应</w:t>
      </w:r>
    </w:p>
    <w:p w14:paraId="4A420978">
      <w:pPr>
        <w:pStyle w:val="8"/>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1CD3CD1E">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完全理解并接受招标文件中“合同基本条款”要求。</w:t>
      </w:r>
    </w:p>
    <w:p w14:paraId="3EA53E25">
      <w:pPr>
        <w:pStyle w:val="8"/>
        <w:rPr>
          <w:rFonts w:hint="eastAsia" w:ascii="宋体" w:hAnsi="宋体" w:eastAsia="宋体" w:cs="宋体"/>
          <w:sz w:val="24"/>
          <w:szCs w:val="24"/>
          <w:lang w:val="en-US" w:eastAsia="zh-CN"/>
        </w:rPr>
      </w:pPr>
    </w:p>
    <w:p w14:paraId="015EDFC8">
      <w:pPr>
        <w:rPr>
          <w:rFonts w:hint="eastAsia" w:ascii="宋体" w:hAnsi="宋体" w:eastAsia="宋体" w:cs="宋体"/>
          <w:sz w:val="24"/>
          <w:szCs w:val="24"/>
          <w:lang w:val="en-US" w:eastAsia="zh-CN"/>
        </w:rPr>
      </w:pPr>
    </w:p>
    <w:p w14:paraId="29DBBF4A">
      <w:pPr>
        <w:pStyle w:val="8"/>
        <w:rPr>
          <w:rFonts w:hint="eastAsia" w:ascii="宋体" w:hAnsi="宋体" w:eastAsia="宋体" w:cs="宋体"/>
          <w:sz w:val="24"/>
          <w:szCs w:val="24"/>
          <w:lang w:val="en-US" w:eastAsia="zh-CN"/>
        </w:rPr>
      </w:pPr>
    </w:p>
    <w:p w14:paraId="589A69D5">
      <w:pPr>
        <w:pStyle w:val="2"/>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DA3CBB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5FAC065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77DB837">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79F4390F">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五</w:t>
      </w:r>
      <w:r>
        <w:rPr>
          <w:rStyle w:val="31"/>
          <w:rFonts w:hint="eastAsia" w:ascii="宋体" w:hAnsi="宋体" w:eastAsia="宋体" w:cs="宋体"/>
          <w:b/>
          <w:color w:val="000000"/>
          <w:kern w:val="0"/>
          <w:sz w:val="32"/>
          <w:szCs w:val="32"/>
          <w:highlight w:val="none"/>
        </w:rPr>
        <w:t>部分</w:t>
      </w:r>
      <w:r>
        <w:rPr>
          <w:rStyle w:val="31"/>
          <w:rFonts w:hint="eastAsia" w:ascii="宋体" w:hAnsi="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eastAsia="zh-CN"/>
        </w:rPr>
        <w:t>投标人</w:t>
      </w:r>
      <w:r>
        <w:rPr>
          <w:rStyle w:val="31"/>
          <w:rFonts w:hint="eastAsia" w:ascii="宋体" w:hAnsi="宋体" w:eastAsia="宋体" w:cs="宋体"/>
          <w:b/>
          <w:color w:val="000000"/>
          <w:kern w:val="0"/>
          <w:sz w:val="32"/>
          <w:szCs w:val="32"/>
          <w:highlight w:val="none"/>
        </w:rPr>
        <w:t>拒绝商业贿赂承诺书</w:t>
      </w:r>
    </w:p>
    <w:p w14:paraId="15D9C01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3CD741C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75B6C4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1A64F9E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2AAC2EF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787DBE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14:paraId="1594A01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0DF64F3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14:paraId="284A476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2CAB540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0F69C61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1B0573C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66C931E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597503E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139B610C">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3819BE73">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p w14:paraId="605B4239">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14:paraId="6BFED1AF">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14:paraId="1F8549D6">
      <w:pPr>
        <w:pStyle w:val="19"/>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14:paraId="186EBF56">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14:paraId="33ABC56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A730162">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7BDF45C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399EB1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第</w:t>
      </w:r>
      <w:r>
        <w:rPr>
          <w:rStyle w:val="31"/>
          <w:rFonts w:hint="eastAsia" w:ascii="宋体" w:hAnsi="宋体" w:cs="宋体"/>
          <w:b/>
          <w:color w:val="000000"/>
          <w:kern w:val="0"/>
          <w:sz w:val="32"/>
          <w:szCs w:val="32"/>
          <w:highlight w:val="none"/>
          <w:lang w:val="en-US" w:eastAsia="zh-CN"/>
        </w:rPr>
        <w:t>六</w:t>
      </w:r>
      <w:r>
        <w:rPr>
          <w:rStyle w:val="31"/>
          <w:rFonts w:hint="eastAsia" w:ascii="宋体" w:hAnsi="宋体" w:eastAsia="宋体" w:cs="宋体"/>
          <w:b/>
          <w:color w:val="000000"/>
          <w:kern w:val="0"/>
          <w:sz w:val="32"/>
          <w:szCs w:val="32"/>
          <w:highlight w:val="none"/>
          <w:lang w:val="en-US" w:eastAsia="zh-CN"/>
        </w:rPr>
        <w:t>部分</w:t>
      </w:r>
      <w:r>
        <w:rPr>
          <w:rStyle w:val="31"/>
          <w:rFonts w:hint="eastAsia" w:ascii="宋体" w:hAnsi="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lang w:val="en-US" w:eastAsia="zh-CN"/>
        </w:rPr>
        <w:t>资格证明文件</w:t>
      </w:r>
    </w:p>
    <w:p w14:paraId="22459CF7">
      <w:pPr>
        <w:keepNext w:val="0"/>
        <w:keepLines w:val="0"/>
        <w:pageBreakBefore w:val="0"/>
        <w:kinsoku/>
        <w:wordWrap/>
        <w:overflowPunct/>
        <w:topLinePunct w:val="0"/>
        <w:bidi w:val="0"/>
        <w:spacing w:line="360" w:lineRule="auto"/>
        <w:ind w:right="0" w:firstLine="480" w:firstLineChars="200"/>
        <w:jc w:val="both"/>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lang w:val="en-US" w:eastAsia="zh-CN"/>
        </w:rPr>
        <w:t>（一）</w:t>
      </w:r>
      <w:r>
        <w:rPr>
          <w:rStyle w:val="31"/>
          <w:rFonts w:hint="eastAsia" w:ascii="宋体" w:hAnsi="宋体" w:eastAsia="宋体" w:cs="宋体"/>
          <w:color w:val="000000"/>
          <w:kern w:val="0"/>
          <w:sz w:val="24"/>
          <w:szCs w:val="24"/>
          <w:highlight w:val="none"/>
        </w:rPr>
        <w:t>营业执照等主体资格证明文件</w:t>
      </w:r>
      <w:r>
        <w:rPr>
          <w:rStyle w:val="31"/>
          <w:rFonts w:hint="eastAsia" w:ascii="宋体" w:hAnsi="宋体" w:cs="宋体"/>
          <w:color w:val="000000"/>
          <w:kern w:val="0"/>
          <w:sz w:val="24"/>
          <w:szCs w:val="24"/>
          <w:highlight w:val="none"/>
          <w:lang w:val="en-US" w:eastAsia="zh-CN"/>
        </w:rPr>
        <w:t>及</w:t>
      </w:r>
      <w:r>
        <w:rPr>
          <w:rStyle w:val="31"/>
          <w:rFonts w:hint="eastAsia" w:ascii="宋体" w:hAnsi="宋体" w:eastAsia="宋体" w:cs="宋体"/>
          <w:color w:val="000000"/>
          <w:kern w:val="0"/>
          <w:sz w:val="24"/>
          <w:szCs w:val="24"/>
          <w:highlight w:val="none"/>
        </w:rPr>
        <w:t>其他资格条件（如有要求）</w:t>
      </w:r>
    </w:p>
    <w:p w14:paraId="4A942A42">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0BB31A65">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4A46651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2CDEBDE6">
      <w:pPr>
        <w:pStyle w:val="8"/>
        <w:rPr>
          <w:rFonts w:hint="eastAsia"/>
        </w:rPr>
      </w:pPr>
    </w:p>
    <w:p w14:paraId="3AA3862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49B9440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7852887">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DE8C1D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51385BD0">
      <w:pPr>
        <w:pStyle w:val="8"/>
        <w:rPr>
          <w:rFonts w:hint="eastAsia"/>
        </w:rPr>
      </w:pPr>
    </w:p>
    <w:p w14:paraId="4B86A38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CC12588">
      <w:pPr>
        <w:pStyle w:val="42"/>
        <w:jc w:val="both"/>
        <w:rPr>
          <w:rFonts w:cs="Times New Roman"/>
          <w:color w:val="000000" w:themeColor="text1"/>
          <w:highlight w:val="none"/>
          <w14:textFill>
            <w14:solidFill>
              <w14:schemeClr w14:val="tx1"/>
            </w14:solidFill>
          </w14:textFill>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二</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法定代表人授权委托书</w:t>
      </w:r>
    </w:p>
    <w:p w14:paraId="79DFFF27">
      <w:pPr>
        <w:pStyle w:val="42"/>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2408"/>
      <w:bookmarkStart w:id="31" w:name="_Toc18044"/>
      <w:bookmarkStart w:id="32" w:name="_Toc17482"/>
      <w:bookmarkStart w:id="33" w:name="_Toc15591"/>
      <w:bookmarkStart w:id="34" w:name="_Toc13312"/>
      <w:bookmarkStart w:id="35" w:name="_Toc19326"/>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14:paraId="7FC7BAC0">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15794"/>
      <w:bookmarkStart w:id="38" w:name="_Toc4050"/>
      <w:bookmarkStart w:id="39" w:name="_Toc26876"/>
      <w:bookmarkStart w:id="40" w:name="_Toc724"/>
      <w:bookmarkStart w:id="41" w:name="_Toc5624"/>
      <w:bookmarkStart w:id="42" w:name="_Toc2556"/>
      <w:bookmarkStart w:id="43" w:name="_Toc7264"/>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12E5BAC0">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制剂包材（外包装盒纸质类）采购项目（二次）</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SZRFYZB202501-018</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4B2ABB27">
                            <w:pPr>
                              <w:pStyle w:val="14"/>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4B2ABB27">
                      <w:pPr>
                        <w:pStyle w:val="14"/>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采购活动，就该项目的投标及合同的执行和完成，以本公司的名义处理一切与之有关的事宜。本授权自开标之日起生效，有效期与投标文件有效期一致。</w:t>
      </w:r>
    </w:p>
    <w:p w14:paraId="1608F335">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386DB724">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06FC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7C1215C7">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A01CD30">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040D35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74A2310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0F2B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53B598F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3CAFC3D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5EEA53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0CF51D8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00E48F2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17EDD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1715002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6872B33F">
      <w:pPr>
        <w:pStyle w:val="18"/>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04A508BF">
      <w:pPr>
        <w:pStyle w:val="18"/>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2E4968EB">
      <w:pPr>
        <w:pStyle w:val="18"/>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eastAsia="宋体" w:cs="宋体"/>
          <w:b/>
          <w:bCs w:val="0"/>
          <w:sz w:val="24"/>
          <w:szCs w:val="24"/>
          <w:highlight w:val="yellow"/>
          <w:u w:val="single"/>
          <w:lang w:eastAsia="zh-CN"/>
        </w:rPr>
        <w:t>投标人代表须与投标文件中被授权人一致，投标人代表身份证原件现场核查</w:t>
      </w:r>
      <w:r>
        <w:rPr>
          <w:rFonts w:hint="eastAsia" w:ascii="宋体" w:hAnsi="宋体" w:cs="宋体"/>
          <w:b/>
          <w:bCs w:val="0"/>
          <w:sz w:val="24"/>
          <w:szCs w:val="24"/>
          <w:highlight w:val="yellow"/>
          <w:u w:val="single"/>
          <w:lang w:eastAsia="zh-CN"/>
        </w:rPr>
        <w:t>。</w:t>
      </w:r>
    </w:p>
    <w:p w14:paraId="6788F3D0">
      <w:pPr>
        <w:pStyle w:val="19"/>
        <w:rPr>
          <w:rFonts w:hint="eastAsia"/>
        </w:rPr>
      </w:pPr>
    </w:p>
    <w:bookmarkEnd w:id="37"/>
    <w:bookmarkEnd w:id="38"/>
    <w:bookmarkEnd w:id="39"/>
    <w:bookmarkEnd w:id="40"/>
    <w:bookmarkEnd w:id="41"/>
    <w:bookmarkEnd w:id="42"/>
    <w:bookmarkEnd w:id="43"/>
    <w:p w14:paraId="09D47861">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1"/>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3A281C7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lang w:val="en-US" w:eastAsia="zh-CN"/>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三</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信用记录</w:t>
      </w:r>
    </w:p>
    <w:p w14:paraId="1763215A">
      <w:pPr>
        <w:pStyle w:val="42"/>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6456"/>
      <w:bookmarkStart w:id="45" w:name="_Toc23408"/>
      <w:bookmarkStart w:id="46" w:name="_Toc3854"/>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14:paraId="4CFD715C">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5F851F94">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制剂包材（外包装盒纸质类）采购项目（二次）</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SZRFYZB202501-018</w:t>
      </w:r>
      <w:r>
        <w:rPr>
          <w:rFonts w:hint="eastAsia" w:ascii="宋体" w:hAnsi="宋体" w:eastAsia="宋体" w:cs="宋体"/>
          <w:color w:val="000000" w:themeColor="text1"/>
          <w:sz w:val="24"/>
          <w:szCs w:val="24"/>
          <w:highlight w:val="none"/>
          <w14:textFill>
            <w14:solidFill>
              <w14:schemeClr w14:val="tx1"/>
            </w14:solidFill>
          </w14:textFill>
        </w:rPr>
        <w:t>）的投标人，在此郑重声明：</w:t>
      </w:r>
    </w:p>
    <w:p w14:paraId="7D4699D7">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349D817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390962C2">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142EAEC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433C76A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0792CE69">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32F61B5C">
      <w:pPr>
        <w:pStyle w:val="8"/>
        <w:rPr>
          <w:rFonts w:hint="eastAsia" w:ascii="宋体" w:hAnsi="宋体" w:eastAsia="宋体" w:cs="宋体"/>
          <w:color w:val="000000" w:themeColor="text1"/>
          <w:sz w:val="24"/>
          <w:szCs w:val="24"/>
          <w:highlight w:val="none"/>
          <w14:textFill>
            <w14:solidFill>
              <w14:schemeClr w14:val="tx1"/>
            </w14:solidFill>
          </w14:textFill>
        </w:rPr>
      </w:pPr>
    </w:p>
    <w:p w14:paraId="0C284864">
      <w:pPr>
        <w:rPr>
          <w:rFonts w:hint="eastAsia" w:ascii="宋体" w:hAnsi="宋体" w:eastAsia="宋体" w:cs="宋体"/>
          <w:color w:val="000000" w:themeColor="text1"/>
          <w:sz w:val="24"/>
          <w:szCs w:val="24"/>
          <w:highlight w:val="none"/>
          <w14:textFill>
            <w14:solidFill>
              <w14:schemeClr w14:val="tx1"/>
            </w14:solidFill>
          </w14:textFill>
        </w:rPr>
      </w:pPr>
    </w:p>
    <w:p w14:paraId="6A053B54">
      <w:pPr>
        <w:pStyle w:val="8"/>
        <w:rPr>
          <w:rFonts w:hint="eastAsia" w:ascii="宋体" w:hAnsi="宋体" w:eastAsia="宋体" w:cs="宋体"/>
          <w:color w:val="000000" w:themeColor="text1"/>
          <w:sz w:val="24"/>
          <w:szCs w:val="24"/>
          <w:highlight w:val="none"/>
          <w14:textFill>
            <w14:solidFill>
              <w14:schemeClr w14:val="tx1"/>
            </w14:solidFill>
          </w14:textFill>
        </w:rPr>
      </w:pPr>
    </w:p>
    <w:p w14:paraId="7B50C73B">
      <w:pPr>
        <w:rPr>
          <w:rFonts w:hint="eastAsia"/>
        </w:rPr>
      </w:pPr>
    </w:p>
    <w:p w14:paraId="4868EC2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7ED4CB8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D957E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BA2B20E">
      <w:pPr>
        <w:pStyle w:val="18"/>
        <w:rPr>
          <w:rFonts w:hint="eastAsia" w:ascii="宋体" w:hAnsi="宋体" w:eastAsia="宋体" w:cs="宋体"/>
          <w:color w:val="000000" w:themeColor="text1"/>
          <w:sz w:val="24"/>
          <w:szCs w:val="24"/>
          <w:highlight w:val="none"/>
          <w14:textFill>
            <w14:solidFill>
              <w14:schemeClr w14:val="tx1"/>
            </w14:solidFill>
          </w14:textFill>
        </w:rPr>
      </w:pPr>
    </w:p>
    <w:p w14:paraId="35674CB9">
      <w:pPr>
        <w:pStyle w:val="18"/>
        <w:rPr>
          <w:rFonts w:hint="eastAsia" w:ascii="宋体" w:hAnsi="宋体" w:eastAsia="宋体" w:cs="宋体"/>
          <w:color w:val="000000" w:themeColor="text1"/>
          <w:sz w:val="24"/>
          <w:szCs w:val="24"/>
          <w:highlight w:val="none"/>
          <w14:textFill>
            <w14:solidFill>
              <w14:schemeClr w14:val="tx1"/>
            </w14:solidFill>
          </w14:textFill>
        </w:rPr>
      </w:pPr>
    </w:p>
    <w:p w14:paraId="0A3FD8D2">
      <w:pPr>
        <w:pStyle w:val="8"/>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BA380B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四</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控股管理关系</w:t>
      </w:r>
    </w:p>
    <w:p w14:paraId="1F93137F">
      <w:pPr>
        <w:pStyle w:val="18"/>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12264"/>
      <w:bookmarkStart w:id="48" w:name="_Toc13090"/>
      <w:bookmarkStart w:id="49" w:name="_Toc25983"/>
      <w:bookmarkStart w:id="50" w:name="_Toc23076"/>
      <w:bookmarkStart w:id="51" w:name="_Toc15773"/>
      <w:bookmarkStart w:id="52" w:name="_Toc12007"/>
      <w:bookmarkStart w:id="53" w:name="_Toc14564"/>
      <w:r>
        <w:rPr>
          <w:rFonts w:hint="eastAsia" w:ascii="宋体" w:hAnsi="宋体" w:eastAsia="宋体" w:cs="宋体"/>
          <w:b/>
          <w:bCs/>
          <w:color w:val="000000" w:themeColor="text1"/>
          <w:sz w:val="24"/>
          <w:szCs w:val="24"/>
          <w:highlight w:val="none"/>
          <w14:textFill>
            <w14:solidFill>
              <w14:schemeClr w14:val="tx1"/>
            </w14:solidFill>
          </w14:textFill>
        </w:rPr>
        <w:t>投标人提供直接控股和管理关系清单，格式不限。</w:t>
      </w:r>
      <w:bookmarkEnd w:id="47"/>
      <w:bookmarkEnd w:id="48"/>
      <w:bookmarkEnd w:id="49"/>
      <w:bookmarkEnd w:id="50"/>
      <w:bookmarkEnd w:id="51"/>
      <w:bookmarkEnd w:id="52"/>
      <w:bookmarkEnd w:id="53"/>
    </w:p>
    <w:p w14:paraId="4E02AA40">
      <w:pPr>
        <w:pStyle w:val="19"/>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0256AFA8">
      <w:pPr>
        <w:pStyle w:val="18"/>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26760"/>
      <w:bookmarkStart w:id="55" w:name="_Toc15131"/>
      <w:bookmarkStart w:id="56" w:name="_Toc21260"/>
      <w:bookmarkStart w:id="57" w:name="_Toc11275"/>
      <w:bookmarkStart w:id="58" w:name="_Toc22023"/>
      <w:bookmarkStart w:id="59" w:name="_Toc10651"/>
      <w:bookmarkStart w:id="60" w:name="_Toc952"/>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14:paraId="4C097B6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8DEDB4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我方与以下投标人存在直接控股、管理关系：</w:t>
      </w:r>
    </w:p>
    <w:tbl>
      <w:tblPr>
        <w:tblStyle w:val="20"/>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4FA961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27087DE5">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48FB4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35B00435">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6ECF28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24C1B5C2">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58024761">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183AC6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F141EC">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50C2C53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2427D390">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37577DE">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E2AA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7EB8F08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ED22C4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B762141">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E2D56F2">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2E1BF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2A8FAEA">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577613E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632085E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BD87E9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FA11C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003E4D07">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4593A05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307AC2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B0D3AB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2BE8B6B6">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5F16AF5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22007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EC4CA6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9DF796">
      <w:pPr>
        <w:pStyle w:val="5"/>
        <w:rPr>
          <w:rFonts w:hint="eastAsia" w:ascii="宋体" w:hAnsi="宋体" w:eastAsia="宋体" w:cs="宋体"/>
          <w:color w:val="000000" w:themeColor="text1"/>
          <w:sz w:val="24"/>
          <w:szCs w:val="24"/>
          <w:highlight w:val="none"/>
          <w14:textFill>
            <w14:solidFill>
              <w14:schemeClr w14:val="tx1"/>
            </w14:solidFill>
          </w14:textFill>
        </w:rPr>
      </w:pPr>
    </w:p>
    <w:p w14:paraId="48E672AF">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07C8C7DB">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1675B51F">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ECEB0CD">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651AF98">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00025DFA">
      <w:pPr>
        <w:pStyle w:val="18"/>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4547FD19">
      <w:pPr>
        <w:pStyle w:val="18"/>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0996E8C7">
      <w:pPr>
        <w:pStyle w:val="5"/>
        <w:ind w:firstLine="0"/>
        <w:rPr>
          <w:rFonts w:ascii="仿宋" w:hAnsi="仿宋" w:eastAsia="仿宋" w:cs="仿宋"/>
          <w:color w:val="000000" w:themeColor="text1"/>
          <w:highlight w:val="none"/>
          <w14:textFill>
            <w14:solidFill>
              <w14:schemeClr w14:val="tx1"/>
            </w14:solidFill>
          </w14:textFill>
        </w:rPr>
      </w:pPr>
    </w:p>
    <w:p w14:paraId="6F38E13D">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9D027FC">
      <w:pPr>
        <w:pStyle w:val="19"/>
        <w:numPr>
          <w:ilvl w:val="0"/>
          <w:numId w:val="0"/>
        </w:numPr>
        <w:ind w:left="0" w:leftChars="0" w:firstLine="480" w:firstLineChars="200"/>
        <w:rPr>
          <w:rStyle w:val="31"/>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1"/>
          <w:rFonts w:hint="eastAsia" w:ascii="宋体" w:hAnsi="宋体" w:eastAsia="宋体" w:cs="宋体"/>
          <w:color w:val="000000"/>
          <w:kern w:val="0"/>
          <w:sz w:val="24"/>
          <w:szCs w:val="24"/>
          <w:highlight w:val="none"/>
        </w:rPr>
        <w:t>本项目不接受联合体投标，不允许分包</w:t>
      </w:r>
    </w:p>
    <w:p w14:paraId="2B0EEB8F">
      <w:pPr>
        <w:rPr>
          <w:rFonts w:hint="eastAsia" w:ascii="宋体" w:hAnsi="宋体" w:eastAsia="宋体" w:cs="宋体"/>
          <w:color w:val="000000" w:themeColor="text1"/>
          <w:sz w:val="24"/>
          <w:szCs w:val="24"/>
          <w:highlight w:val="none"/>
          <w14:textFill>
            <w14:solidFill>
              <w14:schemeClr w14:val="tx1"/>
            </w14:solidFill>
          </w14:textFill>
        </w:rPr>
      </w:pPr>
    </w:p>
    <w:p w14:paraId="12D6FC6B">
      <w:pPr>
        <w:pStyle w:val="5"/>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5CA94B7F">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9999D36">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制剂包材（外包装盒纸质类）采购项目（二次）</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SZRFYZB202501-018</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15FEEB85">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6AF8687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2593F547">
      <w:pPr>
        <w:pStyle w:val="8"/>
        <w:rPr>
          <w:rFonts w:hint="eastAsia" w:ascii="宋体" w:hAnsi="宋体" w:eastAsia="宋体" w:cs="宋体"/>
          <w:color w:val="000000" w:themeColor="text1"/>
          <w:sz w:val="24"/>
          <w:szCs w:val="24"/>
          <w:highlight w:val="none"/>
          <w14:textFill>
            <w14:solidFill>
              <w14:schemeClr w14:val="tx1"/>
            </w14:solidFill>
          </w14:textFill>
        </w:rPr>
      </w:pPr>
    </w:p>
    <w:p w14:paraId="201B2C8B">
      <w:pPr>
        <w:rPr>
          <w:rFonts w:hint="eastAsia" w:ascii="宋体" w:hAnsi="宋体" w:eastAsia="宋体" w:cs="宋体"/>
          <w:color w:val="000000" w:themeColor="text1"/>
          <w:sz w:val="24"/>
          <w:szCs w:val="24"/>
          <w:highlight w:val="none"/>
          <w14:textFill>
            <w14:solidFill>
              <w14:schemeClr w14:val="tx1"/>
            </w14:solidFill>
          </w14:textFill>
        </w:rPr>
      </w:pPr>
    </w:p>
    <w:p w14:paraId="08989B19">
      <w:pPr>
        <w:pStyle w:val="8"/>
        <w:rPr>
          <w:rFonts w:hint="eastAsia"/>
        </w:rPr>
      </w:pPr>
    </w:p>
    <w:p w14:paraId="19587B7A">
      <w:pPr>
        <w:pStyle w:val="5"/>
        <w:rPr>
          <w:rFonts w:hint="eastAsia" w:ascii="宋体" w:hAnsi="宋体" w:eastAsia="宋体" w:cs="宋体"/>
          <w:color w:val="000000" w:themeColor="text1"/>
          <w:sz w:val="24"/>
          <w:szCs w:val="24"/>
          <w:highlight w:val="none"/>
          <w14:textFill>
            <w14:solidFill>
              <w14:schemeClr w14:val="tx1"/>
            </w14:solidFill>
          </w14:textFill>
        </w:rPr>
      </w:pPr>
    </w:p>
    <w:p w14:paraId="2C83D57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15173874">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EF5B49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513A9EC6">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509DE038">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641DEC01">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3BC0D08E">
      <w:pPr>
        <w:numPr>
          <w:ilvl w:val="0"/>
          <w:numId w:val="0"/>
        </w:numPr>
        <w:rPr>
          <w:rFonts w:hint="eastAsia"/>
          <w:sz w:val="24"/>
          <w:szCs w:val="24"/>
        </w:rPr>
      </w:pPr>
    </w:p>
    <w:p w14:paraId="2C07D2AB">
      <w:pPr>
        <w:pStyle w:val="19"/>
        <w:ind w:left="0" w:leftChars="0" w:firstLine="480" w:firstLineChars="200"/>
        <w:rPr>
          <w:rStyle w:val="31"/>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70AEF605">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1"/>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1"/>
          <w:rFonts w:hint="eastAsia" w:ascii="宋体" w:hAnsi="宋体" w:cs="宋体"/>
          <w:color w:val="000000"/>
          <w:kern w:val="0"/>
          <w:sz w:val="24"/>
          <w:szCs w:val="24"/>
          <w:highlight w:val="none"/>
          <w:lang w:eastAsia="zh-CN"/>
        </w:rPr>
        <w:t>（</w:t>
      </w:r>
      <w:r>
        <w:rPr>
          <w:rStyle w:val="31"/>
          <w:rFonts w:hint="eastAsia" w:ascii="宋体" w:hAnsi="宋体" w:cs="宋体"/>
          <w:color w:val="000000"/>
          <w:kern w:val="0"/>
          <w:sz w:val="24"/>
          <w:szCs w:val="24"/>
          <w:highlight w:val="none"/>
          <w:lang w:val="en-US" w:eastAsia="zh-CN"/>
        </w:rPr>
        <w:t>六</w:t>
      </w:r>
      <w:r>
        <w:rPr>
          <w:rStyle w:val="31"/>
          <w:rFonts w:hint="eastAsia" w:ascii="宋体" w:hAnsi="宋体" w:cs="宋体"/>
          <w:color w:val="000000"/>
          <w:kern w:val="0"/>
          <w:sz w:val="24"/>
          <w:szCs w:val="24"/>
          <w:highlight w:val="none"/>
          <w:lang w:eastAsia="zh-CN"/>
        </w:rPr>
        <w:t>）</w:t>
      </w:r>
      <w:r>
        <w:rPr>
          <w:rStyle w:val="31"/>
          <w:rFonts w:hint="eastAsia" w:ascii="宋体" w:hAnsi="宋体" w:eastAsia="宋体" w:cs="宋体"/>
          <w:color w:val="000000"/>
          <w:kern w:val="0"/>
          <w:sz w:val="24"/>
          <w:szCs w:val="24"/>
          <w:highlight w:val="none"/>
        </w:rPr>
        <w:t>投标保证金缴纳银行回单</w:t>
      </w:r>
    </w:p>
    <w:p w14:paraId="404EC9C7">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七</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投标</w:t>
      </w:r>
      <w:r>
        <w:rPr>
          <w:rStyle w:val="31"/>
          <w:rFonts w:hint="eastAsia" w:ascii="宋体" w:hAnsi="宋体" w:eastAsia="宋体" w:cs="宋体"/>
          <w:b/>
          <w:color w:val="000000"/>
          <w:kern w:val="0"/>
          <w:sz w:val="32"/>
          <w:szCs w:val="32"/>
          <w:highlight w:val="none"/>
        </w:rPr>
        <w:t>响应及其他相关情况</w:t>
      </w:r>
    </w:p>
    <w:p w14:paraId="4CAC4699">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参照招标文件第四章评审条款要求，结合第三章招标内容及要求编制。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54364A94">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0BF4">
    <w:pPr>
      <w:pStyle w:val="13"/>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651E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C4122">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68DC">
    <w:pPr>
      <w:pStyle w:val="1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43846">
    <w:pPr>
      <w:pStyle w:val="13"/>
      <w:rPr>
        <w:u w:val="none"/>
        <w:lang w:val="en-US"/>
      </w:rPr>
    </w:pPr>
    <w:r>
      <w:rPr>
        <w:rFonts w:hint="eastAsia"/>
        <w:u w:val="none"/>
        <w:lang w:val="en-US" w:eastAsia="zh-CN"/>
      </w:rPr>
      <w:t xml:space="preserve">                                                                </w:t>
    </w:r>
  </w:p>
  <w:p w14:paraId="7DC81779">
    <w:pP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38863">
    <w:pPr>
      <w:pStyle w:val="13"/>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BD4F9">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0BD4F9">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8FC77">
    <w:pPr>
      <w:pStyle w:val="13"/>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F9D9F">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D2F9D9F">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075B">
    <w:pPr>
      <w:pStyle w:val="13"/>
      <w:rPr>
        <w:u w:val="none"/>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01ECC">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D01ECC">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r>
      <w:rPr>
        <w:rFonts w:hint="eastAsia"/>
        <w:u w:val="none"/>
        <w:lang w:val="en-US" w:eastAsia="zh-CN"/>
      </w:rPr>
      <w:t xml:space="preserve">                                                                </w:t>
    </w:r>
  </w:p>
  <w:p w14:paraId="0162BD3E">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FE33C">
    <w:pPr>
      <w:pStyle w:val="14"/>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AD00">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B030D">
    <w:pPr>
      <w:pStyle w:val="14"/>
      <w:pBdr>
        <w:bottom w:val="none" w:color="auto" w:sz="0" w:space="0"/>
      </w:pBdr>
      <w:jc w:val="left"/>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F98A2">
    <w:pPr>
      <w:pStyle w:val="14"/>
      <w:pBdr>
        <w:bottom w:val="none" w:color="auto" w:sz="0" w:space="0"/>
      </w:pBdr>
      <w:jc w:val="left"/>
      <w:rPr>
        <w:rFonts w:hint="default"/>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制剂包材（外包装盒纸质类）采购项目（二次） 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4221D">
    <w:pPr>
      <w:pStyle w:val="14"/>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制剂包材（外包装盒纸质类）采购项目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8D18A6ED"/>
    <w:multiLevelType w:val="singleLevel"/>
    <w:tmpl w:val="8D18A6ED"/>
    <w:lvl w:ilvl="0" w:tentative="0">
      <w:start w:val="1"/>
      <w:numFmt w:val="decimal"/>
      <w:suff w:val="nothing"/>
      <w:lvlText w:val="%1、"/>
      <w:lvlJc w:val="left"/>
    </w:lvl>
  </w:abstractNum>
  <w:abstractNum w:abstractNumId="2">
    <w:nsid w:val="DC9217B9"/>
    <w:multiLevelType w:val="singleLevel"/>
    <w:tmpl w:val="DC9217B9"/>
    <w:lvl w:ilvl="0" w:tentative="0">
      <w:start w:val="6"/>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0B551BA"/>
    <w:rsid w:val="010B58B5"/>
    <w:rsid w:val="01645E1C"/>
    <w:rsid w:val="01A528EF"/>
    <w:rsid w:val="027E7DB7"/>
    <w:rsid w:val="02B27C76"/>
    <w:rsid w:val="02F62934"/>
    <w:rsid w:val="039B74C3"/>
    <w:rsid w:val="03BA0309"/>
    <w:rsid w:val="03D00EB0"/>
    <w:rsid w:val="03DA5946"/>
    <w:rsid w:val="045700A4"/>
    <w:rsid w:val="0469746C"/>
    <w:rsid w:val="048B7A0B"/>
    <w:rsid w:val="05242ACF"/>
    <w:rsid w:val="056F3ACA"/>
    <w:rsid w:val="05B47BAE"/>
    <w:rsid w:val="060C49AE"/>
    <w:rsid w:val="0639341C"/>
    <w:rsid w:val="072F463B"/>
    <w:rsid w:val="077A1F3E"/>
    <w:rsid w:val="085F1064"/>
    <w:rsid w:val="08F8348E"/>
    <w:rsid w:val="09063C58"/>
    <w:rsid w:val="096E3BF7"/>
    <w:rsid w:val="09907300"/>
    <w:rsid w:val="09A73FC7"/>
    <w:rsid w:val="0AA720FE"/>
    <w:rsid w:val="0AAF3B94"/>
    <w:rsid w:val="0AD43A04"/>
    <w:rsid w:val="0B0A6BB0"/>
    <w:rsid w:val="0B280A1E"/>
    <w:rsid w:val="0BBF6171"/>
    <w:rsid w:val="0C0345EF"/>
    <w:rsid w:val="0C0D01E5"/>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B54432"/>
    <w:rsid w:val="13DA38DF"/>
    <w:rsid w:val="140C3DCA"/>
    <w:rsid w:val="142D5192"/>
    <w:rsid w:val="145E29E4"/>
    <w:rsid w:val="14C04C3E"/>
    <w:rsid w:val="15393B7E"/>
    <w:rsid w:val="159C6CE8"/>
    <w:rsid w:val="15AB3631"/>
    <w:rsid w:val="15DD3C8F"/>
    <w:rsid w:val="16293FDA"/>
    <w:rsid w:val="17576A80"/>
    <w:rsid w:val="17B50540"/>
    <w:rsid w:val="18080AA2"/>
    <w:rsid w:val="182E26C4"/>
    <w:rsid w:val="18371EB1"/>
    <w:rsid w:val="18D71164"/>
    <w:rsid w:val="1A247EB5"/>
    <w:rsid w:val="1AA14ED9"/>
    <w:rsid w:val="1AA61EB6"/>
    <w:rsid w:val="1AB8095B"/>
    <w:rsid w:val="1C0E5422"/>
    <w:rsid w:val="1CA443B4"/>
    <w:rsid w:val="1CED6FE2"/>
    <w:rsid w:val="1D50009C"/>
    <w:rsid w:val="1DEE4FB5"/>
    <w:rsid w:val="1E7164E4"/>
    <w:rsid w:val="1EA614E5"/>
    <w:rsid w:val="1F637E0E"/>
    <w:rsid w:val="1FA87BB2"/>
    <w:rsid w:val="205D1D58"/>
    <w:rsid w:val="20622E8C"/>
    <w:rsid w:val="206623B0"/>
    <w:rsid w:val="2152344A"/>
    <w:rsid w:val="2216246C"/>
    <w:rsid w:val="222C3071"/>
    <w:rsid w:val="22577684"/>
    <w:rsid w:val="225C5182"/>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756715"/>
    <w:rsid w:val="29AC6082"/>
    <w:rsid w:val="2A9065A0"/>
    <w:rsid w:val="2AC56216"/>
    <w:rsid w:val="2B885D2D"/>
    <w:rsid w:val="2C3B15FD"/>
    <w:rsid w:val="2CF55279"/>
    <w:rsid w:val="2D192D0A"/>
    <w:rsid w:val="2D5B77E5"/>
    <w:rsid w:val="2DBB0A37"/>
    <w:rsid w:val="2E1C6130"/>
    <w:rsid w:val="2EDB11AD"/>
    <w:rsid w:val="2F137503"/>
    <w:rsid w:val="2F8855E0"/>
    <w:rsid w:val="2FBA1591"/>
    <w:rsid w:val="30327416"/>
    <w:rsid w:val="309131DC"/>
    <w:rsid w:val="319E013D"/>
    <w:rsid w:val="31B55296"/>
    <w:rsid w:val="31D64D2E"/>
    <w:rsid w:val="323D1D07"/>
    <w:rsid w:val="33D94129"/>
    <w:rsid w:val="35076310"/>
    <w:rsid w:val="35883226"/>
    <w:rsid w:val="359C22F1"/>
    <w:rsid w:val="35AA7B24"/>
    <w:rsid w:val="361718C6"/>
    <w:rsid w:val="362274F1"/>
    <w:rsid w:val="36286605"/>
    <w:rsid w:val="36E33039"/>
    <w:rsid w:val="37CF1E69"/>
    <w:rsid w:val="37D37797"/>
    <w:rsid w:val="38323D78"/>
    <w:rsid w:val="385A1F00"/>
    <w:rsid w:val="38A02D03"/>
    <w:rsid w:val="38A05B14"/>
    <w:rsid w:val="38B96CBA"/>
    <w:rsid w:val="38DB49BE"/>
    <w:rsid w:val="38E92600"/>
    <w:rsid w:val="397F1A3A"/>
    <w:rsid w:val="39A714EB"/>
    <w:rsid w:val="39FC0215"/>
    <w:rsid w:val="3A120C14"/>
    <w:rsid w:val="3AFA5ADA"/>
    <w:rsid w:val="3B042899"/>
    <w:rsid w:val="3B0836E3"/>
    <w:rsid w:val="3B475FB0"/>
    <w:rsid w:val="3B894804"/>
    <w:rsid w:val="3C6008AD"/>
    <w:rsid w:val="3CD71AFE"/>
    <w:rsid w:val="3D4717F5"/>
    <w:rsid w:val="3D4F6B42"/>
    <w:rsid w:val="3DE94093"/>
    <w:rsid w:val="3E0427FF"/>
    <w:rsid w:val="3E1B6A1F"/>
    <w:rsid w:val="3E2C5397"/>
    <w:rsid w:val="3FC50572"/>
    <w:rsid w:val="3FF73C5F"/>
    <w:rsid w:val="400022D9"/>
    <w:rsid w:val="405B6086"/>
    <w:rsid w:val="40663513"/>
    <w:rsid w:val="40E92655"/>
    <w:rsid w:val="41FD6188"/>
    <w:rsid w:val="42C43BC6"/>
    <w:rsid w:val="42CB7C52"/>
    <w:rsid w:val="42DB25F4"/>
    <w:rsid w:val="42EE156B"/>
    <w:rsid w:val="432A22FC"/>
    <w:rsid w:val="437215DF"/>
    <w:rsid w:val="4385131F"/>
    <w:rsid w:val="43B94B48"/>
    <w:rsid w:val="446B2CF5"/>
    <w:rsid w:val="44F50DE2"/>
    <w:rsid w:val="45016DC9"/>
    <w:rsid w:val="459C4CE0"/>
    <w:rsid w:val="45B87CDC"/>
    <w:rsid w:val="45C945EF"/>
    <w:rsid w:val="45C9667C"/>
    <w:rsid w:val="4661488C"/>
    <w:rsid w:val="46840079"/>
    <w:rsid w:val="46850859"/>
    <w:rsid w:val="46B21187"/>
    <w:rsid w:val="46D54EE3"/>
    <w:rsid w:val="4727792E"/>
    <w:rsid w:val="476924A8"/>
    <w:rsid w:val="47AD00CB"/>
    <w:rsid w:val="48245C60"/>
    <w:rsid w:val="48E92BDF"/>
    <w:rsid w:val="496D062C"/>
    <w:rsid w:val="4AC5484B"/>
    <w:rsid w:val="4B390CB0"/>
    <w:rsid w:val="4B8B4171"/>
    <w:rsid w:val="4BC96FC4"/>
    <w:rsid w:val="4C786227"/>
    <w:rsid w:val="4C9C314F"/>
    <w:rsid w:val="4CD2623F"/>
    <w:rsid w:val="4D16338C"/>
    <w:rsid w:val="4D477007"/>
    <w:rsid w:val="4D945FDB"/>
    <w:rsid w:val="4E266FEC"/>
    <w:rsid w:val="4E4313A3"/>
    <w:rsid w:val="4E567461"/>
    <w:rsid w:val="4E7F2A48"/>
    <w:rsid w:val="4EE23C1E"/>
    <w:rsid w:val="4EF43184"/>
    <w:rsid w:val="4F35448B"/>
    <w:rsid w:val="4FE96673"/>
    <w:rsid w:val="50633F09"/>
    <w:rsid w:val="51071B04"/>
    <w:rsid w:val="5114481D"/>
    <w:rsid w:val="512E7E73"/>
    <w:rsid w:val="517322DB"/>
    <w:rsid w:val="51F30750"/>
    <w:rsid w:val="521D7D61"/>
    <w:rsid w:val="52AE140E"/>
    <w:rsid w:val="532145A6"/>
    <w:rsid w:val="543C792C"/>
    <w:rsid w:val="545C42FA"/>
    <w:rsid w:val="548B33B8"/>
    <w:rsid w:val="54D9246E"/>
    <w:rsid w:val="55697F23"/>
    <w:rsid w:val="55BA3ACF"/>
    <w:rsid w:val="55D50D83"/>
    <w:rsid w:val="562542A9"/>
    <w:rsid w:val="57367CB3"/>
    <w:rsid w:val="57D410A6"/>
    <w:rsid w:val="5809306F"/>
    <w:rsid w:val="58243BA5"/>
    <w:rsid w:val="58463D9D"/>
    <w:rsid w:val="5897386A"/>
    <w:rsid w:val="59544296"/>
    <w:rsid w:val="5991685B"/>
    <w:rsid w:val="599858D4"/>
    <w:rsid w:val="5A3E331D"/>
    <w:rsid w:val="5A574BE8"/>
    <w:rsid w:val="5ABA7A2C"/>
    <w:rsid w:val="5B495DC7"/>
    <w:rsid w:val="5BBE579F"/>
    <w:rsid w:val="5C035D71"/>
    <w:rsid w:val="5C3239B4"/>
    <w:rsid w:val="5C434D77"/>
    <w:rsid w:val="5C601FAF"/>
    <w:rsid w:val="5CB03E12"/>
    <w:rsid w:val="5D7308D9"/>
    <w:rsid w:val="5DCE4834"/>
    <w:rsid w:val="5DEF1EB3"/>
    <w:rsid w:val="5E1A1737"/>
    <w:rsid w:val="5E3C5045"/>
    <w:rsid w:val="5EDA39E1"/>
    <w:rsid w:val="5F775C2F"/>
    <w:rsid w:val="600D1517"/>
    <w:rsid w:val="60E74E08"/>
    <w:rsid w:val="614A06BB"/>
    <w:rsid w:val="62B32A7F"/>
    <w:rsid w:val="62CF4AA5"/>
    <w:rsid w:val="62F4316B"/>
    <w:rsid w:val="63C41A1E"/>
    <w:rsid w:val="63D934C8"/>
    <w:rsid w:val="641C6318"/>
    <w:rsid w:val="6492769B"/>
    <w:rsid w:val="64C6694E"/>
    <w:rsid w:val="65BC657A"/>
    <w:rsid w:val="65BF5A4E"/>
    <w:rsid w:val="671B5071"/>
    <w:rsid w:val="67A2643E"/>
    <w:rsid w:val="67C85D1E"/>
    <w:rsid w:val="682B6C96"/>
    <w:rsid w:val="683E7B4D"/>
    <w:rsid w:val="690D2E04"/>
    <w:rsid w:val="6A053FC1"/>
    <w:rsid w:val="6A0B1956"/>
    <w:rsid w:val="6A5079C7"/>
    <w:rsid w:val="6A637A60"/>
    <w:rsid w:val="6A68276C"/>
    <w:rsid w:val="6A8E3EF3"/>
    <w:rsid w:val="6BBD0C12"/>
    <w:rsid w:val="6BC81C42"/>
    <w:rsid w:val="6C834610"/>
    <w:rsid w:val="6CA1071F"/>
    <w:rsid w:val="6CAC513A"/>
    <w:rsid w:val="6CF76CB6"/>
    <w:rsid w:val="6DF92E91"/>
    <w:rsid w:val="6E22598D"/>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5C4732A"/>
    <w:rsid w:val="76080C62"/>
    <w:rsid w:val="765F516C"/>
    <w:rsid w:val="76A61B17"/>
    <w:rsid w:val="771E1B9C"/>
    <w:rsid w:val="772C7E4F"/>
    <w:rsid w:val="774429A8"/>
    <w:rsid w:val="784C7B05"/>
    <w:rsid w:val="7879089F"/>
    <w:rsid w:val="792B05A4"/>
    <w:rsid w:val="79A25289"/>
    <w:rsid w:val="7ADF1AE9"/>
    <w:rsid w:val="7B9A7898"/>
    <w:rsid w:val="7BBF0B11"/>
    <w:rsid w:val="7CBC4E85"/>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5"/>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7">
    <w:name w:val="heading 3"/>
    <w:basedOn w:val="1"/>
    <w:next w:val="1"/>
    <w:qFormat/>
    <w:uiPriority w:val="99"/>
    <w:pPr>
      <w:tabs>
        <w:tab w:val="left" w:pos="588"/>
      </w:tabs>
      <w:spacing w:line="360" w:lineRule="auto"/>
      <w:outlineLvl w:val="2"/>
    </w:pPr>
    <w:rPr>
      <w:rFonts w:ascii="Tahoma" w:hAnsi="Tahoma"/>
    </w:rPr>
  </w:style>
  <w:style w:type="paragraph" w:styleId="8">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99"/>
    <w:pPr>
      <w:tabs>
        <w:tab w:val="left" w:pos="7290"/>
      </w:tabs>
    </w:pPr>
    <w:rPr>
      <w:b/>
      <w:u w:val="single"/>
    </w:rPr>
  </w:style>
  <w:style w:type="paragraph" w:styleId="5">
    <w:name w:val="Normal Indent"/>
    <w:basedOn w:val="1"/>
    <w:next w:val="6"/>
    <w:qFormat/>
    <w:uiPriority w:val="0"/>
    <w:pPr>
      <w:ind w:firstLine="420" w:firstLineChars="200"/>
    </w:pPr>
    <w:rPr>
      <w:rFonts w:ascii="Calibri" w:hAnsi="Calibri"/>
      <w:kern w:val="0"/>
      <w:sz w:val="20"/>
    </w:rPr>
  </w:style>
  <w:style w:type="paragraph" w:styleId="6">
    <w:name w:val="toc 4"/>
    <w:basedOn w:val="1"/>
    <w:next w:val="1"/>
    <w:qFormat/>
    <w:uiPriority w:val="39"/>
    <w:pPr>
      <w:spacing w:line="440" w:lineRule="exact"/>
      <w:ind w:left="840"/>
      <w:jc w:val="left"/>
    </w:pPr>
    <w:rPr>
      <w:rFonts w:ascii="Calibri" w:hAnsi="Calibri"/>
      <w:sz w:val="18"/>
      <w:szCs w:val="18"/>
    </w:rPr>
  </w:style>
  <w:style w:type="paragraph" w:styleId="9">
    <w:name w:val="annotation text"/>
    <w:basedOn w:val="1"/>
    <w:link w:val="29"/>
    <w:qFormat/>
    <w:uiPriority w:val="0"/>
    <w:pPr>
      <w:jc w:val="left"/>
    </w:pPr>
  </w:style>
  <w:style w:type="paragraph" w:styleId="10">
    <w:name w:val="Body Text Indent"/>
    <w:basedOn w:val="1"/>
    <w:qFormat/>
    <w:uiPriority w:val="0"/>
    <w:pPr>
      <w:spacing w:after="120"/>
      <w:ind w:left="420" w:leftChars="200"/>
    </w:pPr>
    <w:rPr>
      <w:rFonts w:ascii="Times New Roman" w:hAnsi="Times New Roman" w:eastAsia="宋体" w:cs="Times New Roman"/>
    </w:rPr>
  </w:style>
  <w:style w:type="paragraph" w:styleId="11">
    <w:name w:val="Date"/>
    <w:basedOn w:val="1"/>
    <w:next w:val="1"/>
    <w:qFormat/>
    <w:uiPriority w:val="0"/>
    <w:rPr>
      <w:rFonts w:ascii="Copperplate Gothic Bold" w:hAnsi="Copperplate Gothic Bold"/>
      <w:sz w:val="32"/>
    </w:rPr>
  </w:style>
  <w:style w:type="paragraph" w:styleId="12">
    <w:name w:val="Balloon Text"/>
    <w:basedOn w:val="1"/>
    <w:qFormat/>
    <w:uiPriority w:val="0"/>
    <w:rPr>
      <w:sz w:val="18"/>
      <w:szCs w:val="18"/>
    </w:r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jc w:val="center"/>
    </w:pPr>
    <w:rPr>
      <w:b/>
      <w:spacing w:val="-20"/>
      <w:w w:val="130"/>
      <w:sz w:val="48"/>
      <w:szCs w:val="20"/>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annotation subject"/>
    <w:basedOn w:val="9"/>
    <w:next w:val="9"/>
    <w:link w:val="30"/>
    <w:qFormat/>
    <w:uiPriority w:val="0"/>
    <w:rPr>
      <w:b/>
      <w:bCs/>
    </w:rPr>
  </w:style>
  <w:style w:type="paragraph" w:styleId="18">
    <w:name w:val="Body Text First Indent"/>
    <w:basedOn w:val="2"/>
    <w:next w:val="19"/>
    <w:qFormat/>
    <w:uiPriority w:val="99"/>
    <w:pPr>
      <w:spacing w:line="240" w:lineRule="auto"/>
      <w:ind w:firstLine="420" w:firstLineChars="100"/>
    </w:pPr>
    <w:rPr>
      <w:rFonts w:ascii="Times New Roman" w:hAnsi="Times New Roman" w:cs="Times New Roman"/>
      <w:sz w:val="18"/>
      <w:szCs w:val="18"/>
    </w:rPr>
  </w:style>
  <w:style w:type="paragraph" w:styleId="19">
    <w:name w:val="Body Text First Indent 2"/>
    <w:basedOn w:val="10"/>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annotation reference"/>
    <w:qFormat/>
    <w:uiPriority w:val="0"/>
    <w:rPr>
      <w:sz w:val="21"/>
      <w:szCs w:val="21"/>
    </w:rPr>
  </w:style>
  <w:style w:type="character" w:customStyle="1" w:styleId="26">
    <w:name w:val="页眉 Char"/>
    <w:link w:val="14"/>
    <w:qFormat/>
    <w:uiPriority w:val="0"/>
    <w:rPr>
      <w:kern w:val="2"/>
      <w:sz w:val="18"/>
      <w:szCs w:val="18"/>
    </w:rPr>
  </w:style>
  <w:style w:type="character" w:customStyle="1" w:styleId="27">
    <w:name w:val="页脚 Char"/>
    <w:link w:val="13"/>
    <w:qFormat/>
    <w:uiPriority w:val="0"/>
    <w:rPr>
      <w:kern w:val="2"/>
      <w:sz w:val="18"/>
      <w:szCs w:val="18"/>
    </w:rPr>
  </w:style>
  <w:style w:type="paragraph" w:customStyle="1" w:styleId="28">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9">
    <w:name w:val="批注文字 Char"/>
    <w:link w:val="9"/>
    <w:qFormat/>
    <w:uiPriority w:val="0"/>
    <w:rPr>
      <w:kern w:val="2"/>
      <w:sz w:val="21"/>
      <w:szCs w:val="24"/>
    </w:rPr>
  </w:style>
  <w:style w:type="character" w:customStyle="1" w:styleId="30">
    <w:name w:val="批注主题 Char"/>
    <w:link w:val="17"/>
    <w:qFormat/>
    <w:uiPriority w:val="0"/>
    <w:rPr>
      <w:b/>
      <w:bCs/>
      <w:kern w:val="2"/>
      <w:sz w:val="21"/>
      <w:szCs w:val="24"/>
    </w:rPr>
  </w:style>
  <w:style w:type="character" w:customStyle="1" w:styleId="31">
    <w:name w:val="NormalCharacter"/>
    <w:qFormat/>
    <w:uiPriority w:val="0"/>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1 Char"/>
    <w:link w:val="3"/>
    <w:qFormat/>
    <w:uiPriority w:val="0"/>
    <w:rPr>
      <w:rFonts w:ascii="Times New Roman" w:hAnsi="Times New Roman" w:eastAsia="楷体_GB2312"/>
      <w:b/>
      <w:kern w:val="44"/>
      <w:sz w:val="44"/>
      <w:szCs w:val="20"/>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2"/>
    <w:qFormat/>
    <w:uiPriority w:val="0"/>
    <w:rPr>
      <w:rFonts w:hint="eastAsia" w:ascii="宋体" w:hAnsi="宋体" w:eastAsia="宋体" w:cs="宋体"/>
      <w:color w:val="000000"/>
      <w:sz w:val="22"/>
      <w:szCs w:val="22"/>
      <w:u w:val="none"/>
    </w:rPr>
  </w:style>
  <w:style w:type="paragraph" w:customStyle="1" w:styleId="36">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7">
    <w:name w:val="正文（缩进 2 字符）"/>
    <w:basedOn w:val="1"/>
    <w:qFormat/>
    <w:uiPriority w:val="99"/>
    <w:pPr>
      <w:ind w:firstLine="200" w:firstLineChars="200"/>
    </w:pPr>
  </w:style>
  <w:style w:type="paragraph" w:customStyle="1" w:styleId="38">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39">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0">
    <w:name w:val="font11"/>
    <w:basedOn w:val="22"/>
    <w:qFormat/>
    <w:uiPriority w:val="0"/>
    <w:rPr>
      <w:rFonts w:hint="eastAsia" w:ascii="宋体" w:hAnsi="宋体" w:eastAsia="宋体" w:cs="宋体"/>
      <w:color w:val="000000"/>
      <w:sz w:val="24"/>
      <w:szCs w:val="24"/>
      <w:u w:val="none"/>
    </w:rPr>
  </w:style>
  <w:style w:type="character" w:customStyle="1" w:styleId="41">
    <w:name w:val="font31"/>
    <w:basedOn w:val="22"/>
    <w:qFormat/>
    <w:uiPriority w:val="0"/>
    <w:rPr>
      <w:rFonts w:hint="eastAsia" w:ascii="宋体" w:hAnsi="宋体" w:eastAsia="宋体" w:cs="宋体"/>
      <w:b/>
      <w:bCs/>
      <w:color w:val="000000"/>
      <w:sz w:val="24"/>
      <w:szCs w:val="24"/>
      <w:u w:val="none"/>
    </w:rPr>
  </w:style>
  <w:style w:type="paragraph" w:customStyle="1" w:styleId="42">
    <w:name w:val="标题 3（投标文件）"/>
    <w:basedOn w:val="7"/>
    <w:qFormat/>
    <w:uiPriority w:val="99"/>
    <w:pPr>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35</Pages>
  <Words>4756</Words>
  <Characters>5455</Characters>
  <Paragraphs>503</Paragraphs>
  <TotalTime>2</TotalTime>
  <ScaleCrop>false</ScaleCrop>
  <LinksUpToDate>false</LinksUpToDate>
  <CharactersWithSpaces>5546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2024-07-04T09:18:00Z</cp:lastPrinted>
  <dcterms:modified xsi:type="dcterms:W3CDTF">2025-02-18T07:50:45Z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C73A943DF3F047099DD3535520F766D1_13</vt:lpwstr>
  </property>
  <property fmtid="{D5CDD505-2E9C-101B-9397-08002B2CF9AE}" pid="4" name="KSOTemplateDocerSaveRecord">
    <vt:lpwstr>eyJoZGlkIjoiNGQzM2EwNWUzZGQ3OGY1OGNmYTlkYmFkZTcwOTVmN2IiLCJ1c2VySWQiOiI0NjY2ODg5NDUifQ==</vt:lpwstr>
  </property>
</Properties>
</file>