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1553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77B4DA4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color w:val="FFFF00"/>
          <w:kern w:val="0"/>
          <w:sz w:val="28"/>
          <w:szCs w:val="28"/>
          <w:highlight w:val="none"/>
          <w:lang w:val="en-US" w:eastAsia="zh-CN"/>
        </w:rPr>
      </w:pPr>
      <w:r>
        <w:rPr>
          <w:rStyle w:val="32"/>
          <w:rFonts w:hint="eastAsia" w:ascii="宋体" w:hAnsi="宋体" w:eastAsia="宋体" w:cs="宋体"/>
          <w:b/>
          <w:sz w:val="28"/>
          <w:szCs w:val="28"/>
          <w:highlight w:val="none"/>
        </w:rPr>
        <w:t>项目编号：</w:t>
      </w:r>
      <w:r>
        <w:rPr>
          <w:rStyle w:val="32"/>
          <w:rFonts w:hint="eastAsia" w:ascii="宋体" w:hAnsi="宋体" w:cs="宋体"/>
          <w:b/>
          <w:color w:val="auto"/>
          <w:sz w:val="28"/>
          <w:szCs w:val="28"/>
          <w:highlight w:val="none"/>
          <w:lang w:eastAsia="zh-CN"/>
        </w:rPr>
        <w:t>SZRFYZB202502-043</w:t>
      </w:r>
    </w:p>
    <w:p w14:paraId="41FBFFB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7630681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284F888E">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7D04F607">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3225590A">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07795CA6">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7E726CAD">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52"/>
          <w:szCs w:val="52"/>
          <w:highlight w:val="none"/>
          <w:lang w:val="en-US" w:eastAsia="zh-CN"/>
        </w:rPr>
      </w:pPr>
      <w:r>
        <w:rPr>
          <w:rStyle w:val="32"/>
          <w:rFonts w:hint="eastAsia" w:ascii="宋体" w:hAnsi="宋体" w:eastAsia="宋体" w:cs="宋体"/>
          <w:b/>
          <w:sz w:val="52"/>
          <w:szCs w:val="52"/>
          <w:highlight w:val="none"/>
        </w:rPr>
        <w:t>陕西中医药大学第二附属医院</w:t>
      </w:r>
      <w:r>
        <w:rPr>
          <w:rStyle w:val="32"/>
          <w:rFonts w:hint="eastAsia" w:ascii="宋体" w:hAnsi="宋体" w:cs="宋体"/>
          <w:b/>
          <w:sz w:val="52"/>
          <w:szCs w:val="52"/>
          <w:highlight w:val="none"/>
          <w:lang w:val="en-US" w:eastAsia="zh-CN"/>
        </w:rPr>
        <w:t>西安分院手术室放射用房改造项目</w:t>
      </w:r>
    </w:p>
    <w:p w14:paraId="1D1EFD97">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color w:val="000000"/>
          <w:kern w:val="0"/>
          <w:sz w:val="24"/>
          <w:szCs w:val="24"/>
          <w:highlight w:val="none"/>
        </w:rPr>
      </w:pPr>
    </w:p>
    <w:p w14:paraId="3F4FEF3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0CACF9A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52"/>
          <w:szCs w:val="52"/>
          <w:highlight w:val="none"/>
        </w:rPr>
      </w:pPr>
      <w:r>
        <w:rPr>
          <w:rStyle w:val="32"/>
          <w:rFonts w:hint="eastAsia" w:ascii="宋体" w:hAnsi="宋体" w:eastAsia="宋体" w:cs="宋体"/>
          <w:b/>
          <w:color w:val="000000"/>
          <w:kern w:val="0"/>
          <w:sz w:val="52"/>
          <w:szCs w:val="52"/>
          <w:highlight w:val="none"/>
          <w:lang w:val="en-US" w:eastAsia="zh-CN"/>
        </w:rPr>
        <w:t>公开招标</w:t>
      </w:r>
      <w:r>
        <w:rPr>
          <w:rStyle w:val="32"/>
          <w:rFonts w:hint="eastAsia" w:ascii="宋体" w:hAnsi="宋体" w:eastAsia="宋体" w:cs="宋体"/>
          <w:b/>
          <w:color w:val="000000"/>
          <w:kern w:val="0"/>
          <w:sz w:val="52"/>
          <w:szCs w:val="52"/>
          <w:highlight w:val="none"/>
        </w:rPr>
        <w:t>文件</w:t>
      </w:r>
    </w:p>
    <w:p w14:paraId="23DD53D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79B0156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BC1A6D9">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32138D59">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1B6B42">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194E23A3">
      <w:pPr>
        <w:keepNext w:val="0"/>
        <w:keepLines w:val="0"/>
        <w:pageBreakBefore w:val="0"/>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0D8E987E">
      <w:pPr>
        <w:pStyle w:val="19"/>
        <w:rPr>
          <w:rFonts w:hint="eastAsia"/>
        </w:rPr>
      </w:pPr>
    </w:p>
    <w:p w14:paraId="2E2040DF">
      <w:pPr>
        <w:pStyle w:val="19"/>
        <w:rPr>
          <w:rFonts w:hint="eastAsia"/>
          <w:highlight w:val="none"/>
        </w:rPr>
      </w:pPr>
    </w:p>
    <w:p w14:paraId="176F0F88">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陕西中医药大学第二附属医院</w:t>
      </w:r>
    </w:p>
    <w:p w14:paraId="6005453F">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auto"/>
          <w:sz w:val="28"/>
          <w:szCs w:val="28"/>
          <w:highlight w:val="none"/>
        </w:rPr>
        <w:t>二〇二</w:t>
      </w:r>
      <w:r>
        <w:rPr>
          <w:rStyle w:val="32"/>
          <w:rFonts w:hint="eastAsia" w:ascii="宋体" w:hAnsi="宋体" w:cs="宋体"/>
          <w:b/>
          <w:color w:val="auto"/>
          <w:sz w:val="28"/>
          <w:szCs w:val="28"/>
          <w:highlight w:val="none"/>
          <w:lang w:val="en-US" w:eastAsia="zh-CN"/>
        </w:rPr>
        <w:t>五</w:t>
      </w:r>
      <w:r>
        <w:rPr>
          <w:rStyle w:val="32"/>
          <w:rFonts w:hint="eastAsia" w:ascii="宋体" w:hAnsi="宋体" w:eastAsia="宋体" w:cs="宋体"/>
          <w:b/>
          <w:color w:val="auto"/>
          <w:sz w:val="28"/>
          <w:szCs w:val="28"/>
          <w:highlight w:val="none"/>
          <w:lang w:val="en-US" w:eastAsia="zh-CN"/>
        </w:rPr>
        <w:t>年</w:t>
      </w:r>
      <w:r>
        <w:rPr>
          <w:rStyle w:val="32"/>
          <w:rFonts w:hint="eastAsia" w:ascii="宋体" w:hAnsi="宋体" w:cs="宋体"/>
          <w:b/>
          <w:color w:val="auto"/>
          <w:sz w:val="28"/>
          <w:szCs w:val="28"/>
          <w:highlight w:val="none"/>
          <w:lang w:val="en-US" w:eastAsia="zh-CN"/>
        </w:rPr>
        <w:t>二</w:t>
      </w:r>
      <w:r>
        <w:rPr>
          <w:rStyle w:val="32"/>
          <w:rFonts w:hint="eastAsia" w:ascii="宋体" w:hAnsi="宋体" w:eastAsia="宋体" w:cs="宋体"/>
          <w:b/>
          <w:color w:val="auto"/>
          <w:sz w:val="28"/>
          <w:szCs w:val="28"/>
          <w:highlight w:val="none"/>
          <w:lang w:val="en-US" w:eastAsia="zh-CN"/>
        </w:rPr>
        <w:t>月</w:t>
      </w:r>
    </w:p>
    <w:p w14:paraId="197ED79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p>
    <w:p w14:paraId="3B61DD27">
      <w:pPr>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000000"/>
          <w:kern w:val="0"/>
          <w:sz w:val="24"/>
          <w:szCs w:val="24"/>
          <w:highlight w:val="none"/>
        </w:rPr>
        <w:br w:type="page"/>
      </w:r>
    </w:p>
    <w:p w14:paraId="30314257">
      <w:pPr>
        <w:pStyle w:val="19"/>
        <w:rPr>
          <w:rFonts w:hint="eastAsia"/>
          <w:highlight w:val="none"/>
        </w:rPr>
      </w:pPr>
    </w:p>
    <w:p w14:paraId="51650277">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3A5DDB74">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color w:val="000000"/>
          <w:kern w:val="0"/>
          <w:sz w:val="24"/>
          <w:szCs w:val="24"/>
          <w:highlight w:val="none"/>
        </w:rPr>
      </w:pPr>
    </w:p>
    <w:p w14:paraId="4AADDE3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6"/>
          <w:szCs w:val="36"/>
          <w:highlight w:val="none"/>
        </w:rPr>
      </w:pPr>
      <w:r>
        <w:rPr>
          <w:rStyle w:val="32"/>
          <w:rFonts w:hint="eastAsia" w:ascii="宋体" w:hAnsi="宋体" w:eastAsia="宋体" w:cs="宋体"/>
          <w:b/>
          <w:color w:val="000000"/>
          <w:kern w:val="0"/>
          <w:sz w:val="36"/>
          <w:szCs w:val="36"/>
          <w:highlight w:val="none"/>
        </w:rPr>
        <w:t>目  录</w:t>
      </w:r>
    </w:p>
    <w:p w14:paraId="4623F105">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b/>
          <w:color w:val="000000"/>
          <w:kern w:val="0"/>
          <w:sz w:val="36"/>
          <w:szCs w:val="36"/>
          <w:highlight w:val="none"/>
        </w:rPr>
      </w:pPr>
    </w:p>
    <w:p w14:paraId="68E425F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第一</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eastAsia="宋体" w:cs="宋体"/>
          <w:b/>
          <w:color w:val="000000"/>
          <w:kern w:val="0"/>
          <w:sz w:val="28"/>
          <w:szCs w:val="28"/>
          <w:highlight w:val="none"/>
          <w:lang w:val="en-US" w:eastAsia="zh-CN"/>
        </w:rPr>
        <w:t>招标</w:t>
      </w:r>
      <w:r>
        <w:rPr>
          <w:rStyle w:val="32"/>
          <w:rFonts w:hint="eastAsia" w:ascii="宋体" w:hAnsi="宋体" w:eastAsia="宋体" w:cs="宋体"/>
          <w:b/>
          <w:color w:val="000000"/>
          <w:kern w:val="0"/>
          <w:sz w:val="28"/>
          <w:szCs w:val="28"/>
          <w:highlight w:val="none"/>
        </w:rPr>
        <w:t>公告</w:t>
      </w:r>
    </w:p>
    <w:p w14:paraId="06E3C60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第二</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eastAsia="宋体" w:cs="宋体"/>
          <w:b/>
          <w:color w:val="000000"/>
          <w:kern w:val="0"/>
          <w:sz w:val="28"/>
          <w:szCs w:val="28"/>
          <w:highlight w:val="none"/>
          <w:lang w:val="en-US" w:eastAsia="zh-CN"/>
        </w:rPr>
        <w:t>投标人</w:t>
      </w:r>
      <w:r>
        <w:rPr>
          <w:rStyle w:val="32"/>
          <w:rFonts w:hint="eastAsia" w:ascii="宋体" w:hAnsi="宋体" w:eastAsia="宋体" w:cs="宋体"/>
          <w:b/>
          <w:color w:val="000000"/>
          <w:kern w:val="0"/>
          <w:sz w:val="28"/>
          <w:szCs w:val="28"/>
          <w:highlight w:val="none"/>
        </w:rPr>
        <w:t>须知</w:t>
      </w:r>
    </w:p>
    <w:p w14:paraId="6A45769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 xml:space="preserve">第三章    </w:t>
      </w:r>
      <w:r>
        <w:rPr>
          <w:rStyle w:val="32"/>
          <w:rFonts w:hint="eastAsia" w:ascii="宋体" w:hAnsi="宋体" w:eastAsia="宋体" w:cs="宋体"/>
          <w:b/>
          <w:color w:val="000000"/>
          <w:kern w:val="0"/>
          <w:sz w:val="28"/>
          <w:szCs w:val="28"/>
          <w:highlight w:val="none"/>
          <w:lang w:val="en-US" w:eastAsia="zh-CN"/>
        </w:rPr>
        <w:t>采购</w:t>
      </w:r>
      <w:r>
        <w:rPr>
          <w:rStyle w:val="32"/>
          <w:rFonts w:hint="eastAsia" w:ascii="宋体" w:hAnsi="宋体" w:eastAsia="宋体" w:cs="宋体"/>
          <w:b/>
          <w:color w:val="000000"/>
          <w:kern w:val="0"/>
          <w:sz w:val="28"/>
          <w:szCs w:val="28"/>
          <w:highlight w:val="none"/>
        </w:rPr>
        <w:t>内容及要求</w:t>
      </w:r>
    </w:p>
    <w:p w14:paraId="79CCC63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第四章    评标标准和方法</w:t>
      </w:r>
    </w:p>
    <w:p w14:paraId="5ADB324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val="en-US" w:eastAsia="zh-CN"/>
        </w:rPr>
      </w:pPr>
      <w:r>
        <w:rPr>
          <w:rStyle w:val="32"/>
          <w:rFonts w:hint="eastAsia" w:ascii="宋体" w:hAnsi="宋体" w:eastAsia="宋体" w:cs="宋体"/>
          <w:b/>
          <w:color w:val="000000"/>
          <w:kern w:val="0"/>
          <w:sz w:val="28"/>
          <w:szCs w:val="28"/>
          <w:highlight w:val="none"/>
        </w:rPr>
        <w:t xml:space="preserve">第五章    </w:t>
      </w:r>
      <w:r>
        <w:rPr>
          <w:rStyle w:val="32"/>
          <w:rFonts w:hint="eastAsia" w:ascii="宋体" w:hAnsi="宋体" w:eastAsia="宋体" w:cs="宋体"/>
          <w:b/>
          <w:color w:val="000000"/>
          <w:kern w:val="0"/>
          <w:sz w:val="28"/>
          <w:szCs w:val="28"/>
          <w:highlight w:val="none"/>
          <w:lang w:eastAsia="zh-CN"/>
        </w:rPr>
        <w:t>合同</w:t>
      </w:r>
      <w:r>
        <w:rPr>
          <w:rStyle w:val="32"/>
          <w:rFonts w:hint="eastAsia" w:ascii="宋体" w:hAnsi="宋体" w:eastAsia="宋体" w:cs="宋体"/>
          <w:b/>
          <w:color w:val="000000"/>
          <w:kern w:val="0"/>
          <w:sz w:val="28"/>
          <w:szCs w:val="28"/>
          <w:highlight w:val="none"/>
          <w:lang w:val="en-US" w:eastAsia="zh-CN"/>
        </w:rPr>
        <w:t>基本条款</w:t>
      </w:r>
    </w:p>
    <w:p w14:paraId="32CAF784">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eastAsia="zh-CN"/>
        </w:rPr>
      </w:pPr>
      <w:r>
        <w:rPr>
          <w:rStyle w:val="32"/>
          <w:rFonts w:hint="eastAsia" w:ascii="宋体" w:hAnsi="宋体" w:eastAsia="宋体" w:cs="宋体"/>
          <w:b/>
          <w:color w:val="000000"/>
          <w:kern w:val="0"/>
          <w:sz w:val="28"/>
          <w:szCs w:val="28"/>
          <w:highlight w:val="none"/>
        </w:rPr>
        <w:t>第</w:t>
      </w:r>
      <w:r>
        <w:rPr>
          <w:rStyle w:val="32"/>
          <w:rFonts w:hint="eastAsia" w:ascii="宋体" w:hAnsi="宋体" w:eastAsia="宋体" w:cs="宋体"/>
          <w:b/>
          <w:color w:val="000000"/>
          <w:kern w:val="0"/>
          <w:sz w:val="28"/>
          <w:szCs w:val="28"/>
          <w:highlight w:val="none"/>
          <w:lang w:eastAsia="zh-CN"/>
        </w:rPr>
        <w:t>六</w:t>
      </w:r>
      <w:r>
        <w:rPr>
          <w:rStyle w:val="32"/>
          <w:rFonts w:hint="eastAsia" w:ascii="宋体" w:hAnsi="宋体" w:eastAsia="宋体" w:cs="宋体"/>
          <w:b/>
          <w:color w:val="000000"/>
          <w:kern w:val="0"/>
          <w:sz w:val="28"/>
          <w:szCs w:val="28"/>
          <w:highlight w:val="none"/>
        </w:rPr>
        <w:t xml:space="preserve">章    </w:t>
      </w:r>
      <w:r>
        <w:rPr>
          <w:rStyle w:val="32"/>
          <w:rFonts w:hint="eastAsia" w:ascii="宋体" w:hAnsi="宋体" w:eastAsia="宋体" w:cs="宋体"/>
          <w:b/>
          <w:color w:val="000000"/>
          <w:kern w:val="0"/>
          <w:sz w:val="28"/>
          <w:szCs w:val="28"/>
          <w:highlight w:val="none"/>
          <w:lang w:eastAsia="zh-CN"/>
        </w:rPr>
        <w:t>其他说明</w:t>
      </w:r>
    </w:p>
    <w:p w14:paraId="71DCB8F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2"/>
          <w:rFonts w:hint="eastAsia" w:ascii="宋体" w:hAnsi="宋体" w:eastAsia="宋体" w:cs="宋体"/>
          <w:b/>
          <w:color w:val="000000"/>
          <w:kern w:val="0"/>
          <w:sz w:val="28"/>
          <w:szCs w:val="28"/>
          <w:highlight w:val="none"/>
          <w:lang w:eastAsia="zh-CN"/>
        </w:rPr>
        <w:t>第七章</w:t>
      </w:r>
      <w:r>
        <w:rPr>
          <w:rStyle w:val="32"/>
          <w:rFonts w:hint="eastAsia" w:ascii="宋体" w:hAnsi="宋体" w:eastAsia="宋体" w:cs="宋体"/>
          <w:b/>
          <w:color w:val="000000"/>
          <w:kern w:val="0"/>
          <w:sz w:val="28"/>
          <w:szCs w:val="28"/>
          <w:highlight w:val="none"/>
          <w:lang w:val="en-US" w:eastAsia="zh-CN"/>
        </w:rPr>
        <w:t xml:space="preserve">    投标</w:t>
      </w:r>
      <w:r>
        <w:rPr>
          <w:rStyle w:val="32"/>
          <w:rFonts w:hint="eastAsia" w:ascii="宋体" w:hAnsi="宋体" w:eastAsia="宋体" w:cs="宋体"/>
          <w:b/>
          <w:color w:val="000000"/>
          <w:kern w:val="0"/>
          <w:sz w:val="28"/>
          <w:szCs w:val="28"/>
          <w:highlight w:val="none"/>
          <w:lang w:eastAsia="zh-CN"/>
        </w:rPr>
        <w:t>文件</w:t>
      </w:r>
      <w:r>
        <w:rPr>
          <w:rStyle w:val="32"/>
          <w:rFonts w:hint="eastAsia" w:ascii="宋体" w:hAnsi="宋体" w:eastAsia="宋体" w:cs="宋体"/>
          <w:b/>
          <w:color w:val="000000"/>
          <w:kern w:val="0"/>
          <w:sz w:val="28"/>
          <w:szCs w:val="28"/>
          <w:highlight w:val="none"/>
        </w:rPr>
        <w:t>格式</w:t>
      </w:r>
    </w:p>
    <w:p w14:paraId="3D2F116F">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64CCAEF5">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02FE5DC4">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11" w:type="first"/>
          <w:headerReference r:id="rId9"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64371E7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2"/>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2"/>
          <w:rFonts w:hint="eastAsia" w:ascii="宋体" w:hAnsi="宋体" w:eastAsia="宋体" w:cs="宋体"/>
          <w:b/>
          <w:sz w:val="32"/>
          <w:szCs w:val="32"/>
          <w:highlight w:val="none"/>
          <w:lang w:val="en-US" w:eastAsia="zh-CN"/>
        </w:rPr>
        <w:t xml:space="preserve">  招标</w:t>
      </w:r>
      <w:r>
        <w:rPr>
          <w:rStyle w:val="32"/>
          <w:rFonts w:hint="eastAsia" w:ascii="宋体" w:hAnsi="宋体" w:eastAsia="宋体" w:cs="宋体"/>
          <w:b/>
          <w:sz w:val="32"/>
          <w:szCs w:val="32"/>
          <w:highlight w:val="none"/>
        </w:rPr>
        <w:t>公告</w:t>
      </w:r>
    </w:p>
    <w:p w14:paraId="11B1FD6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西安分院手术室放射用房改造项目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31988C2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0A0809A5">
      <w:pPr>
        <w:keepNext w:val="0"/>
        <w:keepLines w:val="0"/>
        <w:pageBreakBefore w:val="0"/>
        <w:widowControl w:val="0"/>
        <w:kinsoku/>
        <w:wordWrap/>
        <w:overflowPunct/>
        <w:topLinePunct w:val="0"/>
        <w:autoSpaceDE/>
        <w:autoSpaceDN/>
        <w:bidi w:val="0"/>
        <w:adjustRightInd/>
        <w:spacing w:line="360" w:lineRule="auto"/>
        <w:ind w:left="1919" w:leftChars="228" w:right="0" w:hanging="1440" w:hangingChars="600"/>
        <w:textAlignment w:val="auto"/>
        <w:rPr>
          <w:rFonts w:hint="eastAsia" w:ascii="宋体" w:hAnsi="宋体" w:cs="宋体"/>
          <w:sz w:val="24"/>
          <w:szCs w:val="24"/>
          <w:highlight w:val="none"/>
          <w:lang w:val="en-US" w:eastAsia="zh-CN"/>
        </w:rPr>
      </w:pPr>
      <w:r>
        <w:rPr>
          <w:rStyle w:val="32"/>
          <w:rFonts w:hint="eastAsia" w:ascii="宋体" w:hAnsi="宋体" w:eastAsia="宋体" w:cs="宋体"/>
          <w:sz w:val="24"/>
          <w:szCs w:val="24"/>
          <w:highlight w:val="none"/>
        </w:rPr>
        <w:t>1</w:t>
      </w:r>
      <w:r>
        <w:rPr>
          <w:rStyle w:val="32"/>
          <w:rFonts w:hint="eastAsia" w:ascii="宋体" w:hAnsi="宋体" w:eastAsia="宋体" w:cs="宋体"/>
          <w:sz w:val="24"/>
          <w:szCs w:val="24"/>
          <w:highlight w:val="none"/>
          <w:lang w:eastAsia="zh-CN"/>
        </w:rPr>
        <w:t>、</w:t>
      </w:r>
      <w:r>
        <w:rPr>
          <w:rStyle w:val="32"/>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西安分院手术室放射用房改造项目</w:t>
      </w:r>
    </w:p>
    <w:p w14:paraId="11366B4A">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2、招标内容：详见</w:t>
      </w:r>
      <w:r>
        <w:rPr>
          <w:rStyle w:val="32"/>
          <w:rFonts w:hint="eastAsia" w:ascii="宋体" w:hAnsi="宋体" w:eastAsia="宋体" w:cs="宋体"/>
          <w:sz w:val="24"/>
          <w:szCs w:val="24"/>
          <w:highlight w:val="none"/>
          <w:lang w:val="en-US" w:eastAsia="zh-CN"/>
        </w:rPr>
        <w:t>招标</w:t>
      </w:r>
      <w:r>
        <w:rPr>
          <w:rStyle w:val="32"/>
          <w:rFonts w:hint="eastAsia" w:ascii="宋体" w:hAnsi="宋体" w:eastAsia="宋体" w:cs="宋体"/>
          <w:sz w:val="24"/>
          <w:szCs w:val="24"/>
          <w:highlight w:val="none"/>
          <w:lang w:eastAsia="zh-CN"/>
        </w:rPr>
        <w:t>文件第三章</w:t>
      </w:r>
    </w:p>
    <w:p w14:paraId="4405E89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lang w:val="en-US" w:eastAsia="zh-CN"/>
        </w:rPr>
        <w:t>3</w:t>
      </w:r>
      <w:r>
        <w:rPr>
          <w:rStyle w:val="32"/>
          <w:rFonts w:hint="eastAsia" w:ascii="宋体" w:hAnsi="宋体" w:eastAsia="宋体" w:cs="宋体"/>
          <w:sz w:val="24"/>
          <w:szCs w:val="24"/>
          <w:highlight w:val="none"/>
        </w:rPr>
        <w:t>、</w:t>
      </w:r>
      <w:r>
        <w:rPr>
          <w:rStyle w:val="32"/>
          <w:rFonts w:hint="eastAsia" w:ascii="宋体" w:hAnsi="宋体" w:eastAsia="宋体" w:cs="宋体"/>
          <w:sz w:val="24"/>
          <w:szCs w:val="24"/>
          <w:highlight w:val="none"/>
          <w:lang w:val="en-US" w:eastAsia="zh-CN"/>
        </w:rPr>
        <w:t>成交供应商</w:t>
      </w:r>
      <w:r>
        <w:rPr>
          <w:rStyle w:val="32"/>
          <w:rFonts w:hint="eastAsia" w:ascii="宋体" w:hAnsi="宋体" w:eastAsia="宋体" w:cs="宋体"/>
          <w:sz w:val="24"/>
          <w:szCs w:val="24"/>
          <w:highlight w:val="none"/>
        </w:rPr>
        <w:t>数量：</w:t>
      </w:r>
      <w:r>
        <w:rPr>
          <w:rStyle w:val="32"/>
          <w:rFonts w:hint="eastAsia" w:ascii="宋体" w:hAnsi="宋体" w:cs="宋体"/>
          <w:sz w:val="24"/>
          <w:szCs w:val="24"/>
          <w:highlight w:val="none"/>
          <w:lang w:val="en-US" w:eastAsia="zh-CN"/>
        </w:rPr>
        <w:t>1</w:t>
      </w:r>
      <w:r>
        <w:rPr>
          <w:rStyle w:val="32"/>
          <w:rFonts w:hint="eastAsia" w:ascii="宋体" w:hAnsi="宋体" w:eastAsia="宋体" w:cs="宋体"/>
          <w:sz w:val="24"/>
          <w:szCs w:val="24"/>
          <w:highlight w:val="none"/>
          <w:lang w:val="en-US" w:eastAsia="zh-CN"/>
        </w:rPr>
        <w:t>个</w:t>
      </w:r>
    </w:p>
    <w:p w14:paraId="07CA232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default" w:ascii="宋体" w:hAnsi="宋体" w:eastAsia="宋体" w:cs="宋体"/>
          <w:sz w:val="24"/>
          <w:szCs w:val="24"/>
          <w:highlight w:val="none"/>
          <w:lang w:val="en-US" w:eastAsia="zh-CN"/>
        </w:rPr>
      </w:pPr>
      <w:r>
        <w:rPr>
          <w:rStyle w:val="32"/>
          <w:rFonts w:hint="eastAsia" w:ascii="宋体" w:hAnsi="宋体" w:eastAsia="宋体" w:cs="宋体"/>
          <w:sz w:val="24"/>
          <w:szCs w:val="24"/>
          <w:highlight w:val="none"/>
          <w:lang w:val="en-US" w:eastAsia="zh-CN"/>
        </w:rPr>
        <w:t>4、项目预算：</w:t>
      </w:r>
      <w:r>
        <w:rPr>
          <w:rStyle w:val="32"/>
          <w:rFonts w:hint="eastAsia" w:ascii="宋体" w:hAnsi="宋体" w:cs="宋体"/>
          <w:sz w:val="24"/>
          <w:szCs w:val="24"/>
          <w:highlight w:val="none"/>
          <w:lang w:val="en-US" w:eastAsia="zh-CN"/>
        </w:rPr>
        <w:t>22.015681</w:t>
      </w:r>
      <w:r>
        <w:rPr>
          <w:rStyle w:val="32"/>
          <w:rFonts w:hint="eastAsia" w:ascii="宋体" w:hAnsi="宋体" w:eastAsia="宋体" w:cs="宋体"/>
          <w:sz w:val="24"/>
          <w:szCs w:val="24"/>
          <w:highlight w:val="none"/>
          <w:lang w:val="en-US" w:eastAsia="zh-CN"/>
        </w:rPr>
        <w:t>万元</w:t>
      </w:r>
      <w:r>
        <w:rPr>
          <w:rStyle w:val="32"/>
          <w:rFonts w:hint="eastAsia" w:ascii="宋体" w:hAnsi="宋体" w:cs="宋体"/>
          <w:sz w:val="24"/>
          <w:szCs w:val="24"/>
          <w:highlight w:val="none"/>
          <w:lang w:val="en-US" w:eastAsia="zh-CN"/>
        </w:rPr>
        <w:t>，工期45日历日；</w:t>
      </w:r>
    </w:p>
    <w:p w14:paraId="469AFA4C">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1C2EB58C">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1、须具备独立法人资格，需提供营业执照、税务登记证、组织机构代码证、或三证合一的营业执照（原件及复印件）；</w:t>
      </w:r>
    </w:p>
    <w:p w14:paraId="40EC559A">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2、法人授权委托书、法人身份证复印件、被授权人身份证复印件（注明联系人及电话）（法人参加的仅需提供法人身份证复印件）；</w:t>
      </w:r>
    </w:p>
    <w:p w14:paraId="2CE0A8AC">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3、具备建筑工程施工总承包三级以上（含三级）资质或建筑装修装饰工程专业承包二级及以上资质；</w:t>
      </w:r>
    </w:p>
    <w:p w14:paraId="106DEC9D">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4、安全生产许可证；</w:t>
      </w:r>
    </w:p>
    <w:p w14:paraId="1C0BFDC9">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5、供应商须在“信用中国”网站（www.creditchina.gov.cn）的“信用服务-失信被执行人”进行查询信用记录（以截图打印并加盖单位鲜章为准）（以截图打印并加盖单位鲜章为准）；</w:t>
      </w:r>
    </w:p>
    <w:p w14:paraId="71E73F4B">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0B7DBBF1">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1423DDC7">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71FCE02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6ADB3A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16E16F4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4C1C0C7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19</w:t>
      </w:r>
      <w:bookmarkStart w:id="61" w:name="_GoBack"/>
      <w:bookmarkEnd w:id="61"/>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4628DD04">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7E4433DF">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7B3597CF">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0D6B0DD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投标保证金缴纳账户</w:t>
      </w:r>
      <w:r>
        <w:rPr>
          <w:rStyle w:val="32"/>
          <w:rFonts w:hint="eastAsia" w:ascii="宋体" w:hAnsi="宋体" w:cs="宋体"/>
          <w:b/>
          <w:bCs w:val="0"/>
          <w:sz w:val="24"/>
          <w:szCs w:val="24"/>
          <w:highlight w:val="none"/>
          <w:lang w:val="en-US" w:eastAsia="zh-CN"/>
        </w:rPr>
        <w:t>：</w:t>
      </w:r>
    </w:p>
    <w:p w14:paraId="2C0BAD37">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单位名称：陕西中医药大学第二附属医院</w:t>
      </w:r>
    </w:p>
    <w:p w14:paraId="4B95BD82">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开户行名称：建行咸阳渭阳路支行</w:t>
      </w:r>
    </w:p>
    <w:p w14:paraId="05C5358F">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账号：61001635208050004866</w:t>
      </w:r>
    </w:p>
    <w:p w14:paraId="5E0AD32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1.缴费时请备注“项目名称+投标保证金”字样；</w:t>
      </w:r>
    </w:p>
    <w:p w14:paraId="218B76C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2.退还方式：投标保证金在中标公告公示期满后7日内无息全额退还。</w:t>
      </w:r>
    </w:p>
    <w:p w14:paraId="13C04660">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吴</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8C2F83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color w:val="auto"/>
          <w:sz w:val="24"/>
          <w:szCs w:val="24"/>
          <w:highlight w:val="none"/>
          <w:lang w:val="en-US" w:eastAsia="zh-CN"/>
        </w:rPr>
        <w:t>029-33358071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张</w:t>
      </w:r>
      <w:r>
        <w:rPr>
          <w:rFonts w:hint="eastAsia" w:ascii="宋体" w:hAnsi="宋体" w:eastAsia="宋体" w:cs="宋体"/>
          <w:color w:val="auto"/>
          <w:sz w:val="24"/>
          <w:szCs w:val="24"/>
          <w:highlight w:val="none"/>
          <w:lang w:eastAsia="zh-CN"/>
        </w:rPr>
        <w:t>老师）</w:t>
      </w:r>
    </w:p>
    <w:p w14:paraId="280EE7F8">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DB59CB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14:paraId="1CE4A31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应认真浏览</w:t>
      </w:r>
      <w:r>
        <w:rPr>
          <w:rStyle w:val="32"/>
          <w:rFonts w:hint="eastAsia" w:ascii="宋体" w:hAnsi="宋体" w:eastAsia="宋体" w:cs="宋体"/>
          <w:bCs/>
          <w:sz w:val="24"/>
          <w:szCs w:val="24"/>
          <w:highlight w:val="none"/>
          <w:lang w:val="en-US" w:eastAsia="zh-CN"/>
        </w:rPr>
        <w:t>招标</w:t>
      </w:r>
      <w:r>
        <w:rPr>
          <w:rStyle w:val="32"/>
          <w:rFonts w:hint="eastAsia" w:ascii="宋体" w:hAnsi="宋体" w:eastAsia="宋体" w:cs="宋体"/>
          <w:bCs/>
          <w:sz w:val="24"/>
          <w:szCs w:val="24"/>
          <w:highlight w:val="none"/>
        </w:rPr>
        <w:t>公告及</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，将</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中的资格要求与</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已取得的资格文件进行对照，满足资格文件要求的，方可参与。</w:t>
      </w:r>
    </w:p>
    <w:p w14:paraId="4441CA8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2、报名时不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将失效的证书复印件装订在资格审查资料中。</w:t>
      </w:r>
    </w:p>
    <w:p w14:paraId="4F5F007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eastAsia="zh-CN"/>
        </w:rPr>
      </w:pPr>
      <w:r>
        <w:rPr>
          <w:rStyle w:val="32"/>
          <w:rFonts w:hint="eastAsia" w:ascii="宋体" w:hAnsi="宋体" w:eastAsia="宋体" w:cs="宋体"/>
          <w:bCs/>
          <w:sz w:val="24"/>
          <w:szCs w:val="24"/>
          <w:highlight w:val="none"/>
        </w:rPr>
        <w:t>3、</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在编制资格审查</w:t>
      </w:r>
      <w:r>
        <w:rPr>
          <w:rStyle w:val="32"/>
          <w:rFonts w:hint="eastAsia" w:ascii="宋体" w:hAnsi="宋体" w:eastAsia="宋体" w:cs="宋体"/>
          <w:bCs/>
          <w:sz w:val="24"/>
          <w:szCs w:val="24"/>
          <w:highlight w:val="none"/>
          <w:lang w:val="en-US" w:eastAsia="zh-CN"/>
        </w:rPr>
        <w:t>文件</w:t>
      </w:r>
      <w:r>
        <w:rPr>
          <w:rStyle w:val="32"/>
          <w:rFonts w:hint="eastAsia" w:ascii="宋体" w:hAnsi="宋体" w:eastAsia="宋体" w:cs="宋体"/>
          <w:bCs/>
          <w:sz w:val="24"/>
          <w:szCs w:val="24"/>
          <w:highlight w:val="none"/>
        </w:rPr>
        <w:t>时，应按照</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中要求的提供，不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遗漏，也不要人为增加</w:t>
      </w:r>
      <w:r>
        <w:rPr>
          <w:rStyle w:val="32"/>
          <w:rFonts w:hint="eastAsia" w:ascii="宋体" w:hAnsi="宋体" w:eastAsia="宋体" w:cs="宋体"/>
          <w:bCs/>
          <w:sz w:val="24"/>
          <w:szCs w:val="24"/>
          <w:highlight w:val="none"/>
          <w:lang w:eastAsia="zh-CN"/>
        </w:rPr>
        <w:t>。</w:t>
      </w:r>
    </w:p>
    <w:p w14:paraId="1B55950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w:t>
      </w:r>
      <w:r>
        <w:rPr>
          <w:rStyle w:val="32"/>
          <w:rFonts w:hint="eastAsia" w:ascii="宋体" w:hAnsi="宋体" w:eastAsia="宋体" w:cs="宋体"/>
          <w:bCs/>
          <w:sz w:val="24"/>
          <w:szCs w:val="24"/>
          <w:highlight w:val="none"/>
          <w:lang w:eastAsia="zh-CN"/>
        </w:rPr>
        <w:t>投标文件</w:t>
      </w:r>
      <w:r>
        <w:rPr>
          <w:rStyle w:val="32"/>
          <w:rFonts w:hint="eastAsia" w:ascii="宋体" w:hAnsi="宋体" w:eastAsia="宋体" w:cs="宋体"/>
          <w:bCs/>
          <w:sz w:val="24"/>
          <w:szCs w:val="24"/>
          <w:highlight w:val="none"/>
        </w:rPr>
        <w:t>应对</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的要求做出实质响应</w:t>
      </w:r>
      <w:r>
        <w:rPr>
          <w:rStyle w:val="32"/>
          <w:rFonts w:hint="eastAsia" w:ascii="宋体" w:hAnsi="宋体" w:eastAsia="宋体" w:cs="宋体"/>
          <w:bCs/>
          <w:sz w:val="24"/>
          <w:szCs w:val="24"/>
          <w:highlight w:val="none"/>
          <w:lang w:eastAsia="zh-CN"/>
        </w:rPr>
        <w:t>，</w:t>
      </w:r>
      <w:r>
        <w:rPr>
          <w:rStyle w:val="32"/>
          <w:rFonts w:hint="eastAsia" w:ascii="宋体" w:hAnsi="宋体" w:eastAsia="宋体" w:cs="宋体"/>
          <w:bCs/>
          <w:sz w:val="24"/>
          <w:szCs w:val="24"/>
          <w:highlight w:val="none"/>
        </w:rPr>
        <w:t>符合</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的所有条款、条件和规定且无</w:t>
      </w:r>
      <w:r>
        <w:rPr>
          <w:rStyle w:val="32"/>
          <w:rFonts w:hint="eastAsia" w:ascii="宋体" w:hAnsi="宋体" w:eastAsia="宋体" w:cs="宋体"/>
          <w:bCs/>
          <w:sz w:val="24"/>
          <w:szCs w:val="24"/>
          <w:highlight w:val="none"/>
          <w:lang w:val="en-US" w:eastAsia="zh-CN"/>
        </w:rPr>
        <w:t>负</w:t>
      </w:r>
      <w:r>
        <w:rPr>
          <w:rStyle w:val="32"/>
          <w:rFonts w:hint="eastAsia" w:ascii="宋体" w:hAnsi="宋体" w:eastAsia="宋体" w:cs="宋体"/>
          <w:bCs/>
          <w:sz w:val="24"/>
          <w:szCs w:val="24"/>
          <w:highlight w:val="none"/>
        </w:rPr>
        <w:t>偏离。</w:t>
      </w:r>
    </w:p>
    <w:p w14:paraId="76506C6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5、</w:t>
      </w:r>
      <w:r>
        <w:rPr>
          <w:rStyle w:val="32"/>
          <w:rFonts w:hint="eastAsia" w:ascii="宋体" w:hAnsi="宋体" w:eastAsia="宋体" w:cs="宋体"/>
          <w:bCs/>
          <w:sz w:val="24"/>
          <w:szCs w:val="24"/>
          <w:highlight w:val="none"/>
          <w:lang w:eastAsia="zh-CN"/>
        </w:rPr>
        <w:t>投标文件</w:t>
      </w:r>
      <w:r>
        <w:rPr>
          <w:rStyle w:val="32"/>
          <w:rFonts w:hint="eastAsia" w:ascii="宋体" w:hAnsi="宋体" w:eastAsia="宋体" w:cs="宋体"/>
          <w:bCs/>
          <w:sz w:val="24"/>
          <w:szCs w:val="24"/>
          <w:highlight w:val="none"/>
        </w:rPr>
        <w:t>中有近三年业绩证明，尽量提供在陕的销售</w:t>
      </w:r>
      <w:r>
        <w:rPr>
          <w:rStyle w:val="32"/>
          <w:rFonts w:hint="eastAsia" w:ascii="宋体" w:hAnsi="宋体" w:eastAsia="宋体" w:cs="宋体"/>
          <w:bCs/>
          <w:sz w:val="24"/>
          <w:szCs w:val="24"/>
          <w:highlight w:val="none"/>
          <w:lang w:eastAsia="zh-CN"/>
        </w:rPr>
        <w:t>或服务</w:t>
      </w:r>
      <w:r>
        <w:rPr>
          <w:rStyle w:val="32"/>
          <w:rFonts w:hint="eastAsia" w:ascii="宋体" w:hAnsi="宋体" w:eastAsia="宋体" w:cs="宋体"/>
          <w:bCs/>
          <w:sz w:val="24"/>
          <w:szCs w:val="24"/>
          <w:highlight w:val="none"/>
        </w:rPr>
        <w:t>合同。</w:t>
      </w:r>
    </w:p>
    <w:p w14:paraId="53D5091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6、</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应对招标项目</w:t>
      </w:r>
      <w:r>
        <w:rPr>
          <w:rStyle w:val="32"/>
          <w:rFonts w:hint="eastAsia" w:ascii="宋体" w:hAnsi="宋体" w:eastAsia="宋体" w:cs="宋体"/>
          <w:bCs/>
          <w:sz w:val="24"/>
          <w:szCs w:val="24"/>
          <w:highlight w:val="none"/>
          <w:lang w:val="en-US" w:eastAsia="zh-CN"/>
        </w:rPr>
        <w:t>做出</w:t>
      </w:r>
      <w:r>
        <w:rPr>
          <w:rStyle w:val="32"/>
          <w:rFonts w:hint="eastAsia" w:ascii="宋体" w:hAnsi="宋体" w:eastAsia="宋体" w:cs="宋体"/>
          <w:bCs/>
          <w:sz w:val="24"/>
          <w:szCs w:val="24"/>
          <w:highlight w:val="none"/>
        </w:rPr>
        <w:t>合理的</w:t>
      </w:r>
      <w:r>
        <w:rPr>
          <w:rStyle w:val="32"/>
          <w:rFonts w:hint="eastAsia" w:ascii="宋体" w:hAnsi="宋体" w:eastAsia="宋体" w:cs="宋体"/>
          <w:bCs/>
          <w:sz w:val="24"/>
          <w:szCs w:val="24"/>
          <w:highlight w:val="none"/>
          <w:lang w:val="en-US" w:eastAsia="zh-CN"/>
        </w:rPr>
        <w:t>报价</w:t>
      </w:r>
      <w:r>
        <w:rPr>
          <w:rStyle w:val="32"/>
          <w:rFonts w:hint="eastAsia" w:ascii="宋体" w:hAnsi="宋体" w:eastAsia="宋体" w:cs="宋体"/>
          <w:bCs/>
          <w:sz w:val="24"/>
          <w:szCs w:val="24"/>
          <w:highlight w:val="none"/>
        </w:rPr>
        <w:t>，若报价高出</w:t>
      </w:r>
      <w:r>
        <w:rPr>
          <w:rStyle w:val="32"/>
          <w:rFonts w:hint="eastAsia" w:ascii="宋体" w:hAnsi="宋体" w:cs="宋体"/>
          <w:bCs/>
          <w:sz w:val="24"/>
          <w:szCs w:val="24"/>
          <w:highlight w:val="none"/>
          <w:lang w:val="en-US" w:eastAsia="zh-CN"/>
        </w:rPr>
        <w:t>招标限价</w:t>
      </w:r>
      <w:r>
        <w:rPr>
          <w:rStyle w:val="32"/>
          <w:rFonts w:hint="eastAsia" w:ascii="宋体" w:hAnsi="宋体" w:eastAsia="宋体" w:cs="宋体"/>
          <w:bCs/>
          <w:sz w:val="24"/>
          <w:szCs w:val="24"/>
          <w:highlight w:val="none"/>
        </w:rPr>
        <w:t>或中标价格高于市场价一经核实，按废标处理。</w:t>
      </w:r>
    </w:p>
    <w:p w14:paraId="3367BB2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8、开评标过程中</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应准确回答</w:t>
      </w:r>
      <w:r>
        <w:rPr>
          <w:rStyle w:val="32"/>
          <w:rFonts w:hint="eastAsia" w:ascii="宋体" w:hAnsi="宋体" w:eastAsia="宋体" w:cs="宋体"/>
          <w:bCs/>
          <w:sz w:val="24"/>
          <w:szCs w:val="24"/>
          <w:highlight w:val="none"/>
          <w:lang w:val="en-US" w:eastAsia="zh-CN"/>
        </w:rPr>
        <w:t>评标专家</w:t>
      </w:r>
      <w:r>
        <w:rPr>
          <w:rStyle w:val="32"/>
          <w:rFonts w:hint="eastAsia" w:ascii="宋体" w:hAnsi="宋体" w:eastAsia="宋体" w:cs="宋体"/>
          <w:bCs/>
          <w:sz w:val="24"/>
          <w:szCs w:val="24"/>
          <w:highlight w:val="none"/>
        </w:rPr>
        <w:t>的质询。</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1E0F956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val="en-US" w:eastAsia="zh-CN"/>
        </w:rPr>
      </w:pPr>
    </w:p>
    <w:p w14:paraId="1ACD6ECD">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0018A262">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36B50084">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5C5104E7">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4971DDC0">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4B685F7B">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76C8C580">
      <w:pPr>
        <w:pStyle w:val="9"/>
        <w:rPr>
          <w:rStyle w:val="32"/>
          <w:rFonts w:hint="eastAsia" w:ascii="宋体" w:hAnsi="宋体" w:eastAsia="宋体" w:cs="宋体"/>
          <w:b/>
          <w:sz w:val="24"/>
          <w:szCs w:val="24"/>
          <w:highlight w:val="none"/>
        </w:rPr>
      </w:pPr>
    </w:p>
    <w:p w14:paraId="52F51A6C">
      <w:pPr>
        <w:rPr>
          <w:rStyle w:val="32"/>
          <w:rFonts w:hint="eastAsia" w:ascii="宋体" w:hAnsi="宋体" w:eastAsia="宋体" w:cs="宋体"/>
          <w:b/>
          <w:sz w:val="24"/>
          <w:szCs w:val="24"/>
          <w:highlight w:val="none"/>
        </w:rPr>
      </w:pPr>
    </w:p>
    <w:p w14:paraId="313B0F44">
      <w:pPr>
        <w:pStyle w:val="9"/>
        <w:rPr>
          <w:rStyle w:val="32"/>
          <w:rFonts w:hint="eastAsia" w:ascii="宋体" w:hAnsi="宋体" w:eastAsia="宋体" w:cs="宋体"/>
          <w:b/>
          <w:sz w:val="24"/>
          <w:szCs w:val="24"/>
          <w:highlight w:val="none"/>
        </w:rPr>
      </w:pPr>
    </w:p>
    <w:p w14:paraId="4C5EC794">
      <w:pPr>
        <w:rPr>
          <w:rStyle w:val="32"/>
          <w:rFonts w:hint="eastAsia" w:ascii="宋体" w:hAnsi="宋体" w:eastAsia="宋体" w:cs="宋体"/>
          <w:b/>
          <w:sz w:val="24"/>
          <w:szCs w:val="24"/>
          <w:highlight w:val="none"/>
        </w:rPr>
      </w:pPr>
    </w:p>
    <w:p w14:paraId="4E506138">
      <w:pPr>
        <w:pStyle w:val="9"/>
        <w:rPr>
          <w:rFonts w:hint="eastAsia"/>
        </w:rPr>
      </w:pPr>
    </w:p>
    <w:p w14:paraId="2F3FD9EE">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415E23D0">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56160BBA">
      <w:pPr>
        <w:pStyle w:val="13"/>
        <w:pageBreakBefore w:val="0"/>
        <w:kinsoku/>
        <w:wordWrap/>
        <w:overflowPunct/>
        <w:topLinePunct w:val="0"/>
        <w:bidi w:val="0"/>
        <w:spacing w:line="360" w:lineRule="auto"/>
        <w:ind w:left="0" w:leftChars="0"/>
        <w:textAlignment w:val="auto"/>
        <w:rPr>
          <w:rStyle w:val="32"/>
          <w:rFonts w:hint="eastAsia" w:ascii="宋体" w:hAnsi="宋体" w:eastAsia="宋体" w:cs="宋体"/>
          <w:b/>
          <w:sz w:val="24"/>
          <w:szCs w:val="24"/>
          <w:highlight w:val="none"/>
        </w:rPr>
      </w:pPr>
    </w:p>
    <w:p w14:paraId="56E017C4">
      <w:pPr>
        <w:rPr>
          <w:rFonts w:hint="eastAsia" w:ascii="宋体" w:hAnsi="宋体" w:eastAsia="宋体" w:cs="宋体"/>
          <w:b/>
          <w:kern w:val="2"/>
          <w:sz w:val="32"/>
          <w:szCs w:val="32"/>
          <w:highlight w:val="none"/>
          <w:lang w:val="en-US" w:eastAsia="zh-CN" w:bidi="ar-SA"/>
        </w:rPr>
      </w:pPr>
    </w:p>
    <w:p w14:paraId="571BAC0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055A7D3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kern w:val="2"/>
          <w:sz w:val="24"/>
          <w:szCs w:val="24"/>
          <w:lang w:val="en-US" w:eastAsia="zh-CN" w:bidi="ar-SA"/>
        </w:rPr>
      </w:pPr>
      <w:r>
        <w:rPr>
          <w:rFonts w:hint="eastAsia" w:ascii="宋体" w:hAnsi="宋体" w:eastAsia="宋体" w:cs="宋体"/>
          <w:b/>
          <w:bCs/>
          <w:sz w:val="24"/>
          <w:szCs w:val="24"/>
          <w:highlight w:val="none"/>
          <w:lang w:eastAsia="zh-CN"/>
        </w:rPr>
        <w:t>一、</w:t>
      </w:r>
      <w:r>
        <w:rPr>
          <w:rFonts w:hint="eastAsia" w:ascii="宋体" w:hAnsi="宋体" w:cs="宋体"/>
          <w:b/>
          <w:bCs/>
          <w:kern w:val="2"/>
          <w:sz w:val="24"/>
          <w:szCs w:val="24"/>
          <w:lang w:val="en-US" w:eastAsia="zh-CN" w:bidi="ar-SA"/>
        </w:rPr>
        <w:t>采购内容及要求</w:t>
      </w:r>
    </w:p>
    <w:p w14:paraId="40D0077A">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项目概况</w:t>
      </w:r>
    </w:p>
    <w:p w14:paraId="1F13F906">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此次装修区域为西安分院手术室部分，采用如下改造方案：</w:t>
      </w:r>
    </w:p>
    <w:p w14:paraId="4DBD491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right="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手术室吊顶及墙面瓷砖进行拆除，采用硫酸钡水泥按照要求对墙面、地面、顶面进行防辐射防护施工，墙面、顶面采用玻镁彩钢板作为墙面及吊顶材料，地面采用PVC卷材作为地面材料。</w:t>
      </w:r>
    </w:p>
    <w:p w14:paraId="4DF3CC3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根据要求封堵手术室区域房间部分门洞、新建隔墙重新规划区域分布。</w:t>
      </w:r>
    </w:p>
    <w:p w14:paraId="54C310B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除手术室及卫生间其他房间采用乳胶漆进行翻新，更换手术室区域内的所有房间门。</w:t>
      </w:r>
    </w:p>
    <w:p w14:paraId="6C8B14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4.按照手术室装备一览表为手术室配备应有装备。</w:t>
      </w:r>
    </w:p>
    <w:p w14:paraId="757A5D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w:t>
      </w:r>
      <w:r>
        <w:rPr>
          <w:rFonts w:hint="eastAsia" w:ascii="宋体" w:hAnsi="宋体" w:cs="宋体"/>
          <w:b w:val="0"/>
          <w:bCs w:val="0"/>
          <w:sz w:val="24"/>
          <w:szCs w:val="24"/>
          <w:highlight w:val="none"/>
          <w:lang w:val="en-US" w:eastAsia="zh-CN"/>
        </w:rPr>
        <w:t>根据</w:t>
      </w:r>
      <w:r>
        <w:rPr>
          <w:rFonts w:hint="eastAsia" w:ascii="宋体" w:hAnsi="宋体" w:eastAsia="宋体" w:cs="宋体"/>
          <w:b w:val="0"/>
          <w:bCs w:val="0"/>
          <w:sz w:val="24"/>
          <w:szCs w:val="24"/>
          <w:highlight w:val="none"/>
          <w:lang w:val="en-US" w:eastAsia="zh-CN"/>
        </w:rPr>
        <w:t>现场布局新作水、电</w:t>
      </w:r>
      <w:r>
        <w:rPr>
          <w:rFonts w:hint="eastAsia" w:ascii="宋体" w:hAnsi="宋体" w:cs="宋体"/>
          <w:b w:val="0"/>
          <w:bCs w:val="0"/>
          <w:sz w:val="24"/>
          <w:szCs w:val="24"/>
          <w:highlight w:val="none"/>
          <w:lang w:val="en-US" w:eastAsia="zh-CN"/>
        </w:rPr>
        <w:t>、通风</w:t>
      </w:r>
      <w:r>
        <w:rPr>
          <w:rFonts w:hint="eastAsia" w:ascii="宋体" w:hAnsi="宋体" w:eastAsia="宋体" w:cs="宋体"/>
          <w:b w:val="0"/>
          <w:bCs w:val="0"/>
          <w:sz w:val="24"/>
          <w:szCs w:val="24"/>
          <w:highlight w:val="none"/>
          <w:lang w:val="en-US" w:eastAsia="zh-CN"/>
        </w:rPr>
        <w:t>等附属</w:t>
      </w:r>
      <w:r>
        <w:rPr>
          <w:rFonts w:hint="eastAsia" w:ascii="宋体" w:hAnsi="宋体" w:cs="宋体"/>
          <w:b w:val="0"/>
          <w:bCs w:val="0"/>
          <w:sz w:val="24"/>
          <w:szCs w:val="24"/>
          <w:highlight w:val="none"/>
          <w:lang w:val="en-US" w:eastAsia="zh-CN"/>
        </w:rPr>
        <w:t>设备及</w:t>
      </w:r>
      <w:r>
        <w:rPr>
          <w:rFonts w:hint="eastAsia" w:ascii="宋体" w:hAnsi="宋体" w:eastAsia="宋体" w:cs="宋体"/>
          <w:b w:val="0"/>
          <w:bCs w:val="0"/>
          <w:sz w:val="24"/>
          <w:szCs w:val="24"/>
          <w:highlight w:val="none"/>
          <w:lang w:val="en-US" w:eastAsia="zh-CN"/>
        </w:rPr>
        <w:t>管线。</w:t>
      </w:r>
    </w:p>
    <w:p w14:paraId="68D7DD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此次装修包含土建工程、给排水工程、电气工程、弱电工程等内容。</w:t>
      </w:r>
    </w:p>
    <w:p w14:paraId="1A33F8C5">
      <w:pPr>
        <w:keepNext w:val="0"/>
        <w:keepLines w:val="0"/>
        <w:pageBreakBefore w:val="0"/>
        <w:widowControl w:val="0"/>
        <w:kinsoku/>
        <w:wordWrap/>
        <w:overflowPunct/>
        <w:topLinePunct w:val="0"/>
        <w:autoSpaceDE/>
        <w:autoSpaceDN/>
        <w:bidi w:val="0"/>
        <w:adjustRightInd/>
        <w:snapToGrid/>
        <w:spacing w:line="360" w:lineRule="auto"/>
        <w:ind w:leftChars="0" w:right="0" w:firstLine="482" w:firstLineChars="200"/>
        <w:textAlignment w:val="auto"/>
        <w:rPr>
          <w:rFonts w:hint="eastAsia" w:ascii="宋体" w:hAnsi="宋体" w:eastAsia="宋体" w:cs="宋体"/>
          <w:b w:val="0"/>
          <w:bCs w:val="0"/>
          <w:sz w:val="24"/>
          <w:szCs w:val="24"/>
          <w:highlight w:val="none"/>
          <w:u w:val="single"/>
          <w:lang w:val="en-US" w:eastAsia="zh-CN"/>
        </w:rPr>
      </w:pPr>
      <w:r>
        <w:rPr>
          <w:rFonts w:hint="eastAsia" w:ascii="宋体" w:hAnsi="宋体" w:eastAsia="宋体" w:cs="宋体"/>
          <w:b/>
          <w:bCs/>
          <w:sz w:val="24"/>
          <w:szCs w:val="24"/>
          <w:highlight w:val="none"/>
          <w:lang w:val="en-US" w:eastAsia="zh-CN"/>
        </w:rPr>
        <w:t>（二）项目最高限价</w:t>
      </w:r>
      <w:r>
        <w:rPr>
          <w:rFonts w:hint="eastAsia" w:ascii="宋体" w:hAnsi="宋体" w:eastAsia="宋体" w:cs="宋体"/>
          <w:b w:val="0"/>
          <w:bCs w:val="0"/>
          <w:sz w:val="24"/>
          <w:szCs w:val="24"/>
          <w:highlight w:val="none"/>
          <w:u w:val="single"/>
          <w:lang w:val="en-US" w:eastAsia="zh-CN"/>
        </w:rPr>
        <w:t>：22.015681元</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u w:val="single"/>
          <w:lang w:val="en-US" w:eastAsia="zh-CN"/>
        </w:rPr>
        <w:t>其中安全文明施工费</w:t>
      </w:r>
      <w:r>
        <w:rPr>
          <w:rFonts w:hint="eastAsia" w:ascii="宋体" w:hAnsi="宋体" w:cs="宋体"/>
          <w:b w:val="0"/>
          <w:bCs w:val="0"/>
          <w:sz w:val="24"/>
          <w:szCs w:val="24"/>
          <w:highlight w:val="none"/>
          <w:u w:val="single"/>
          <w:lang w:val="en-US" w:eastAsia="zh-CN"/>
        </w:rPr>
        <w:t>8247.88</w:t>
      </w:r>
      <w:r>
        <w:rPr>
          <w:rFonts w:hint="eastAsia" w:ascii="宋体" w:hAnsi="宋体" w:eastAsia="宋体" w:cs="宋体"/>
          <w:b w:val="0"/>
          <w:bCs w:val="0"/>
          <w:sz w:val="24"/>
          <w:szCs w:val="24"/>
          <w:highlight w:val="none"/>
          <w:u w:val="single"/>
          <w:lang w:val="en-US" w:eastAsia="zh-CN"/>
        </w:rPr>
        <w:t>元）</w:t>
      </w:r>
    </w:p>
    <w:p w14:paraId="26FB35CF">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投标人的投标总报价不得高于本项目招标最高限价，安全文明施工费是不可竞争费，投标人应按照相关规定进行取费。</w:t>
      </w:r>
    </w:p>
    <w:p w14:paraId="4DF8EED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（三）建设内容及要求：</w:t>
      </w:r>
    </w:p>
    <w:p w14:paraId="6110A02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highlight w:val="none"/>
          <w:lang w:val="en-US" w:eastAsia="zh-CN"/>
        </w:rPr>
        <w:t>1、建设内容：</w:t>
      </w:r>
      <w:r>
        <w:rPr>
          <w:rFonts w:hint="eastAsia" w:ascii="宋体" w:hAnsi="宋体" w:eastAsia="宋体" w:cs="宋体"/>
          <w:b w:val="0"/>
          <w:bCs w:val="0"/>
          <w:sz w:val="24"/>
          <w:szCs w:val="24"/>
          <w:highlight w:val="none"/>
          <w:lang w:val="en-US" w:eastAsia="zh-CN"/>
        </w:rPr>
        <w:t>详见项目工程量清单及项目施工图纸。</w:t>
      </w:r>
    </w:p>
    <w:p w14:paraId="1DA20C8E">
      <w:pPr>
        <w:keepNext w:val="0"/>
        <w:keepLines w:val="0"/>
        <w:pageBreakBefore w:val="0"/>
        <w:widowControl w:val="0"/>
        <w:kinsoku/>
        <w:wordWrap/>
        <w:overflowPunct/>
        <w:topLinePunct w:val="0"/>
        <w:autoSpaceDE/>
        <w:autoSpaceDN/>
        <w:bidi w:val="0"/>
        <w:adjustRightInd/>
        <w:snapToGrid/>
        <w:spacing w:line="360" w:lineRule="auto"/>
        <w:ind w:leftChars="0" w:right="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2、质量要求</w:t>
      </w:r>
    </w:p>
    <w:p w14:paraId="550E25D2">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 xml:space="preserve">需执行的国家相关标准、行业标准、地方标准或者其他标准、规范包括但不限于：                                 </w:t>
      </w:r>
    </w:p>
    <w:p w14:paraId="7CAEF26B">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1.建筑工程施工质量验收统一标准（GB50300-2003）；</w:t>
      </w:r>
    </w:p>
    <w:p w14:paraId="2F8A911D">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2.建筑地基基础工程施工质量验收规范（GB50202-2002）；</w:t>
      </w:r>
    </w:p>
    <w:p w14:paraId="3BEEFDEC">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3.砌体工程施工质量验收规范（GB50203-2002）；</w:t>
      </w:r>
    </w:p>
    <w:p w14:paraId="3FB114C4">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4.混凝土结构工程施工质量验收规范（GB50204-2002）；（2011版）</w:t>
      </w:r>
    </w:p>
    <w:p w14:paraId="28E43D5C">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5.屋面工程施工质量验收规范（GB50207-2012）；</w:t>
      </w:r>
    </w:p>
    <w:p w14:paraId="67D30D8B">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6.建筑地面工程施工质量验收规范（GB50209-2010）；</w:t>
      </w:r>
    </w:p>
    <w:p w14:paraId="02184C8F">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7.建筑装饰装修工程施工质量验收规范（GB50210-2011）；</w:t>
      </w:r>
    </w:p>
    <w:p w14:paraId="1C1A4D99">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8.建筑给水排水及采暖工程施工质量验收规范（GB50242-2002）；</w:t>
      </w:r>
    </w:p>
    <w:p w14:paraId="077380CC">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9.建筑电气工程施工质量验收规范（GB50303-2002）；</w:t>
      </w:r>
    </w:p>
    <w:p w14:paraId="4F838FA3">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10.建设工程监理规范（GB/T50319-2013）；</w:t>
      </w:r>
    </w:p>
    <w:p w14:paraId="14815E43">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11.建设工程项目管理规范（GB／T50326-2006）。</w:t>
      </w:r>
    </w:p>
    <w:p w14:paraId="6809BC4A">
      <w:pPr>
        <w:pStyle w:val="9"/>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u w:val="none"/>
          <w:lang w:val="en-US" w:eastAsia="zh-CN"/>
        </w:rPr>
      </w:pPr>
      <w:r>
        <w:rPr>
          <w:rFonts w:hint="eastAsia" w:ascii="宋体" w:hAnsi="宋体" w:eastAsia="宋体" w:cs="宋体"/>
          <w:b/>
          <w:bCs/>
          <w:color w:val="auto"/>
          <w:kern w:val="2"/>
          <w:sz w:val="24"/>
          <w:szCs w:val="24"/>
          <w:u w:val="none"/>
          <w:lang w:val="en-US" w:eastAsia="zh-CN" w:bidi="ar-SA"/>
        </w:rPr>
        <w:t>3、推荐主材品牌：</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291"/>
        <w:gridCol w:w="5358"/>
      </w:tblGrid>
      <w:tr w14:paraId="5B3A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6BD1C5F2">
            <w:pPr>
              <w:keepNext w:val="0"/>
              <w:keepLines w:val="0"/>
              <w:pageBreakBefore w:val="0"/>
              <w:numPr>
                <w:ilvl w:val="0"/>
                <w:numId w:val="0"/>
              </w:numPr>
              <w:kinsoku/>
              <w:wordWrap/>
              <w:overflowPunct/>
              <w:topLinePunct w:val="0"/>
              <w:bidi w:val="0"/>
              <w:spacing w:line="360" w:lineRule="auto"/>
              <w:jc w:val="center"/>
              <w:textAlignment w:val="auto"/>
              <w:outlineLvl w:val="0"/>
              <w:rPr>
                <w:rFonts w:hint="default" w:ascii="仿宋" w:hAnsi="仿宋" w:eastAsia="仿宋" w:cs="仿宋"/>
                <w:color w:val="auto"/>
                <w:sz w:val="21"/>
                <w:szCs w:val="16"/>
                <w:lang w:val="en-US" w:eastAsia="zh-CN"/>
              </w:rPr>
            </w:pPr>
            <w:r>
              <w:rPr>
                <w:rFonts w:hint="eastAsia" w:ascii="仿宋" w:hAnsi="仿宋" w:eastAsia="仿宋" w:cs="仿宋"/>
                <w:color w:val="auto"/>
                <w:sz w:val="21"/>
                <w:szCs w:val="16"/>
                <w:lang w:val="en-US" w:eastAsia="zh-CN"/>
              </w:rPr>
              <w:t>序号</w:t>
            </w:r>
          </w:p>
        </w:tc>
        <w:tc>
          <w:tcPr>
            <w:tcW w:w="2291" w:type="dxa"/>
            <w:noWrap w:val="0"/>
            <w:vAlign w:val="center"/>
          </w:tcPr>
          <w:p w14:paraId="13C375B3">
            <w:pPr>
              <w:keepNext w:val="0"/>
              <w:keepLines w:val="0"/>
              <w:pageBreakBefore w:val="0"/>
              <w:numPr>
                <w:ilvl w:val="0"/>
                <w:numId w:val="0"/>
              </w:numPr>
              <w:kinsoku/>
              <w:wordWrap/>
              <w:overflowPunct/>
              <w:topLinePunct w:val="0"/>
              <w:bidi w:val="0"/>
              <w:spacing w:line="360" w:lineRule="auto"/>
              <w:jc w:val="center"/>
              <w:textAlignment w:val="auto"/>
              <w:outlineLvl w:val="0"/>
              <w:rPr>
                <w:rFonts w:hint="default" w:ascii="仿宋" w:hAnsi="仿宋" w:eastAsia="仿宋" w:cs="仿宋"/>
                <w:color w:val="auto"/>
                <w:sz w:val="21"/>
                <w:szCs w:val="16"/>
                <w:lang w:val="en-US" w:eastAsia="zh-CN"/>
              </w:rPr>
            </w:pPr>
            <w:r>
              <w:rPr>
                <w:rFonts w:hint="eastAsia" w:ascii="仿宋" w:hAnsi="仿宋" w:eastAsia="仿宋" w:cs="仿宋"/>
                <w:color w:val="auto"/>
                <w:sz w:val="21"/>
                <w:szCs w:val="16"/>
                <w:lang w:val="en-US" w:eastAsia="zh-CN"/>
              </w:rPr>
              <w:t>产品</w:t>
            </w:r>
          </w:p>
        </w:tc>
        <w:tc>
          <w:tcPr>
            <w:tcW w:w="5358" w:type="dxa"/>
            <w:noWrap w:val="0"/>
            <w:vAlign w:val="center"/>
          </w:tcPr>
          <w:p w14:paraId="5EDC1739">
            <w:pPr>
              <w:keepNext w:val="0"/>
              <w:keepLines w:val="0"/>
              <w:pageBreakBefore w:val="0"/>
              <w:numPr>
                <w:ilvl w:val="0"/>
                <w:numId w:val="0"/>
              </w:numPr>
              <w:kinsoku/>
              <w:wordWrap/>
              <w:overflowPunct/>
              <w:topLinePunct w:val="0"/>
              <w:bidi w:val="0"/>
              <w:spacing w:line="360" w:lineRule="auto"/>
              <w:jc w:val="center"/>
              <w:textAlignment w:val="auto"/>
              <w:outlineLvl w:val="0"/>
              <w:rPr>
                <w:rFonts w:hint="default" w:ascii="仿宋" w:hAnsi="仿宋" w:eastAsia="仿宋" w:cs="仿宋"/>
                <w:color w:val="auto"/>
                <w:sz w:val="21"/>
                <w:szCs w:val="16"/>
                <w:lang w:val="en-US" w:eastAsia="zh-CN"/>
              </w:rPr>
            </w:pPr>
            <w:r>
              <w:rPr>
                <w:rFonts w:hint="eastAsia" w:ascii="仿宋" w:hAnsi="仿宋" w:eastAsia="仿宋" w:cs="仿宋"/>
                <w:color w:val="auto"/>
                <w:sz w:val="21"/>
                <w:szCs w:val="16"/>
                <w:lang w:val="en-US" w:eastAsia="zh-CN"/>
              </w:rPr>
              <w:t>品牌</w:t>
            </w:r>
          </w:p>
        </w:tc>
      </w:tr>
      <w:tr w14:paraId="0221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340518EE">
            <w:pPr>
              <w:keepNext w:val="0"/>
              <w:keepLines w:val="0"/>
              <w:pageBreakBefore w:val="0"/>
              <w:numPr>
                <w:ilvl w:val="0"/>
                <w:numId w:val="0"/>
              </w:numPr>
              <w:kinsoku/>
              <w:wordWrap/>
              <w:overflowPunct/>
              <w:topLinePunct w:val="0"/>
              <w:bidi w:val="0"/>
              <w:spacing w:line="360" w:lineRule="auto"/>
              <w:jc w:val="center"/>
              <w:textAlignment w:val="auto"/>
              <w:outlineLvl w:val="0"/>
              <w:rPr>
                <w:rFonts w:hint="default" w:ascii="仿宋" w:hAnsi="仿宋" w:eastAsia="仿宋" w:cs="仿宋"/>
                <w:color w:val="auto"/>
                <w:sz w:val="21"/>
                <w:szCs w:val="16"/>
                <w:lang w:val="en-US" w:eastAsia="zh-CN"/>
              </w:rPr>
            </w:pPr>
            <w:r>
              <w:rPr>
                <w:rFonts w:hint="eastAsia" w:ascii="仿宋" w:hAnsi="仿宋" w:eastAsia="仿宋" w:cs="仿宋"/>
                <w:color w:val="auto"/>
                <w:sz w:val="21"/>
                <w:szCs w:val="16"/>
                <w:lang w:val="en-US" w:eastAsia="zh-CN"/>
              </w:rPr>
              <w:t>1</w:t>
            </w:r>
          </w:p>
        </w:tc>
        <w:tc>
          <w:tcPr>
            <w:tcW w:w="2291" w:type="dxa"/>
            <w:noWrap w:val="0"/>
            <w:vAlign w:val="center"/>
          </w:tcPr>
          <w:p w14:paraId="32F52B69">
            <w:pPr>
              <w:keepNext w:val="0"/>
              <w:keepLines w:val="0"/>
              <w:pageBreakBefore w:val="0"/>
              <w:numPr>
                <w:ilvl w:val="0"/>
                <w:numId w:val="0"/>
              </w:numPr>
              <w:kinsoku/>
              <w:wordWrap/>
              <w:overflowPunct/>
              <w:topLinePunct w:val="0"/>
              <w:bidi w:val="0"/>
              <w:spacing w:line="360" w:lineRule="auto"/>
              <w:jc w:val="center"/>
              <w:textAlignment w:val="auto"/>
              <w:outlineLvl w:val="0"/>
              <w:rPr>
                <w:rFonts w:hint="eastAsia" w:ascii="仿宋" w:hAnsi="仿宋" w:eastAsia="仿宋" w:cs="仿宋"/>
                <w:color w:val="auto"/>
                <w:sz w:val="21"/>
                <w:szCs w:val="16"/>
                <w:lang w:val="en-US" w:eastAsia="zh-CN"/>
              </w:rPr>
            </w:pPr>
            <w:r>
              <w:rPr>
                <w:rFonts w:hint="eastAsia" w:ascii="仿宋" w:hAnsi="仿宋" w:eastAsia="仿宋" w:cs="仿宋"/>
                <w:color w:val="auto"/>
                <w:sz w:val="21"/>
                <w:szCs w:val="16"/>
                <w:lang w:val="en-US" w:eastAsia="zh-CN"/>
              </w:rPr>
              <w:t>多联机</w:t>
            </w:r>
          </w:p>
        </w:tc>
        <w:tc>
          <w:tcPr>
            <w:tcW w:w="5358" w:type="dxa"/>
            <w:noWrap w:val="0"/>
            <w:vAlign w:val="center"/>
          </w:tcPr>
          <w:p w14:paraId="1AEBF807">
            <w:pPr>
              <w:keepNext w:val="0"/>
              <w:keepLines w:val="0"/>
              <w:pageBreakBefore w:val="0"/>
              <w:numPr>
                <w:ilvl w:val="0"/>
                <w:numId w:val="0"/>
              </w:numPr>
              <w:kinsoku/>
              <w:wordWrap/>
              <w:overflowPunct/>
              <w:topLinePunct w:val="0"/>
              <w:bidi w:val="0"/>
              <w:spacing w:line="360" w:lineRule="auto"/>
              <w:jc w:val="center"/>
              <w:textAlignment w:val="auto"/>
              <w:outlineLvl w:val="0"/>
              <w:rPr>
                <w:rFonts w:hint="default" w:ascii="仿宋" w:hAnsi="仿宋" w:eastAsia="仿宋" w:cs="仿宋"/>
                <w:color w:val="auto"/>
                <w:sz w:val="21"/>
                <w:szCs w:val="16"/>
                <w:lang w:val="en-US" w:eastAsia="zh-CN"/>
              </w:rPr>
            </w:pPr>
            <w:r>
              <w:rPr>
                <w:rFonts w:hint="eastAsia" w:ascii="仿宋" w:hAnsi="仿宋" w:eastAsia="仿宋" w:cs="仿宋"/>
                <w:color w:val="auto"/>
                <w:sz w:val="21"/>
                <w:szCs w:val="16"/>
                <w:lang w:val="en-US" w:eastAsia="zh-CN"/>
              </w:rPr>
              <w:t>美的、海信、日立</w:t>
            </w:r>
          </w:p>
        </w:tc>
      </w:tr>
      <w:tr w14:paraId="2450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048B3AE9">
            <w:pPr>
              <w:keepNext w:val="0"/>
              <w:keepLines w:val="0"/>
              <w:pageBreakBefore w:val="0"/>
              <w:numPr>
                <w:ilvl w:val="0"/>
                <w:numId w:val="0"/>
              </w:numPr>
              <w:kinsoku/>
              <w:wordWrap/>
              <w:overflowPunct/>
              <w:topLinePunct w:val="0"/>
              <w:bidi w:val="0"/>
              <w:spacing w:line="360" w:lineRule="auto"/>
              <w:ind w:left="0" w:leftChars="0" w:firstLine="0" w:firstLineChars="0"/>
              <w:jc w:val="center"/>
              <w:textAlignment w:val="auto"/>
              <w:outlineLvl w:val="0"/>
              <w:rPr>
                <w:rFonts w:hint="eastAsia" w:ascii="仿宋" w:hAnsi="仿宋" w:eastAsia="仿宋" w:cs="仿宋"/>
                <w:color w:val="000000"/>
                <w:kern w:val="2"/>
                <w:sz w:val="24"/>
                <w:lang w:val="en-US" w:eastAsia="zh-CN" w:bidi="ar-SA"/>
              </w:rPr>
            </w:pPr>
            <w:r>
              <w:rPr>
                <w:rFonts w:hint="eastAsia" w:ascii="仿宋" w:hAnsi="仿宋" w:eastAsia="仿宋" w:cs="仿宋"/>
                <w:color w:val="000000"/>
                <w:sz w:val="24"/>
                <w:lang w:val="en-US" w:eastAsia="zh-CN"/>
              </w:rPr>
              <w:t>2</w:t>
            </w:r>
          </w:p>
        </w:tc>
        <w:tc>
          <w:tcPr>
            <w:tcW w:w="2291" w:type="dxa"/>
            <w:noWrap w:val="0"/>
            <w:vAlign w:val="center"/>
          </w:tcPr>
          <w:p w14:paraId="2A8F4D02">
            <w:pPr>
              <w:keepNext w:val="0"/>
              <w:keepLines w:val="0"/>
              <w:pageBreakBefore w:val="0"/>
              <w:numPr>
                <w:ilvl w:val="0"/>
                <w:numId w:val="0"/>
              </w:numPr>
              <w:kinsoku/>
              <w:wordWrap/>
              <w:overflowPunct/>
              <w:topLinePunct w:val="0"/>
              <w:bidi w:val="0"/>
              <w:spacing w:line="360" w:lineRule="auto"/>
              <w:ind w:left="0" w:leftChars="0" w:firstLine="0" w:firstLineChars="0"/>
              <w:jc w:val="center"/>
              <w:textAlignment w:val="auto"/>
              <w:outlineLvl w:val="0"/>
              <w:rPr>
                <w:rFonts w:hint="eastAsia" w:ascii="仿宋" w:hAnsi="仿宋" w:eastAsia="仿宋" w:cs="仿宋"/>
                <w:color w:val="000000"/>
                <w:kern w:val="2"/>
                <w:sz w:val="24"/>
                <w:lang w:val="en-US" w:eastAsia="zh-CN" w:bidi="ar-SA"/>
              </w:rPr>
            </w:pPr>
            <w:r>
              <w:rPr>
                <w:rFonts w:hint="eastAsia" w:ascii="仿宋" w:hAnsi="仿宋" w:eastAsia="仿宋" w:cs="仿宋"/>
                <w:color w:val="000000"/>
                <w:sz w:val="24"/>
                <w:lang w:val="en-US" w:eastAsia="zh-CN"/>
              </w:rPr>
              <w:t>Ups、隔离变压器</w:t>
            </w:r>
          </w:p>
        </w:tc>
        <w:tc>
          <w:tcPr>
            <w:tcW w:w="5358" w:type="dxa"/>
            <w:noWrap w:val="0"/>
            <w:vAlign w:val="center"/>
          </w:tcPr>
          <w:p w14:paraId="17D61180">
            <w:pPr>
              <w:keepNext w:val="0"/>
              <w:keepLines w:val="0"/>
              <w:pageBreakBefore w:val="0"/>
              <w:numPr>
                <w:ilvl w:val="0"/>
                <w:numId w:val="0"/>
              </w:numPr>
              <w:kinsoku/>
              <w:wordWrap/>
              <w:overflowPunct/>
              <w:topLinePunct w:val="0"/>
              <w:bidi w:val="0"/>
              <w:spacing w:line="360" w:lineRule="auto"/>
              <w:ind w:left="0" w:leftChars="0" w:firstLine="0" w:firstLineChars="0"/>
              <w:jc w:val="center"/>
              <w:textAlignment w:val="auto"/>
              <w:outlineLvl w:val="0"/>
              <w:rPr>
                <w:rFonts w:hint="eastAsia" w:ascii="仿宋" w:hAnsi="仿宋" w:eastAsia="宋体" w:cs="仿宋"/>
                <w:color w:val="000000"/>
                <w:kern w:val="2"/>
                <w:sz w:val="24"/>
                <w:lang w:val="en-US" w:eastAsia="zh-CN" w:bidi="ar-SA"/>
              </w:rPr>
            </w:pPr>
            <w:r>
              <w:rPr>
                <w:rFonts w:hint="eastAsia" w:ascii="仿宋" w:hAnsi="仿宋" w:eastAsia="仿宋" w:cs="仿宋"/>
                <w:color w:val="000000"/>
                <w:sz w:val="24"/>
                <w:lang w:val="en-US" w:eastAsia="zh-CN"/>
              </w:rPr>
              <w:t>爱克赛、华为、信宝</w:t>
            </w:r>
          </w:p>
        </w:tc>
      </w:tr>
      <w:tr w14:paraId="7F65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072F99FA">
            <w:pPr>
              <w:keepNext w:val="0"/>
              <w:keepLines w:val="0"/>
              <w:pageBreakBefore w:val="0"/>
              <w:numPr>
                <w:ilvl w:val="0"/>
                <w:numId w:val="0"/>
              </w:numPr>
              <w:kinsoku/>
              <w:wordWrap/>
              <w:overflowPunct/>
              <w:topLinePunct w:val="0"/>
              <w:bidi w:val="0"/>
              <w:spacing w:line="360" w:lineRule="auto"/>
              <w:jc w:val="center"/>
              <w:textAlignment w:val="auto"/>
              <w:outlineLvl w:val="0"/>
              <w:rPr>
                <w:rFonts w:hint="default" w:ascii="仿宋" w:hAnsi="仿宋" w:eastAsia="仿宋" w:cs="仿宋"/>
                <w:color w:val="auto"/>
                <w:sz w:val="21"/>
                <w:szCs w:val="16"/>
                <w:lang w:val="en-US" w:eastAsia="zh-CN"/>
              </w:rPr>
            </w:pPr>
            <w:r>
              <w:rPr>
                <w:rFonts w:hint="eastAsia" w:ascii="仿宋" w:hAnsi="仿宋" w:eastAsia="仿宋" w:cs="仿宋"/>
                <w:color w:val="auto"/>
                <w:sz w:val="21"/>
                <w:szCs w:val="16"/>
                <w:lang w:val="en-US" w:eastAsia="zh-CN"/>
              </w:rPr>
              <w:t>3</w:t>
            </w:r>
          </w:p>
        </w:tc>
        <w:tc>
          <w:tcPr>
            <w:tcW w:w="2291" w:type="dxa"/>
            <w:noWrap w:val="0"/>
            <w:vAlign w:val="center"/>
          </w:tcPr>
          <w:p w14:paraId="444A7B4C">
            <w:pPr>
              <w:keepNext w:val="0"/>
              <w:keepLines w:val="0"/>
              <w:pageBreakBefore w:val="0"/>
              <w:numPr>
                <w:ilvl w:val="0"/>
                <w:numId w:val="0"/>
              </w:numPr>
              <w:kinsoku/>
              <w:wordWrap/>
              <w:overflowPunct/>
              <w:topLinePunct w:val="0"/>
              <w:bidi w:val="0"/>
              <w:spacing w:line="360" w:lineRule="auto"/>
              <w:jc w:val="center"/>
              <w:textAlignment w:val="auto"/>
              <w:outlineLvl w:val="0"/>
              <w:rPr>
                <w:rFonts w:hint="default" w:ascii="仿宋" w:hAnsi="仿宋" w:eastAsia="仿宋" w:cs="仿宋"/>
                <w:color w:val="auto"/>
                <w:sz w:val="21"/>
                <w:szCs w:val="16"/>
                <w:lang w:val="en-US" w:eastAsia="zh-CN"/>
              </w:rPr>
            </w:pPr>
            <w:r>
              <w:rPr>
                <w:rFonts w:hint="eastAsia" w:ascii="仿宋" w:hAnsi="仿宋" w:eastAsia="仿宋" w:cs="仿宋"/>
                <w:color w:val="auto"/>
                <w:sz w:val="21"/>
                <w:szCs w:val="16"/>
                <w:lang w:val="en-US" w:eastAsia="zh-CN"/>
              </w:rPr>
              <w:t>电线、电力电缆</w:t>
            </w:r>
          </w:p>
        </w:tc>
        <w:tc>
          <w:tcPr>
            <w:tcW w:w="5358" w:type="dxa"/>
            <w:noWrap w:val="0"/>
            <w:vAlign w:val="center"/>
          </w:tcPr>
          <w:p w14:paraId="5007864D">
            <w:pPr>
              <w:keepNext w:val="0"/>
              <w:keepLines w:val="0"/>
              <w:pageBreakBefore w:val="0"/>
              <w:numPr>
                <w:ilvl w:val="0"/>
                <w:numId w:val="0"/>
              </w:numPr>
              <w:kinsoku/>
              <w:wordWrap/>
              <w:overflowPunct/>
              <w:topLinePunct w:val="0"/>
              <w:bidi w:val="0"/>
              <w:spacing w:line="360" w:lineRule="auto"/>
              <w:jc w:val="center"/>
              <w:textAlignment w:val="auto"/>
              <w:outlineLvl w:val="0"/>
              <w:rPr>
                <w:rFonts w:hint="eastAsia" w:ascii="仿宋" w:hAnsi="仿宋" w:eastAsia="仿宋" w:cs="仿宋"/>
                <w:color w:val="auto"/>
                <w:sz w:val="21"/>
                <w:szCs w:val="16"/>
                <w:lang w:val="en-US" w:eastAsia="zh-CN"/>
              </w:rPr>
            </w:pPr>
            <w:r>
              <w:rPr>
                <w:rFonts w:hint="eastAsia" w:ascii="仿宋" w:hAnsi="仿宋" w:eastAsia="仿宋" w:cs="仿宋"/>
                <w:color w:val="auto"/>
                <w:sz w:val="21"/>
                <w:szCs w:val="16"/>
                <w:lang w:val="en-US" w:eastAsia="zh-CN"/>
              </w:rPr>
              <w:t>宝胜、上上、远东</w:t>
            </w:r>
          </w:p>
        </w:tc>
      </w:tr>
      <w:tr w14:paraId="2636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65980438">
            <w:pPr>
              <w:keepNext w:val="0"/>
              <w:keepLines w:val="0"/>
              <w:pageBreakBefore w:val="0"/>
              <w:numPr>
                <w:ilvl w:val="0"/>
                <w:numId w:val="0"/>
              </w:numPr>
              <w:kinsoku/>
              <w:wordWrap/>
              <w:overflowPunct/>
              <w:topLinePunct w:val="0"/>
              <w:bidi w:val="0"/>
              <w:spacing w:line="360" w:lineRule="auto"/>
              <w:jc w:val="center"/>
              <w:textAlignment w:val="auto"/>
              <w:outlineLvl w:val="0"/>
              <w:rPr>
                <w:rFonts w:hint="default" w:ascii="仿宋" w:hAnsi="仿宋" w:eastAsia="仿宋" w:cs="仿宋"/>
                <w:color w:val="auto"/>
                <w:sz w:val="21"/>
                <w:szCs w:val="16"/>
                <w:lang w:val="en-US" w:eastAsia="zh-CN"/>
              </w:rPr>
            </w:pPr>
            <w:r>
              <w:rPr>
                <w:rFonts w:hint="eastAsia" w:ascii="仿宋" w:hAnsi="仿宋" w:eastAsia="仿宋" w:cs="仿宋"/>
                <w:color w:val="auto"/>
                <w:sz w:val="21"/>
                <w:szCs w:val="16"/>
                <w:lang w:val="en-US" w:eastAsia="zh-CN"/>
              </w:rPr>
              <w:t>4</w:t>
            </w:r>
          </w:p>
        </w:tc>
        <w:tc>
          <w:tcPr>
            <w:tcW w:w="2291" w:type="dxa"/>
            <w:noWrap w:val="0"/>
            <w:vAlign w:val="center"/>
          </w:tcPr>
          <w:p w14:paraId="5AF4578C">
            <w:pPr>
              <w:keepNext w:val="0"/>
              <w:keepLines w:val="0"/>
              <w:pageBreakBefore w:val="0"/>
              <w:numPr>
                <w:ilvl w:val="0"/>
                <w:numId w:val="0"/>
              </w:numPr>
              <w:kinsoku/>
              <w:wordWrap/>
              <w:overflowPunct/>
              <w:topLinePunct w:val="0"/>
              <w:bidi w:val="0"/>
              <w:spacing w:line="360" w:lineRule="auto"/>
              <w:jc w:val="center"/>
              <w:textAlignment w:val="auto"/>
              <w:outlineLvl w:val="0"/>
              <w:rPr>
                <w:rFonts w:hint="default" w:ascii="仿宋" w:hAnsi="仿宋" w:eastAsia="仿宋" w:cs="仿宋"/>
                <w:color w:val="auto"/>
                <w:sz w:val="21"/>
                <w:szCs w:val="16"/>
                <w:lang w:val="en-US" w:eastAsia="zh-CN"/>
              </w:rPr>
            </w:pPr>
            <w:r>
              <w:rPr>
                <w:rFonts w:hint="eastAsia" w:ascii="仿宋" w:hAnsi="仿宋" w:eastAsia="仿宋" w:cs="仿宋"/>
                <w:color w:val="auto"/>
                <w:sz w:val="21"/>
                <w:szCs w:val="16"/>
                <w:lang w:val="en-US" w:eastAsia="zh-CN"/>
              </w:rPr>
              <w:t>水管</w:t>
            </w:r>
          </w:p>
        </w:tc>
        <w:tc>
          <w:tcPr>
            <w:tcW w:w="5358" w:type="dxa"/>
            <w:noWrap w:val="0"/>
            <w:vAlign w:val="center"/>
          </w:tcPr>
          <w:p w14:paraId="3E8C1488">
            <w:pPr>
              <w:keepNext w:val="0"/>
              <w:keepLines w:val="0"/>
              <w:pageBreakBefore w:val="0"/>
              <w:numPr>
                <w:ilvl w:val="0"/>
                <w:numId w:val="0"/>
              </w:numPr>
              <w:kinsoku/>
              <w:wordWrap/>
              <w:overflowPunct/>
              <w:topLinePunct w:val="0"/>
              <w:bidi w:val="0"/>
              <w:spacing w:line="360" w:lineRule="auto"/>
              <w:jc w:val="center"/>
              <w:textAlignment w:val="auto"/>
              <w:outlineLvl w:val="0"/>
              <w:rPr>
                <w:rFonts w:hint="default" w:ascii="仿宋" w:hAnsi="仿宋" w:eastAsia="仿宋" w:cs="仿宋"/>
                <w:color w:val="auto"/>
                <w:sz w:val="21"/>
                <w:szCs w:val="16"/>
                <w:lang w:val="en-US" w:eastAsia="zh-CN"/>
              </w:rPr>
            </w:pPr>
            <w:r>
              <w:rPr>
                <w:rFonts w:hint="eastAsia" w:ascii="仿宋" w:hAnsi="仿宋" w:eastAsia="仿宋" w:cs="仿宋"/>
                <w:color w:val="auto"/>
                <w:sz w:val="21"/>
                <w:szCs w:val="16"/>
                <w:lang w:val="en-US" w:eastAsia="zh-CN"/>
              </w:rPr>
              <w:t>伟星、日丰、金牛</w:t>
            </w:r>
          </w:p>
        </w:tc>
      </w:tr>
    </w:tbl>
    <w:p w14:paraId="070A86F7">
      <w:pPr>
        <w:pStyle w:val="9"/>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主材品牌不允许负偏离，负偏离按废标处理。</w:t>
      </w:r>
    </w:p>
    <w:p w14:paraId="6084E7A3">
      <w:pPr>
        <w:keepNext w:val="0"/>
        <w:keepLines w:val="0"/>
        <w:pageBreakBefore w:val="0"/>
        <w:widowControl w:val="0"/>
        <w:kinsoku/>
        <w:wordWrap/>
        <w:overflowPunct/>
        <w:topLinePunct w:val="0"/>
        <w:autoSpaceDE/>
        <w:autoSpaceDN/>
        <w:bidi w:val="0"/>
        <w:adjustRightInd/>
        <w:snapToGrid/>
        <w:spacing w:line="360" w:lineRule="auto"/>
        <w:ind w:leftChars="0" w:right="0" w:firstLine="482" w:firstLineChars="200"/>
        <w:textAlignment w:val="auto"/>
        <w:rPr>
          <w:rFonts w:hint="eastAsia" w:ascii="宋体" w:hAnsi="宋体" w:eastAsia="宋体" w:cs="宋体"/>
          <w:b w:val="0"/>
          <w:bCs w:val="0"/>
          <w:sz w:val="24"/>
          <w:szCs w:val="24"/>
          <w:u w:val="single"/>
          <w:lang w:val="en-US" w:eastAsia="zh-CN"/>
        </w:rPr>
      </w:pPr>
      <w:r>
        <w:rPr>
          <w:rFonts w:hint="eastAsia" w:ascii="宋体" w:hAnsi="宋体" w:eastAsia="宋体" w:cs="宋体"/>
          <w:b/>
          <w:bCs/>
          <w:sz w:val="24"/>
          <w:szCs w:val="24"/>
          <w:highlight w:val="none"/>
          <w:lang w:val="en-US" w:eastAsia="zh-CN"/>
        </w:rPr>
        <w:t>4、实施要求：</w:t>
      </w:r>
      <w:r>
        <w:rPr>
          <w:rFonts w:hint="eastAsia" w:ascii="宋体" w:hAnsi="宋体" w:eastAsia="宋体" w:cs="宋体"/>
          <w:color w:val="auto"/>
          <w:kern w:val="2"/>
          <w:sz w:val="24"/>
          <w:szCs w:val="24"/>
          <w:lang w:val="en-US" w:eastAsia="zh-CN" w:bidi="ar-SA"/>
        </w:rPr>
        <w:t>包括但不限于项目实施需满足的质量、安全、文明施工、工期等要求：</w:t>
      </w:r>
      <w:r>
        <w:rPr>
          <w:rFonts w:hint="eastAsia" w:ascii="宋体" w:hAnsi="宋体" w:eastAsia="宋体" w:cs="宋体"/>
          <w:b w:val="0"/>
          <w:bCs w:val="0"/>
          <w:sz w:val="24"/>
          <w:szCs w:val="24"/>
          <w:u w:val="single"/>
          <w:lang w:val="en-US" w:eastAsia="zh-CN"/>
        </w:rPr>
        <w:t>详见合同主要条款。</w:t>
      </w:r>
      <w:r>
        <w:rPr>
          <w:rFonts w:hint="eastAsia" w:ascii="宋体" w:hAnsi="宋体" w:eastAsia="宋体" w:cs="宋体"/>
          <w:b/>
          <w:bCs/>
          <w:sz w:val="24"/>
          <w:szCs w:val="24"/>
          <w:u w:val="none"/>
          <w:lang w:val="en-US" w:eastAsia="zh-CN"/>
        </w:rPr>
        <w:t>施工期间项目经理</w:t>
      </w:r>
      <w:r>
        <w:rPr>
          <w:rFonts w:hint="eastAsia" w:ascii="宋体" w:hAnsi="宋体" w:cs="宋体"/>
          <w:b/>
          <w:bCs/>
          <w:sz w:val="24"/>
          <w:szCs w:val="24"/>
          <w:u w:val="none"/>
          <w:lang w:val="en-US" w:eastAsia="zh-CN"/>
        </w:rPr>
        <w:t>必须</w:t>
      </w:r>
      <w:r>
        <w:rPr>
          <w:rFonts w:hint="eastAsia" w:ascii="宋体" w:hAnsi="宋体" w:eastAsia="宋体" w:cs="宋体"/>
          <w:b/>
          <w:bCs/>
          <w:sz w:val="24"/>
          <w:szCs w:val="24"/>
          <w:u w:val="none"/>
          <w:lang w:val="en-US" w:eastAsia="zh-CN"/>
        </w:rPr>
        <w:t>到场负责本项目的一切事务。</w:t>
      </w:r>
    </w:p>
    <w:p w14:paraId="18E5F35E">
      <w:pPr>
        <w:pStyle w:val="9"/>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val="0"/>
          <w:bCs w:val="0"/>
          <w:sz w:val="24"/>
          <w:szCs w:val="24"/>
          <w:u w:val="single"/>
          <w:lang w:val="en-US" w:eastAsia="zh-CN"/>
        </w:rPr>
      </w:pPr>
      <w:r>
        <w:rPr>
          <w:rFonts w:hint="eastAsia" w:ascii="宋体" w:hAnsi="宋体" w:eastAsia="宋体" w:cs="宋体"/>
          <w:b/>
          <w:bCs/>
          <w:kern w:val="2"/>
          <w:sz w:val="24"/>
          <w:szCs w:val="24"/>
          <w:highlight w:val="none"/>
          <w:u w:val="none"/>
          <w:lang w:val="en-US" w:eastAsia="zh-CN" w:bidi="ar-SA"/>
        </w:rPr>
        <w:t>5、质量保证及验收标准</w:t>
      </w:r>
      <w:r>
        <w:rPr>
          <w:rFonts w:hint="eastAsia" w:ascii="宋体" w:hAnsi="宋体" w:eastAsia="宋体" w:cs="宋体"/>
          <w:b/>
          <w:bCs/>
          <w:sz w:val="24"/>
          <w:szCs w:val="24"/>
          <w:u w:val="none"/>
          <w:lang w:val="en-US" w:eastAsia="zh-CN"/>
        </w:rPr>
        <w:t>：</w:t>
      </w:r>
      <w:r>
        <w:rPr>
          <w:rFonts w:hint="eastAsia" w:ascii="宋体" w:hAnsi="宋体" w:eastAsia="宋体" w:cs="宋体"/>
          <w:b w:val="0"/>
          <w:bCs w:val="0"/>
          <w:sz w:val="24"/>
          <w:szCs w:val="24"/>
          <w:u w:val="single"/>
          <w:lang w:val="en-US" w:eastAsia="zh-CN"/>
        </w:rPr>
        <w:t>详见合同主要条款。</w:t>
      </w:r>
    </w:p>
    <w:p w14:paraId="7D809E73">
      <w:pPr>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kern w:val="2"/>
          <w:sz w:val="24"/>
          <w:szCs w:val="24"/>
          <w:highlight w:val="none"/>
          <w:u w:val="none"/>
          <w:lang w:val="en-US" w:eastAsia="zh-CN" w:bidi="ar-SA"/>
        </w:rPr>
      </w:pPr>
      <w:r>
        <w:rPr>
          <w:rFonts w:hint="eastAsia" w:ascii="宋体" w:hAnsi="宋体" w:eastAsia="宋体" w:cs="宋体"/>
          <w:b/>
          <w:bCs/>
          <w:kern w:val="2"/>
          <w:sz w:val="24"/>
          <w:szCs w:val="24"/>
          <w:highlight w:val="none"/>
          <w:u w:val="none"/>
          <w:lang w:val="en-US" w:eastAsia="zh-CN" w:bidi="ar-SA"/>
        </w:rPr>
        <w:t>6、现场踏勘：</w:t>
      </w:r>
      <w:r>
        <w:rPr>
          <w:rFonts w:hint="eastAsia" w:ascii="宋体" w:hAnsi="宋体" w:eastAsia="宋体" w:cs="宋体"/>
          <w:b w:val="0"/>
          <w:bCs w:val="0"/>
          <w:kern w:val="2"/>
          <w:sz w:val="24"/>
          <w:szCs w:val="24"/>
          <w:highlight w:val="none"/>
          <w:u w:val="none"/>
          <w:lang w:val="en-US" w:eastAsia="zh-CN" w:bidi="ar-SA"/>
        </w:rPr>
        <w:t>本项目不组织现场踏勘，各投标人可自行踏勘。</w:t>
      </w:r>
    </w:p>
    <w:p w14:paraId="134C22E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14:paraId="14AB38BD">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（原件备查）；</w:t>
      </w:r>
    </w:p>
    <w:p w14:paraId="4DDD325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sz w:val="24"/>
          <w:szCs w:val="24"/>
          <w:highlight w:val="none"/>
          <w:lang w:val="en-US" w:eastAsia="zh-CN"/>
        </w:rPr>
      </w:pPr>
      <w:r>
        <w:rPr>
          <w:rStyle w:val="32"/>
          <w:rFonts w:hint="eastAsia" w:ascii="宋体" w:hAnsi="宋体" w:cs="宋体"/>
          <w:sz w:val="24"/>
          <w:szCs w:val="24"/>
          <w:highlight w:val="none"/>
          <w:lang w:val="en-US" w:eastAsia="zh-CN"/>
        </w:rPr>
        <w:t>2</w:t>
      </w:r>
      <w:r>
        <w:rPr>
          <w:rStyle w:val="32"/>
          <w:rFonts w:hint="eastAsia" w:ascii="宋体" w:hAnsi="宋体" w:eastAsia="宋体" w:cs="宋体"/>
          <w:sz w:val="24"/>
          <w:szCs w:val="24"/>
          <w:highlight w:val="none"/>
          <w:lang w:val="en-US" w:eastAsia="zh-CN"/>
        </w:rPr>
        <w:t>、具备建筑工程施工总承包三级以上（含三级）资质或建筑装修装饰工程专业承包二级及以上资质</w:t>
      </w:r>
      <w:r>
        <w:rPr>
          <w:rFonts w:hint="eastAsia" w:ascii="宋体" w:hAnsi="宋体" w:cs="宋体"/>
          <w:b w:val="0"/>
          <w:bCs/>
          <w:sz w:val="24"/>
          <w:szCs w:val="24"/>
          <w:highlight w:val="none"/>
          <w:u w:val="none"/>
          <w:lang w:val="en-US" w:eastAsia="zh-CN"/>
        </w:rPr>
        <w:t>（原件备查）</w:t>
      </w:r>
      <w:r>
        <w:rPr>
          <w:rStyle w:val="32"/>
          <w:rFonts w:hint="eastAsia" w:ascii="宋体" w:hAnsi="宋体" w:eastAsia="宋体" w:cs="宋体"/>
          <w:sz w:val="24"/>
          <w:szCs w:val="24"/>
          <w:highlight w:val="none"/>
          <w:lang w:val="en-US" w:eastAsia="zh-CN"/>
        </w:rPr>
        <w:t>；</w:t>
      </w:r>
    </w:p>
    <w:p w14:paraId="125DEFB2">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b w:val="0"/>
          <w:bCs/>
          <w:sz w:val="24"/>
          <w:szCs w:val="24"/>
          <w:highlight w:val="none"/>
          <w:u w:val="none"/>
          <w:lang w:val="en-US" w:eastAsia="zh-CN"/>
        </w:rPr>
      </w:pPr>
      <w:r>
        <w:rPr>
          <w:rStyle w:val="32"/>
          <w:rFonts w:hint="eastAsia" w:ascii="宋体" w:hAnsi="宋体" w:cs="宋体"/>
          <w:b w:val="0"/>
          <w:bCs/>
          <w:sz w:val="24"/>
          <w:szCs w:val="24"/>
          <w:highlight w:val="none"/>
          <w:u w:val="none"/>
          <w:lang w:val="en-US" w:eastAsia="zh-CN"/>
        </w:rPr>
        <w:t>3</w:t>
      </w:r>
      <w:r>
        <w:rPr>
          <w:rStyle w:val="32"/>
          <w:rFonts w:hint="eastAsia" w:ascii="宋体" w:hAnsi="宋体" w:eastAsia="宋体" w:cs="宋体"/>
          <w:b w:val="0"/>
          <w:bCs/>
          <w:sz w:val="24"/>
          <w:szCs w:val="24"/>
          <w:highlight w:val="none"/>
          <w:u w:val="none"/>
          <w:lang w:val="en-US" w:eastAsia="zh-CN"/>
        </w:rPr>
        <w:t>、安全生产许可证</w:t>
      </w:r>
      <w:r>
        <w:rPr>
          <w:rFonts w:hint="eastAsia" w:ascii="宋体" w:hAnsi="宋体" w:cs="宋体"/>
          <w:b w:val="0"/>
          <w:bCs/>
          <w:sz w:val="24"/>
          <w:szCs w:val="24"/>
          <w:highlight w:val="none"/>
          <w:u w:val="none"/>
          <w:lang w:val="en-US" w:eastAsia="zh-CN"/>
        </w:rPr>
        <w:t>（原件备查）</w:t>
      </w:r>
      <w:r>
        <w:rPr>
          <w:rStyle w:val="32"/>
          <w:rFonts w:hint="eastAsia" w:ascii="宋体" w:hAnsi="宋体" w:eastAsia="宋体" w:cs="宋体"/>
          <w:b w:val="0"/>
          <w:bCs/>
          <w:sz w:val="24"/>
          <w:szCs w:val="24"/>
          <w:highlight w:val="none"/>
          <w:u w:val="none"/>
          <w:lang w:val="en-US" w:eastAsia="zh-CN"/>
        </w:rPr>
        <w:t>；</w:t>
      </w:r>
    </w:p>
    <w:p w14:paraId="26FB505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b w:val="0"/>
          <w:bCs/>
          <w:sz w:val="24"/>
          <w:szCs w:val="24"/>
          <w:highlight w:val="none"/>
          <w:u w:val="none"/>
          <w:lang w:val="en-US" w:eastAsia="zh-CN"/>
        </w:rPr>
      </w:pPr>
      <w:r>
        <w:rPr>
          <w:rStyle w:val="32"/>
          <w:rFonts w:hint="eastAsia" w:ascii="宋体" w:hAnsi="宋体" w:cs="宋体"/>
          <w:b w:val="0"/>
          <w:bCs/>
          <w:sz w:val="24"/>
          <w:szCs w:val="24"/>
          <w:highlight w:val="none"/>
          <w:u w:val="none"/>
          <w:lang w:val="en-US" w:eastAsia="zh-CN"/>
        </w:rPr>
        <w:t>4、</w:t>
      </w:r>
      <w:r>
        <w:rPr>
          <w:rStyle w:val="32"/>
          <w:rFonts w:hint="eastAsia" w:ascii="宋体" w:hAnsi="宋体" w:eastAsia="宋体" w:cs="宋体"/>
          <w:b w:val="0"/>
          <w:bCs/>
          <w:sz w:val="24"/>
          <w:szCs w:val="24"/>
          <w:highlight w:val="none"/>
          <w:u w:val="none"/>
          <w:lang w:val="en-US" w:eastAsia="zh-CN"/>
        </w:rPr>
        <w:t>项目经理要求具备建筑工程专业二级建造师及以上注册建造师资质和有效的安全生产考核合格证书（建安B证）</w:t>
      </w:r>
      <w:r>
        <w:rPr>
          <w:rStyle w:val="32"/>
          <w:rFonts w:hint="eastAsia" w:ascii="宋体" w:hAnsi="宋体" w:cs="宋体"/>
          <w:b w:val="0"/>
          <w:bCs/>
          <w:sz w:val="24"/>
          <w:szCs w:val="24"/>
          <w:highlight w:val="none"/>
          <w:u w:val="none"/>
          <w:lang w:val="en-US" w:eastAsia="zh-CN"/>
        </w:rPr>
        <w:t>，在本单位三个月及以上的社保缴费记录</w:t>
      </w:r>
      <w:r>
        <w:rPr>
          <w:rFonts w:hint="eastAsia" w:ascii="宋体" w:hAnsi="宋体" w:cs="宋体"/>
          <w:b w:val="0"/>
          <w:bCs/>
          <w:sz w:val="24"/>
          <w:szCs w:val="24"/>
          <w:highlight w:val="none"/>
          <w:u w:val="none"/>
          <w:lang w:val="en-US" w:eastAsia="zh-CN"/>
        </w:rPr>
        <w:t>（原件备查）</w:t>
      </w:r>
      <w:r>
        <w:rPr>
          <w:rStyle w:val="32"/>
          <w:rFonts w:hint="eastAsia" w:ascii="宋体" w:hAnsi="宋体" w:eastAsia="宋体" w:cs="宋体"/>
          <w:b w:val="0"/>
          <w:bCs/>
          <w:sz w:val="24"/>
          <w:szCs w:val="24"/>
          <w:highlight w:val="none"/>
          <w:u w:val="none"/>
          <w:lang w:val="en-US" w:eastAsia="zh-CN"/>
        </w:rPr>
        <w:t>；</w:t>
      </w:r>
    </w:p>
    <w:p w14:paraId="2CCC462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5、</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none"/>
          <w:u w:val="none"/>
          <w:lang w:eastAsia="zh-CN"/>
        </w:rPr>
        <w:t>（投标人代表须与投标文件中被授权人一致，投标人代表身份证原件现场核查）</w:t>
      </w:r>
      <w:r>
        <w:rPr>
          <w:rFonts w:hint="eastAsia" w:ascii="宋体" w:hAnsi="宋体" w:eastAsia="宋体" w:cs="宋体"/>
          <w:b w:val="0"/>
          <w:bCs/>
          <w:sz w:val="24"/>
          <w:szCs w:val="24"/>
          <w:highlight w:val="none"/>
          <w:u w:val="none"/>
          <w:lang w:eastAsia="zh-CN"/>
        </w:rPr>
        <w:t>；</w:t>
      </w:r>
    </w:p>
    <w:p w14:paraId="2A86F3F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6、</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2A56C152">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7、</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0AAA7159">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8、</w:t>
      </w:r>
      <w:r>
        <w:rPr>
          <w:rFonts w:hint="eastAsia" w:ascii="宋体" w:hAnsi="宋体" w:cs="宋体"/>
          <w:b w:val="0"/>
          <w:bCs/>
          <w:color w:val="auto"/>
          <w:sz w:val="24"/>
          <w:szCs w:val="24"/>
          <w:highlight w:val="none"/>
          <w:u w:val="none"/>
          <w:lang w:eastAsia="zh-CN"/>
        </w:rPr>
        <w:t>本项目不接受联合体投标，不允许分包。</w:t>
      </w:r>
    </w:p>
    <w:p w14:paraId="2E35E98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2"/>
          <w:rFonts w:hint="eastAsia" w:ascii="宋体" w:hAnsi="宋体" w:eastAsia="宋体" w:cs="宋体"/>
          <w:kern w:val="0"/>
          <w:sz w:val="24"/>
          <w:szCs w:val="24"/>
          <w:highlight w:val="none"/>
        </w:rPr>
        <w:t xml:space="preserve"> </w:t>
      </w:r>
    </w:p>
    <w:p w14:paraId="4A6EA7B3">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14:paraId="262E790A">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1.5投标人拒绝商业贿赂承诺书</w:t>
      </w:r>
    </w:p>
    <w:p w14:paraId="63D987E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60A98587">
      <w:pPr>
        <w:pStyle w:val="19"/>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、投标文件编制与装订</w:t>
      </w:r>
      <w:bookmarkStart w:id="0" w:name="_Toc20354"/>
    </w:p>
    <w:bookmarkEnd w:id="0"/>
    <w:p w14:paraId="4FE4D28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Style w:val="32"/>
          <w:rFonts w:hint="eastAsia" w:ascii="宋体" w:hAnsi="宋体" w:eastAsia="宋体" w:cs="宋体"/>
          <w:b/>
          <w:bCs w:val="0"/>
          <w:sz w:val="24"/>
          <w:szCs w:val="24"/>
          <w:highlight w:val="none"/>
          <w:lang w:val="en-US" w:eastAsia="zh-CN"/>
        </w:rPr>
        <w:t>投标文件正</w:t>
      </w:r>
      <w:r>
        <w:rPr>
          <w:rStyle w:val="32"/>
          <w:rFonts w:hint="eastAsia" w:ascii="宋体" w:hAnsi="宋体" w:cs="宋体"/>
          <w:b/>
          <w:bCs w:val="0"/>
          <w:sz w:val="24"/>
          <w:szCs w:val="24"/>
          <w:highlight w:val="none"/>
          <w:lang w:val="en-US" w:eastAsia="zh-CN"/>
        </w:rPr>
        <w:t>副</w:t>
      </w:r>
      <w:r>
        <w:rPr>
          <w:rStyle w:val="32"/>
          <w:rFonts w:hint="eastAsia" w:ascii="宋体" w:hAnsi="宋体" w:eastAsia="宋体" w:cs="宋体"/>
          <w:b/>
          <w:bCs w:val="0"/>
          <w:sz w:val="24"/>
          <w:szCs w:val="24"/>
          <w:highlight w:val="none"/>
          <w:lang w:val="en-US" w:eastAsia="zh-CN"/>
        </w:rPr>
        <w:t>本</w:t>
      </w:r>
      <w:r>
        <w:rPr>
          <w:rStyle w:val="32"/>
          <w:rFonts w:hint="eastAsia" w:ascii="宋体" w:hAnsi="宋体" w:cs="宋体"/>
          <w:b/>
          <w:bCs w:val="0"/>
          <w:sz w:val="24"/>
          <w:szCs w:val="24"/>
          <w:highlight w:val="none"/>
          <w:lang w:val="en-US" w:eastAsia="zh-CN"/>
        </w:rPr>
        <w:t>均</w:t>
      </w:r>
      <w:r>
        <w:rPr>
          <w:rStyle w:val="32"/>
          <w:rFonts w:hint="eastAsia" w:ascii="宋体" w:hAnsi="宋体" w:eastAsia="宋体" w:cs="宋体"/>
          <w:b/>
          <w:bCs w:val="0"/>
          <w:sz w:val="24"/>
          <w:szCs w:val="24"/>
          <w:highlight w:val="none"/>
          <w:lang w:val="en-US" w:eastAsia="zh-CN"/>
        </w:rPr>
        <w:t>需逐页加盖鲜章</w:t>
      </w:r>
      <w:r>
        <w:rPr>
          <w:rStyle w:val="32"/>
          <w:rFonts w:hint="eastAsia" w:ascii="宋体" w:hAnsi="宋体" w:cs="宋体"/>
          <w:b/>
          <w:bCs w:val="0"/>
          <w:sz w:val="24"/>
          <w:szCs w:val="24"/>
          <w:highlight w:val="none"/>
          <w:lang w:val="en-US" w:eastAsia="zh-CN"/>
        </w:rPr>
        <w:t>，</w:t>
      </w:r>
      <w:r>
        <w:rPr>
          <w:rStyle w:val="32"/>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CF313EE">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14:paraId="6D6E84AB">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b/>
          <w:bCs/>
          <w:kern w:val="0"/>
          <w:sz w:val="24"/>
          <w:szCs w:val="24"/>
          <w:highlight w:val="none"/>
          <w:lang w:val="en-US" w:eastAsia="zh-CN"/>
        </w:rPr>
        <w:t>3</w:t>
      </w:r>
      <w:r>
        <w:rPr>
          <w:rStyle w:val="32"/>
          <w:rFonts w:hint="eastAsia" w:ascii="宋体" w:hAnsi="宋体" w:eastAsia="宋体" w:cs="宋体"/>
          <w:b/>
          <w:bCs/>
          <w:kern w:val="0"/>
          <w:sz w:val="24"/>
          <w:szCs w:val="24"/>
          <w:highlight w:val="none"/>
        </w:rPr>
        <w:t>、</w:t>
      </w:r>
      <w:r>
        <w:rPr>
          <w:rStyle w:val="32"/>
          <w:rFonts w:hint="eastAsia" w:ascii="宋体" w:hAnsi="宋体" w:eastAsia="宋体" w:cs="宋体"/>
          <w:b/>
          <w:bCs/>
          <w:kern w:val="0"/>
          <w:sz w:val="24"/>
          <w:szCs w:val="24"/>
          <w:highlight w:val="none"/>
          <w:lang w:eastAsia="zh-CN"/>
        </w:rPr>
        <w:t>投标文件</w:t>
      </w:r>
      <w:r>
        <w:rPr>
          <w:rStyle w:val="32"/>
          <w:rFonts w:hint="eastAsia" w:ascii="宋体" w:hAnsi="宋体" w:eastAsia="宋体" w:cs="宋体"/>
          <w:b/>
          <w:bCs/>
          <w:kern w:val="0"/>
          <w:sz w:val="24"/>
          <w:szCs w:val="24"/>
          <w:highlight w:val="none"/>
        </w:rPr>
        <w:t>的正本1份</w:t>
      </w:r>
      <w:r>
        <w:rPr>
          <w:rStyle w:val="32"/>
          <w:rFonts w:hint="eastAsia" w:ascii="宋体" w:hAnsi="宋体" w:eastAsia="宋体" w:cs="宋体"/>
          <w:b/>
          <w:bCs/>
          <w:kern w:val="0"/>
          <w:sz w:val="24"/>
          <w:szCs w:val="24"/>
          <w:highlight w:val="none"/>
          <w:lang w:val="en-US" w:eastAsia="zh-CN"/>
        </w:rPr>
        <w:t>及电子版投标文件（U盘）</w:t>
      </w:r>
      <w:r>
        <w:rPr>
          <w:rStyle w:val="32"/>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2"/>
          <w:rFonts w:hint="eastAsia" w:ascii="宋体" w:hAnsi="宋体" w:eastAsia="宋体" w:cs="宋体"/>
          <w:b/>
          <w:bCs/>
          <w:kern w:val="0"/>
          <w:sz w:val="24"/>
          <w:szCs w:val="24"/>
          <w:highlight w:val="none"/>
          <w:lang w:eastAsia="zh-CN"/>
        </w:rPr>
        <w:t>密封骑缝</w:t>
      </w:r>
      <w:r>
        <w:rPr>
          <w:rStyle w:val="32"/>
          <w:rFonts w:hint="eastAsia" w:ascii="宋体" w:hAnsi="宋体" w:eastAsia="宋体" w:cs="宋体"/>
          <w:b/>
          <w:bCs/>
          <w:kern w:val="0"/>
          <w:sz w:val="24"/>
          <w:szCs w:val="24"/>
          <w:highlight w:val="none"/>
        </w:rPr>
        <w:t>处应加盖</w:t>
      </w:r>
      <w:r>
        <w:rPr>
          <w:rStyle w:val="32"/>
          <w:rFonts w:hint="eastAsia" w:ascii="宋体" w:hAnsi="宋体" w:eastAsia="宋体" w:cs="宋体"/>
          <w:b/>
          <w:bCs/>
          <w:kern w:val="0"/>
          <w:sz w:val="24"/>
          <w:szCs w:val="24"/>
          <w:highlight w:val="none"/>
          <w:lang w:eastAsia="zh-CN"/>
        </w:rPr>
        <w:t>投标人</w:t>
      </w:r>
      <w:r>
        <w:rPr>
          <w:rStyle w:val="32"/>
          <w:rFonts w:hint="eastAsia" w:ascii="宋体" w:hAnsi="宋体" w:eastAsia="宋体" w:cs="宋体"/>
          <w:b/>
          <w:bCs/>
          <w:kern w:val="0"/>
          <w:sz w:val="24"/>
          <w:szCs w:val="24"/>
          <w:highlight w:val="none"/>
        </w:rPr>
        <w:t>单位公章，</w:t>
      </w:r>
      <w:r>
        <w:rPr>
          <w:rStyle w:val="32"/>
          <w:rFonts w:hint="eastAsia" w:ascii="宋体" w:hAnsi="宋体" w:eastAsia="宋体" w:cs="宋体"/>
          <w:b/>
          <w:bCs/>
          <w:kern w:val="0"/>
          <w:sz w:val="24"/>
          <w:szCs w:val="24"/>
          <w:highlight w:val="none"/>
          <w:lang w:eastAsia="zh-CN"/>
        </w:rPr>
        <w:t>密封袋正面</w:t>
      </w:r>
      <w:r>
        <w:rPr>
          <w:rStyle w:val="32"/>
          <w:rFonts w:hint="eastAsia" w:ascii="宋体" w:hAnsi="宋体" w:eastAsia="宋体" w:cs="宋体"/>
          <w:b/>
          <w:bCs/>
          <w:kern w:val="0"/>
          <w:sz w:val="24"/>
          <w:szCs w:val="24"/>
          <w:highlight w:val="none"/>
        </w:rPr>
        <w:t>标明投标名称</w:t>
      </w:r>
      <w:r>
        <w:rPr>
          <w:rStyle w:val="32"/>
          <w:rFonts w:hint="eastAsia" w:ascii="宋体" w:hAnsi="宋体" w:eastAsia="宋体" w:cs="宋体"/>
          <w:b/>
          <w:bCs/>
          <w:kern w:val="0"/>
          <w:sz w:val="24"/>
          <w:szCs w:val="24"/>
          <w:highlight w:val="none"/>
          <w:lang w:eastAsia="zh-CN"/>
        </w:rPr>
        <w:t>、投标文件启封时间、投标人名称（加盖鲜章）</w:t>
      </w:r>
      <w:r>
        <w:rPr>
          <w:rStyle w:val="32"/>
          <w:rFonts w:hint="eastAsia" w:ascii="宋体" w:hAnsi="宋体" w:eastAsia="宋体" w:cs="宋体"/>
          <w:b/>
          <w:bCs/>
          <w:kern w:val="0"/>
          <w:sz w:val="24"/>
          <w:szCs w:val="24"/>
          <w:highlight w:val="none"/>
        </w:rPr>
        <w:t>，</w:t>
      </w:r>
      <w:r>
        <w:rPr>
          <w:rStyle w:val="32"/>
          <w:rFonts w:hint="eastAsia" w:ascii="宋体" w:hAnsi="宋体" w:eastAsia="宋体" w:cs="宋体"/>
          <w:b/>
          <w:bCs/>
          <w:kern w:val="0"/>
          <w:sz w:val="24"/>
          <w:szCs w:val="24"/>
          <w:highlight w:val="none"/>
          <w:lang w:eastAsia="zh-CN"/>
        </w:rPr>
        <w:t>并</w:t>
      </w:r>
      <w:r>
        <w:rPr>
          <w:rStyle w:val="32"/>
          <w:rFonts w:hint="eastAsia" w:ascii="宋体" w:hAnsi="宋体" w:eastAsia="宋体" w:cs="宋体"/>
          <w:b/>
          <w:bCs/>
          <w:kern w:val="0"/>
          <w:sz w:val="24"/>
          <w:szCs w:val="24"/>
          <w:highlight w:val="none"/>
        </w:rPr>
        <w:t>按投标日程规定日期送至指定地点。</w:t>
      </w:r>
      <w:r>
        <w:rPr>
          <w:rStyle w:val="32"/>
          <w:rFonts w:hint="eastAsia" w:ascii="宋体" w:hAnsi="宋体" w:eastAsia="宋体" w:cs="宋体"/>
          <w:kern w:val="0"/>
          <w:sz w:val="24"/>
          <w:szCs w:val="24"/>
          <w:highlight w:val="none"/>
        </w:rPr>
        <w:t xml:space="preserve"> </w:t>
      </w:r>
    </w:p>
    <w:p w14:paraId="2C430E3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4</w:t>
      </w:r>
      <w:r>
        <w:rPr>
          <w:rStyle w:val="32"/>
          <w:rFonts w:hint="eastAsia" w:ascii="宋体" w:hAnsi="宋体" w:eastAsia="宋体" w:cs="宋体"/>
          <w:kern w:val="0"/>
          <w:sz w:val="24"/>
          <w:szCs w:val="24"/>
          <w:highlight w:val="none"/>
        </w:rPr>
        <w:t>、</w:t>
      </w:r>
      <w:r>
        <w:rPr>
          <w:rStyle w:val="32"/>
          <w:rFonts w:hint="eastAsia" w:ascii="宋体" w:hAnsi="宋体" w:eastAsia="宋体" w:cs="宋体"/>
          <w:kern w:val="0"/>
          <w:sz w:val="24"/>
          <w:szCs w:val="24"/>
          <w:highlight w:val="none"/>
          <w:lang w:val="en-US" w:eastAsia="zh-CN"/>
        </w:rPr>
        <w:t>投标人</w:t>
      </w:r>
      <w:r>
        <w:rPr>
          <w:rStyle w:val="32"/>
          <w:rFonts w:hint="eastAsia" w:ascii="宋体" w:hAnsi="宋体" w:eastAsia="宋体" w:cs="宋体"/>
          <w:kern w:val="0"/>
          <w:sz w:val="24"/>
          <w:szCs w:val="24"/>
          <w:highlight w:val="none"/>
        </w:rPr>
        <w:t>在</w:t>
      </w:r>
      <w:r>
        <w:rPr>
          <w:rStyle w:val="32"/>
          <w:rFonts w:hint="eastAsia" w:ascii="宋体" w:hAnsi="宋体" w:eastAsia="宋体" w:cs="宋体"/>
          <w:kern w:val="0"/>
          <w:sz w:val="24"/>
          <w:szCs w:val="24"/>
          <w:highlight w:val="none"/>
          <w:lang w:val="en-US" w:eastAsia="zh-CN"/>
        </w:rPr>
        <w:t>投标文件</w:t>
      </w:r>
      <w:r>
        <w:rPr>
          <w:rStyle w:val="32"/>
          <w:rFonts w:hint="eastAsia" w:ascii="宋体" w:hAnsi="宋体" w:eastAsia="宋体" w:cs="宋体"/>
          <w:kern w:val="0"/>
          <w:sz w:val="24"/>
          <w:szCs w:val="24"/>
          <w:highlight w:val="none"/>
        </w:rPr>
        <w:t>截止</w:t>
      </w:r>
      <w:r>
        <w:rPr>
          <w:rStyle w:val="32"/>
          <w:rFonts w:hint="eastAsia" w:ascii="宋体" w:hAnsi="宋体" w:eastAsia="宋体" w:cs="宋体"/>
          <w:kern w:val="0"/>
          <w:sz w:val="24"/>
          <w:szCs w:val="24"/>
          <w:highlight w:val="none"/>
          <w:lang w:val="en-US" w:eastAsia="zh-CN"/>
        </w:rPr>
        <w:t>递交</w:t>
      </w:r>
      <w:r>
        <w:rPr>
          <w:rStyle w:val="32"/>
          <w:rFonts w:hint="eastAsia" w:ascii="宋体" w:hAnsi="宋体" w:eastAsia="宋体" w:cs="宋体"/>
          <w:kern w:val="0"/>
          <w:sz w:val="24"/>
          <w:szCs w:val="24"/>
          <w:highlight w:val="none"/>
        </w:rPr>
        <w:t xml:space="preserve">时间之前可书面修改或撤销，迟交或未按规定密封的不予接受。 </w:t>
      </w:r>
    </w:p>
    <w:p w14:paraId="19907E8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5</w:t>
      </w:r>
      <w:r>
        <w:rPr>
          <w:rStyle w:val="32"/>
          <w:rFonts w:hint="eastAsia" w:ascii="宋体" w:hAnsi="宋体" w:eastAsia="宋体" w:cs="宋体"/>
          <w:kern w:val="0"/>
          <w:sz w:val="24"/>
          <w:szCs w:val="24"/>
          <w:highlight w:val="none"/>
        </w:rPr>
        <w:t>、</w:t>
      </w:r>
      <w:r>
        <w:rPr>
          <w:rStyle w:val="32"/>
          <w:rFonts w:hint="eastAsia" w:ascii="宋体" w:hAnsi="宋体" w:eastAsia="宋体" w:cs="宋体"/>
          <w:kern w:val="0"/>
          <w:sz w:val="24"/>
          <w:szCs w:val="24"/>
          <w:highlight w:val="none"/>
          <w:lang w:eastAsia="zh-CN"/>
        </w:rPr>
        <w:t>投标文件</w:t>
      </w:r>
      <w:r>
        <w:rPr>
          <w:rStyle w:val="32"/>
          <w:rFonts w:hint="eastAsia" w:ascii="宋体" w:hAnsi="宋体" w:eastAsia="宋体" w:cs="宋体"/>
          <w:kern w:val="0"/>
          <w:sz w:val="24"/>
          <w:szCs w:val="24"/>
          <w:highlight w:val="none"/>
        </w:rPr>
        <w:t>有效期为自</w:t>
      </w:r>
      <w:r>
        <w:rPr>
          <w:rStyle w:val="32"/>
          <w:rFonts w:hint="eastAsia" w:ascii="宋体" w:hAnsi="宋体" w:eastAsia="宋体" w:cs="宋体"/>
          <w:kern w:val="0"/>
          <w:sz w:val="24"/>
          <w:szCs w:val="24"/>
          <w:highlight w:val="none"/>
          <w:lang w:val="en-US" w:eastAsia="zh-CN"/>
        </w:rPr>
        <w:t>开标</w:t>
      </w:r>
      <w:r>
        <w:rPr>
          <w:rStyle w:val="32"/>
          <w:rFonts w:hint="eastAsia" w:ascii="宋体" w:hAnsi="宋体" w:eastAsia="宋体" w:cs="宋体"/>
          <w:kern w:val="0"/>
          <w:sz w:val="24"/>
          <w:szCs w:val="24"/>
          <w:highlight w:val="none"/>
        </w:rPr>
        <w:t>之日起算九十（90）个日历日，</w:t>
      </w:r>
      <w:r>
        <w:rPr>
          <w:rStyle w:val="32"/>
          <w:rFonts w:hint="eastAsia" w:ascii="宋体" w:hAnsi="宋体" w:eastAsia="宋体" w:cs="宋体"/>
          <w:kern w:val="0"/>
          <w:sz w:val="24"/>
          <w:szCs w:val="24"/>
          <w:highlight w:val="none"/>
          <w:lang w:eastAsia="zh-CN"/>
        </w:rPr>
        <w:t>中标候选人</w:t>
      </w:r>
      <w:r>
        <w:rPr>
          <w:rStyle w:val="32"/>
          <w:rFonts w:hint="eastAsia" w:ascii="宋体" w:hAnsi="宋体" w:eastAsia="宋体" w:cs="宋体"/>
          <w:kern w:val="0"/>
          <w:sz w:val="24"/>
          <w:szCs w:val="24"/>
          <w:highlight w:val="none"/>
        </w:rPr>
        <w:t>的</w:t>
      </w:r>
      <w:r>
        <w:rPr>
          <w:rStyle w:val="32"/>
          <w:rFonts w:hint="eastAsia" w:ascii="宋体" w:hAnsi="宋体" w:eastAsia="宋体" w:cs="宋体"/>
          <w:kern w:val="0"/>
          <w:sz w:val="24"/>
          <w:szCs w:val="24"/>
          <w:highlight w:val="none"/>
          <w:lang w:eastAsia="zh-CN"/>
        </w:rPr>
        <w:t>投标文件</w:t>
      </w:r>
      <w:r>
        <w:rPr>
          <w:rStyle w:val="32"/>
          <w:rFonts w:hint="eastAsia" w:ascii="宋体" w:hAnsi="宋体" w:eastAsia="宋体" w:cs="宋体"/>
          <w:kern w:val="0"/>
          <w:sz w:val="24"/>
          <w:szCs w:val="24"/>
          <w:highlight w:val="none"/>
        </w:rPr>
        <w:t>有效期延长至合同执行完毕。</w:t>
      </w:r>
    </w:p>
    <w:p w14:paraId="65C3F494">
      <w:pPr>
        <w:pStyle w:val="19"/>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5C8CB26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16590_WPSOffice_Level2"/>
      <w:bookmarkStart w:id="3" w:name="_Toc6973_WPSOffice_Level1"/>
    </w:p>
    <w:p w14:paraId="7ED2DFEB">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5C57CA6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6D48A8E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0"/>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6"/>
        <w:gridCol w:w="1050"/>
        <w:gridCol w:w="6999"/>
      </w:tblGrid>
      <w:tr w14:paraId="59877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C3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评审内容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48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分值</w:t>
            </w:r>
          </w:p>
        </w:tc>
        <w:tc>
          <w:tcPr>
            <w:tcW w:w="6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72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评审细则</w:t>
            </w:r>
          </w:p>
        </w:tc>
      </w:tr>
      <w:tr w14:paraId="28EB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5B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AC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D3D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投标报价采用低价优先法计算，即满足招标文件要求且投标报价最低的报价为评审基准价，其价格分为满分。其他投标人的价格分统一按照下列公式计算：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投标报价得分=（评审基准价/投标报价）×30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计算分数时四舍五入取小数点后两位</w:t>
            </w:r>
          </w:p>
        </w:tc>
      </w:tr>
      <w:tr w14:paraId="7D047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41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snapToGrid w:val="0"/>
                <w:kern w:val="0"/>
                <w:sz w:val="24"/>
                <w:szCs w:val="24"/>
                <w:highlight w:val="none"/>
                <w:lang w:val="en-US" w:eastAsia="zh-CN"/>
              </w:rPr>
              <w:t>施工组织设计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26CF">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54</w:t>
            </w:r>
          </w:p>
        </w:tc>
        <w:tc>
          <w:tcPr>
            <w:tcW w:w="6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F86C">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lang w:val="zh-CN"/>
              </w:rPr>
              <w:t>技术标的施工组织设计项目按分项进行评标，若出现缺项或只有标题无内容或内容有严重错误者，该项得0分。</w:t>
            </w:r>
          </w:p>
          <w:p w14:paraId="6C6A64C7">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rPr>
              <w:t>1）</w:t>
            </w:r>
            <w:r>
              <w:rPr>
                <w:rFonts w:hint="eastAsia" w:ascii="宋体" w:hAnsi="宋体" w:eastAsia="宋体" w:cs="宋体"/>
                <w:snapToGrid w:val="0"/>
                <w:kern w:val="0"/>
                <w:sz w:val="24"/>
                <w:szCs w:val="24"/>
                <w:highlight w:val="none"/>
                <w:lang w:val="en-US" w:eastAsia="zh-CN"/>
              </w:rPr>
              <w:t>根据项目人员组成的情况赋0-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en-US" w:eastAsia="zh-CN"/>
              </w:rPr>
              <w:t>分。</w:t>
            </w:r>
          </w:p>
          <w:p w14:paraId="0C198695">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zh-CN"/>
              </w:rPr>
            </w:pPr>
            <w:r>
              <w:rPr>
                <w:rFonts w:hint="eastAsia" w:ascii="宋体" w:hAnsi="宋体" w:eastAsia="宋体" w:cs="宋体"/>
                <w:snapToGrid w:val="0"/>
                <w:kern w:val="0"/>
                <w:sz w:val="24"/>
                <w:szCs w:val="24"/>
                <w:highlight w:val="none"/>
                <w:lang w:val="en-US" w:eastAsia="zh-CN"/>
              </w:rPr>
              <w:t>注：提供</w:t>
            </w:r>
            <w:r>
              <w:rPr>
                <w:rFonts w:hint="eastAsia" w:ascii="宋体" w:hAnsi="宋体" w:cs="宋体"/>
                <w:snapToGrid w:val="0"/>
                <w:kern w:val="0"/>
                <w:sz w:val="24"/>
                <w:szCs w:val="24"/>
                <w:highlight w:val="none"/>
                <w:lang w:val="en-US" w:eastAsia="zh-CN"/>
              </w:rPr>
              <w:t>项目经理</w:t>
            </w:r>
            <w:r>
              <w:rPr>
                <w:rFonts w:hint="eastAsia" w:ascii="宋体" w:hAnsi="宋体" w:eastAsia="宋体" w:cs="宋体"/>
                <w:snapToGrid w:val="0"/>
                <w:kern w:val="0"/>
                <w:sz w:val="24"/>
                <w:szCs w:val="24"/>
                <w:highlight w:val="none"/>
                <w:lang w:val="en-US" w:eastAsia="zh-CN"/>
              </w:rPr>
              <w:t>证书</w:t>
            </w:r>
            <w:r>
              <w:rPr>
                <w:rFonts w:hint="eastAsia" w:ascii="宋体" w:hAnsi="宋体" w:eastAsia="宋体" w:cs="宋体"/>
                <w:snapToGrid w:val="0"/>
                <w:kern w:val="0"/>
                <w:sz w:val="24"/>
                <w:szCs w:val="24"/>
                <w:highlight w:val="none"/>
                <w:lang w:val="zh-CN"/>
              </w:rPr>
              <w:t>。</w:t>
            </w:r>
          </w:p>
          <w:p w14:paraId="748DFE89">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2</w:t>
            </w: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val="zh-CN"/>
              </w:rPr>
              <w:t>劳动力安排，根据投标文件</w:t>
            </w:r>
            <w:r>
              <w:rPr>
                <w:rFonts w:hint="eastAsia" w:ascii="宋体" w:hAnsi="宋体" w:eastAsia="宋体" w:cs="宋体"/>
                <w:snapToGrid w:val="0"/>
                <w:kern w:val="0"/>
                <w:sz w:val="24"/>
                <w:szCs w:val="24"/>
                <w:highlight w:val="none"/>
                <w:lang w:val="en-US" w:eastAsia="zh-CN"/>
              </w:rPr>
              <w:t>相关内容</w:t>
            </w:r>
            <w:r>
              <w:rPr>
                <w:rFonts w:hint="eastAsia" w:ascii="宋体" w:hAnsi="宋体" w:eastAsia="宋体" w:cs="宋体"/>
                <w:snapToGrid w:val="0"/>
                <w:kern w:val="0"/>
                <w:sz w:val="24"/>
                <w:szCs w:val="24"/>
                <w:highlight w:val="none"/>
                <w:lang w:val="zh-CN"/>
              </w:rPr>
              <w:t>差别赋0-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zh-CN"/>
              </w:rPr>
              <w:t>分；</w:t>
            </w:r>
          </w:p>
          <w:p w14:paraId="7EAD35D1">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3</w:t>
            </w: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val="zh-CN"/>
              </w:rPr>
              <w:t>施工方案，根据投标文件</w:t>
            </w:r>
            <w:r>
              <w:rPr>
                <w:rFonts w:hint="eastAsia" w:ascii="宋体" w:hAnsi="宋体" w:eastAsia="宋体" w:cs="宋体"/>
                <w:snapToGrid w:val="0"/>
                <w:kern w:val="0"/>
                <w:sz w:val="24"/>
                <w:szCs w:val="24"/>
                <w:highlight w:val="none"/>
                <w:lang w:val="en-US" w:eastAsia="zh-CN"/>
              </w:rPr>
              <w:t>相关内容</w:t>
            </w:r>
            <w:r>
              <w:rPr>
                <w:rFonts w:hint="eastAsia" w:ascii="宋体" w:hAnsi="宋体" w:eastAsia="宋体" w:cs="宋体"/>
                <w:snapToGrid w:val="0"/>
                <w:kern w:val="0"/>
                <w:sz w:val="24"/>
                <w:szCs w:val="24"/>
                <w:highlight w:val="none"/>
                <w:lang w:val="zh-CN"/>
              </w:rPr>
              <w:t>差别赋0-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zh-CN"/>
              </w:rPr>
              <w:t>分；</w:t>
            </w:r>
          </w:p>
          <w:p w14:paraId="0E6CD625">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4</w:t>
            </w:r>
            <w:r>
              <w:rPr>
                <w:rFonts w:hint="eastAsia" w:ascii="宋体" w:hAnsi="宋体" w:eastAsia="宋体" w:cs="宋体"/>
                <w:snapToGrid w:val="0"/>
                <w:kern w:val="0"/>
                <w:sz w:val="24"/>
                <w:szCs w:val="24"/>
                <w:highlight w:val="none"/>
              </w:rPr>
              <w:t>）针对本项目的临时性、阶段性工作及突发事件的应急处理方案，根据投标文</w:t>
            </w:r>
            <w:r>
              <w:rPr>
                <w:rFonts w:hint="eastAsia" w:ascii="宋体" w:hAnsi="宋体" w:eastAsia="宋体" w:cs="宋体"/>
                <w:snapToGrid w:val="0"/>
                <w:kern w:val="0"/>
                <w:sz w:val="24"/>
                <w:szCs w:val="24"/>
                <w:highlight w:val="none"/>
                <w:lang w:val="en-US" w:eastAsia="zh-CN"/>
              </w:rPr>
              <w:t>相关内容</w:t>
            </w:r>
            <w:r>
              <w:rPr>
                <w:rFonts w:hint="eastAsia" w:ascii="宋体" w:hAnsi="宋体" w:eastAsia="宋体" w:cs="宋体"/>
                <w:snapToGrid w:val="0"/>
                <w:kern w:val="0"/>
                <w:sz w:val="24"/>
                <w:szCs w:val="24"/>
                <w:highlight w:val="none"/>
              </w:rPr>
              <w:t>件差别赋0-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rPr>
              <w:t>分</w:t>
            </w:r>
            <w:r>
              <w:rPr>
                <w:rFonts w:hint="eastAsia" w:ascii="宋体" w:hAnsi="宋体" w:eastAsia="宋体" w:cs="宋体"/>
                <w:snapToGrid w:val="0"/>
                <w:kern w:val="0"/>
                <w:sz w:val="24"/>
                <w:szCs w:val="24"/>
                <w:highlight w:val="none"/>
                <w:lang w:val="zh-CN"/>
              </w:rPr>
              <w:t>；</w:t>
            </w:r>
          </w:p>
          <w:p w14:paraId="000AF068">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val="zh-CN"/>
              </w:rPr>
              <w:t>进度计划安排，施工进度表或施工网络图，</w:t>
            </w:r>
            <w:r>
              <w:rPr>
                <w:rFonts w:hint="eastAsia" w:ascii="宋体" w:hAnsi="宋体" w:eastAsia="宋体" w:cs="宋体"/>
                <w:snapToGrid w:val="0"/>
                <w:kern w:val="0"/>
                <w:sz w:val="24"/>
                <w:szCs w:val="24"/>
                <w:highlight w:val="none"/>
                <w:lang w:val="zh-CN" w:eastAsia="zh-CN"/>
              </w:rPr>
              <w:t>跟</w:t>
            </w:r>
            <w:r>
              <w:rPr>
                <w:rFonts w:hint="eastAsia" w:ascii="宋体" w:hAnsi="宋体" w:eastAsia="宋体" w:cs="宋体"/>
                <w:snapToGrid w:val="0"/>
                <w:kern w:val="0"/>
                <w:sz w:val="24"/>
                <w:szCs w:val="24"/>
                <w:highlight w:val="none"/>
                <w:lang w:val="zh-CN"/>
              </w:rPr>
              <w:t>据投标文件差别赋0-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zh-CN"/>
              </w:rPr>
              <w:t>分；</w:t>
            </w:r>
          </w:p>
          <w:p w14:paraId="6843A894">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val="zh-CN"/>
              </w:rPr>
              <w:t>确保工期的技术组织措施，</w:t>
            </w:r>
            <w:r>
              <w:rPr>
                <w:rFonts w:hint="eastAsia" w:ascii="宋体" w:hAnsi="宋体" w:eastAsia="宋体" w:cs="宋体"/>
                <w:snapToGrid w:val="0"/>
                <w:kern w:val="0"/>
                <w:sz w:val="24"/>
                <w:szCs w:val="24"/>
                <w:highlight w:val="none"/>
                <w:lang w:val="zh-CN" w:eastAsia="zh-CN"/>
              </w:rPr>
              <w:t>跟</w:t>
            </w:r>
            <w:r>
              <w:rPr>
                <w:rFonts w:hint="eastAsia" w:ascii="宋体" w:hAnsi="宋体" w:eastAsia="宋体" w:cs="宋体"/>
                <w:snapToGrid w:val="0"/>
                <w:kern w:val="0"/>
                <w:sz w:val="24"/>
                <w:szCs w:val="24"/>
                <w:highlight w:val="none"/>
                <w:lang w:val="zh-CN"/>
              </w:rPr>
              <w:t>据投标文件差别赋0-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zh-CN"/>
              </w:rPr>
              <w:t>分；</w:t>
            </w:r>
          </w:p>
          <w:p w14:paraId="467875BB">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7</w:t>
            </w: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val="zh-CN"/>
              </w:rPr>
              <w:t>工程质量保证措施，</w:t>
            </w:r>
            <w:r>
              <w:rPr>
                <w:rFonts w:hint="eastAsia" w:ascii="宋体" w:hAnsi="宋体" w:eastAsia="宋体" w:cs="宋体"/>
                <w:snapToGrid w:val="0"/>
                <w:kern w:val="0"/>
                <w:sz w:val="24"/>
                <w:szCs w:val="24"/>
                <w:highlight w:val="none"/>
                <w:lang w:val="zh-CN" w:eastAsia="zh-CN"/>
              </w:rPr>
              <w:t>跟</w:t>
            </w:r>
            <w:r>
              <w:rPr>
                <w:rFonts w:hint="eastAsia" w:ascii="宋体" w:hAnsi="宋体" w:eastAsia="宋体" w:cs="宋体"/>
                <w:snapToGrid w:val="0"/>
                <w:kern w:val="0"/>
                <w:sz w:val="24"/>
                <w:szCs w:val="24"/>
                <w:highlight w:val="none"/>
                <w:lang w:val="zh-CN"/>
              </w:rPr>
              <w:t>据投标文件差别赋0-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zh-CN"/>
              </w:rPr>
              <w:t>分；</w:t>
            </w:r>
          </w:p>
          <w:p w14:paraId="4C68A3C9">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8</w:t>
            </w: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val="zh-CN"/>
              </w:rPr>
              <w:t>环境保护及治污减霾措施，</w:t>
            </w:r>
            <w:r>
              <w:rPr>
                <w:rFonts w:hint="eastAsia" w:ascii="宋体" w:hAnsi="宋体" w:eastAsia="宋体" w:cs="宋体"/>
                <w:snapToGrid w:val="0"/>
                <w:kern w:val="0"/>
                <w:sz w:val="24"/>
                <w:szCs w:val="24"/>
                <w:highlight w:val="none"/>
                <w:lang w:val="zh-CN" w:eastAsia="zh-CN"/>
              </w:rPr>
              <w:t>跟</w:t>
            </w:r>
            <w:r>
              <w:rPr>
                <w:rFonts w:hint="eastAsia" w:ascii="宋体" w:hAnsi="宋体" w:eastAsia="宋体" w:cs="宋体"/>
                <w:snapToGrid w:val="0"/>
                <w:kern w:val="0"/>
                <w:sz w:val="24"/>
                <w:szCs w:val="24"/>
                <w:highlight w:val="none"/>
                <w:lang w:val="zh-CN"/>
              </w:rPr>
              <w:t>据投标文件差别赋0-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zh-CN"/>
              </w:rPr>
              <w:t>分；</w:t>
            </w:r>
          </w:p>
          <w:p w14:paraId="2CEA279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cs="宋体"/>
                <w:snapToGrid w:val="0"/>
                <w:kern w:val="0"/>
                <w:sz w:val="24"/>
                <w:szCs w:val="24"/>
                <w:highlight w:val="none"/>
                <w:lang w:val="en-US" w:eastAsia="zh-CN"/>
              </w:rPr>
              <w:t>9</w:t>
            </w:r>
            <w:r>
              <w:rPr>
                <w:rFonts w:hint="eastAsia" w:ascii="宋体" w:hAnsi="宋体" w:eastAsia="宋体" w:cs="宋体"/>
                <w:snapToGrid w:val="0"/>
                <w:kern w:val="0"/>
                <w:sz w:val="24"/>
                <w:szCs w:val="24"/>
                <w:highlight w:val="none"/>
                <w:lang w:val="zh-CN"/>
              </w:rPr>
              <w:t>）安全生产及文明施工措施，</w:t>
            </w:r>
            <w:r>
              <w:rPr>
                <w:rFonts w:hint="eastAsia" w:ascii="宋体" w:hAnsi="宋体" w:eastAsia="宋体" w:cs="宋体"/>
                <w:snapToGrid w:val="0"/>
                <w:kern w:val="0"/>
                <w:sz w:val="24"/>
                <w:szCs w:val="24"/>
                <w:highlight w:val="none"/>
                <w:lang w:val="zh-CN" w:eastAsia="zh-CN"/>
              </w:rPr>
              <w:t>跟</w:t>
            </w:r>
            <w:r>
              <w:rPr>
                <w:rFonts w:hint="eastAsia" w:ascii="宋体" w:hAnsi="宋体" w:eastAsia="宋体" w:cs="宋体"/>
                <w:snapToGrid w:val="0"/>
                <w:kern w:val="0"/>
                <w:sz w:val="24"/>
                <w:szCs w:val="24"/>
                <w:highlight w:val="none"/>
                <w:lang w:val="zh-CN"/>
              </w:rPr>
              <w:t>据投标文件差别赋0-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zh-CN"/>
              </w:rPr>
              <w:t>分。</w:t>
            </w:r>
          </w:p>
        </w:tc>
      </w:tr>
      <w:tr w14:paraId="3BF09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2E7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业绩</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1C1C">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16</w:t>
            </w:r>
          </w:p>
        </w:tc>
        <w:tc>
          <w:tcPr>
            <w:tcW w:w="6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C80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业绩：提供202</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年</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月至今的类似项目合同</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原件备查</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，以合同签订时间为准，每提供一个计2分，满分16分。</w:t>
            </w:r>
          </w:p>
          <w:p w14:paraId="1B1658F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注：投标人未按要求提供合同、或提供的合同字迹模糊无法辨识的，该笔业绩均不予计分。同类业绩以评标委员会集体判定为准。</w:t>
            </w:r>
          </w:p>
        </w:tc>
      </w:tr>
    </w:tbl>
    <w:p w14:paraId="3641708C">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57A77DB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259455689"/>
      <w:bookmarkStart w:id="5" w:name="_Ref467307010"/>
      <w:bookmarkStart w:id="6" w:name="成交供货商候选人的确定标准"/>
      <w:bookmarkStart w:id="7" w:name="_Toc52035617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C7113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14:paraId="051B16C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3565CA0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0CC6874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14:paraId="0914FF9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14:paraId="0CE183F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14:paraId="24E7D1F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14:paraId="56882CF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14:paraId="6861F9C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14:paraId="2568A73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14:paraId="6467723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523C059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0625433A">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，招标人不对投标人就招标结果做任何解释。</w:t>
      </w:r>
    </w:p>
    <w:p w14:paraId="74858CAF">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p w14:paraId="3BF0E3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865A195">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696266B7">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1009B096">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陕西中医药大学第二附属医院</w:t>
      </w:r>
      <w:r>
        <w:rPr>
          <w:rFonts w:hint="eastAsia" w:ascii="宋体" w:hAnsi="宋体" w:eastAsia="宋体" w:cs="宋体"/>
          <w:color w:val="000000"/>
          <w:sz w:val="24"/>
          <w:szCs w:val="24"/>
          <w:highlight w:val="none"/>
        </w:rPr>
        <w:t>，其注册登记地址为：</w:t>
      </w:r>
      <w:r>
        <w:rPr>
          <w:rFonts w:hint="eastAsia" w:ascii="宋体" w:hAnsi="宋体" w:eastAsia="宋体" w:cs="宋体"/>
          <w:color w:val="000000"/>
          <w:sz w:val="24"/>
          <w:szCs w:val="24"/>
          <w:highlight w:val="none"/>
          <w:u w:val="single"/>
        </w:rPr>
        <w:t>陕西省咸阳市渭阳西路5号</w:t>
      </w:r>
      <w:r>
        <w:rPr>
          <w:rFonts w:hint="eastAsia" w:ascii="宋体" w:hAnsi="宋体" w:eastAsia="宋体" w:cs="宋体"/>
          <w:color w:val="000000"/>
          <w:sz w:val="24"/>
          <w:szCs w:val="24"/>
          <w:highlight w:val="none"/>
        </w:rPr>
        <w:t>，法定代表人为：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eastAsia="zh-CN"/>
        </w:rPr>
        <w:t>栗文彬</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0FFF13C0">
      <w:pPr>
        <w:tabs>
          <w:tab w:val="center" w:pos="4153"/>
          <w:tab w:val="right" w:pos="8306"/>
        </w:tabs>
        <w:snapToGrid w:val="0"/>
        <w:spacing w:line="360" w:lineRule="auto"/>
        <w:ind w:firstLine="480" w:firstLineChars="200"/>
        <w:jc w:val="left"/>
        <w:rPr>
          <w:rFonts w:ascii="宋体" w:hAnsi="宋体" w:cs="宋体"/>
          <w:color w:val="000000"/>
          <w:kern w:val="0"/>
          <w:sz w:val="24"/>
          <w:szCs w:val="18"/>
          <w:lang w:val="zh-CN"/>
        </w:rPr>
      </w:pPr>
      <w:r>
        <w:rPr>
          <w:rFonts w:hint="eastAsia" w:ascii="宋体" w:hAnsi="宋体" w:eastAsia="宋体" w:cs="宋体"/>
          <w:color w:val="000000"/>
          <w:kern w:val="0"/>
          <w:sz w:val="24"/>
          <w:szCs w:val="24"/>
          <w:highlight w:val="none"/>
          <w:lang w:val="zh-CN"/>
        </w:rPr>
        <w:t>乙方：</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zh-CN"/>
        </w:rPr>
        <w:t>，</w:t>
      </w:r>
      <w:r>
        <w:rPr>
          <w:rFonts w:hint="eastAsia" w:ascii="宋体" w:hAnsi="宋体" w:eastAsia="宋体" w:cs="宋体"/>
          <w:color w:val="000000"/>
          <w:sz w:val="24"/>
          <w:szCs w:val="24"/>
          <w:highlight w:val="none"/>
        </w:rPr>
        <w:t>其注册登记地址为：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法定代表人为：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kern w:val="0"/>
          <w:sz w:val="24"/>
          <w:szCs w:val="24"/>
          <w:highlight w:val="none"/>
          <w:lang w:val="zh-CN"/>
        </w:rPr>
        <w:br w:type="textWrapping"/>
      </w:r>
      <w:r>
        <w:rPr>
          <w:rFonts w:hint="eastAsia" w:ascii="宋体" w:hAnsi="宋体" w:eastAsia="宋体" w:cs="宋体"/>
          <w:color w:val="000000"/>
          <w:kern w:val="0"/>
          <w:sz w:val="24"/>
          <w:szCs w:val="24"/>
          <w:highlight w:val="none"/>
          <w:lang w:val="zh-CN"/>
        </w:rPr>
        <w:t xml:space="preserve">    </w:t>
      </w:r>
      <w:r>
        <w:rPr>
          <w:rFonts w:hint="eastAsia" w:ascii="宋体" w:hAnsi="宋体" w:cs="宋体"/>
          <w:color w:val="000000"/>
          <w:kern w:val="0"/>
          <w:sz w:val="24"/>
          <w:szCs w:val="18"/>
          <w:lang w:val="zh-CN"/>
        </w:rPr>
        <w:t>按照《中华人民共和国</w:t>
      </w:r>
      <w:r>
        <w:rPr>
          <w:rFonts w:hint="eastAsia" w:ascii="宋体" w:hAnsi="宋体" w:cs="宋体"/>
          <w:color w:val="000000"/>
          <w:kern w:val="0"/>
          <w:sz w:val="24"/>
          <w:szCs w:val="18"/>
        </w:rPr>
        <w:t>民法典</w:t>
      </w:r>
      <w:r>
        <w:rPr>
          <w:rFonts w:hint="eastAsia" w:ascii="宋体" w:hAnsi="宋体" w:cs="宋体"/>
          <w:color w:val="000000"/>
          <w:kern w:val="0"/>
          <w:sz w:val="24"/>
          <w:szCs w:val="18"/>
          <w:lang w:val="zh-CN"/>
        </w:rPr>
        <w:t>》、《中华人民共和国建筑法》及其他相关法律、法规的规定，甲乙双方依据招投标文件，本着公平、自愿、诚实信用等原则，结合本工程具体情况，达成如下协议。</w:t>
      </w:r>
      <w:r>
        <w:rPr>
          <w:rFonts w:hint="eastAsia" w:ascii="宋体" w:hAnsi="宋体" w:cs="宋体"/>
          <w:color w:val="000000"/>
          <w:kern w:val="0"/>
          <w:sz w:val="24"/>
          <w:szCs w:val="18"/>
        </w:rPr>
        <w:br w:type="textWrapping"/>
      </w:r>
      <w:r>
        <w:rPr>
          <w:rFonts w:hint="eastAsia" w:ascii="宋体" w:hAnsi="宋体" w:cs="宋体"/>
          <w:color w:val="000000"/>
          <w:kern w:val="0"/>
          <w:sz w:val="24"/>
          <w:szCs w:val="18"/>
        </w:rPr>
        <w:t xml:space="preserve">    </w:t>
      </w:r>
      <w:r>
        <w:rPr>
          <w:rFonts w:hint="eastAsia" w:ascii="宋体" w:hAnsi="宋体" w:cs="宋体"/>
          <w:b/>
          <w:bCs/>
          <w:color w:val="000000"/>
          <w:kern w:val="0"/>
          <w:sz w:val="24"/>
          <w:szCs w:val="18"/>
          <w:lang w:val="zh-CN"/>
        </w:rPr>
        <w:t>第一条</w:t>
      </w:r>
      <w:r>
        <w:rPr>
          <w:rFonts w:hint="eastAsia" w:ascii="宋体" w:hAnsi="宋体" w:cs="宋体"/>
          <w:b/>
          <w:bCs/>
          <w:color w:val="000000"/>
          <w:kern w:val="0"/>
          <w:sz w:val="24"/>
          <w:szCs w:val="18"/>
        </w:rPr>
        <w:t xml:space="preserve">  </w:t>
      </w:r>
      <w:r>
        <w:rPr>
          <w:rFonts w:hint="eastAsia" w:ascii="宋体" w:hAnsi="宋体" w:cs="宋体"/>
          <w:b/>
          <w:bCs/>
          <w:color w:val="000000"/>
          <w:kern w:val="0"/>
          <w:sz w:val="24"/>
          <w:szCs w:val="18"/>
          <w:lang w:val="zh-CN"/>
        </w:rPr>
        <w:t>工程概况</w:t>
      </w:r>
      <w:r>
        <w:rPr>
          <w:rFonts w:hint="eastAsia" w:ascii="宋体" w:hAnsi="宋体" w:cs="宋体"/>
          <w:b/>
          <w:bCs/>
          <w:color w:val="000000"/>
          <w:kern w:val="0"/>
          <w:sz w:val="24"/>
          <w:szCs w:val="18"/>
        </w:rPr>
        <w:br w:type="textWrapping"/>
      </w:r>
      <w:r>
        <w:rPr>
          <w:rFonts w:hint="eastAsia" w:ascii="宋体" w:hAnsi="宋体" w:cs="宋体"/>
          <w:b/>
          <w:bCs/>
          <w:color w:val="000000"/>
          <w:kern w:val="0"/>
          <w:sz w:val="24"/>
          <w:szCs w:val="18"/>
          <w:lang w:val="zh-CN"/>
        </w:rPr>
        <w:t xml:space="preserve">    </w:t>
      </w:r>
      <w:r>
        <w:rPr>
          <w:rFonts w:hint="eastAsia" w:ascii="宋体" w:hAnsi="宋体" w:cs="宋体"/>
          <w:color w:val="000000"/>
          <w:kern w:val="0"/>
          <w:sz w:val="24"/>
          <w:szCs w:val="18"/>
          <w:lang w:val="zh-CN"/>
        </w:rPr>
        <w:t>1、1工程名称：</w:t>
      </w:r>
      <w:r>
        <w:rPr>
          <w:rFonts w:hint="eastAsia" w:ascii="宋体" w:hAnsi="宋体" w:cs="宋体"/>
          <w:color w:val="000000"/>
          <w:sz w:val="24"/>
          <w:u w:val="single"/>
        </w:rPr>
        <w:t xml:space="preserve">                         </w:t>
      </w:r>
      <w:r>
        <w:rPr>
          <w:rFonts w:hint="eastAsia" w:ascii="宋体" w:hAnsi="宋体" w:cs="宋体"/>
          <w:kern w:val="0"/>
          <w:sz w:val="24"/>
          <w:u w:val="single"/>
        </w:rPr>
        <w:t xml:space="preserve">       </w:t>
      </w:r>
      <w:r>
        <w:rPr>
          <w:rFonts w:hint="eastAsia" w:ascii="宋体" w:hAnsi="宋体" w:cs="宋体"/>
          <w:color w:val="000000"/>
          <w:kern w:val="0"/>
          <w:sz w:val="24"/>
          <w:szCs w:val="18"/>
          <w:lang w:val="zh-CN"/>
        </w:rPr>
        <w:t>。</w:t>
      </w:r>
      <w:r>
        <w:rPr>
          <w:rFonts w:hint="eastAsia" w:ascii="宋体" w:hAnsi="宋体" w:cs="宋体"/>
          <w:color w:val="000000"/>
          <w:kern w:val="0"/>
          <w:sz w:val="24"/>
          <w:szCs w:val="18"/>
        </w:rPr>
        <w:t xml:space="preserve"> </w:t>
      </w:r>
      <w:r>
        <w:rPr>
          <w:rFonts w:hint="eastAsia" w:ascii="宋体" w:hAnsi="宋体" w:cs="宋体"/>
          <w:color w:val="000000"/>
          <w:kern w:val="0"/>
          <w:sz w:val="24"/>
          <w:szCs w:val="18"/>
        </w:rPr>
        <w:br w:type="textWrapping"/>
      </w:r>
      <w:r>
        <w:rPr>
          <w:rFonts w:hint="eastAsia" w:ascii="宋体" w:hAnsi="宋体" w:cs="宋体"/>
          <w:color w:val="000000"/>
          <w:kern w:val="0"/>
          <w:sz w:val="24"/>
          <w:szCs w:val="18"/>
          <w:lang w:val="zh-CN"/>
        </w:rPr>
        <w:t xml:space="preserve">    1、2工程地点：</w:t>
      </w:r>
      <w:r>
        <w:rPr>
          <w:rFonts w:hint="eastAsia" w:ascii="宋体" w:hAnsi="宋体" w:cs="宋体"/>
          <w:color w:val="000000"/>
          <w:sz w:val="24"/>
          <w:u w:val="single"/>
        </w:rPr>
        <w:t xml:space="preserve">                         </w:t>
      </w:r>
      <w:r>
        <w:rPr>
          <w:rFonts w:hint="eastAsia" w:ascii="宋体" w:hAnsi="宋体" w:cs="宋体"/>
          <w:kern w:val="0"/>
          <w:sz w:val="24"/>
          <w:u w:val="single"/>
        </w:rPr>
        <w:t xml:space="preserve">       </w:t>
      </w:r>
      <w:r>
        <w:rPr>
          <w:rFonts w:hint="eastAsia" w:ascii="宋体" w:hAnsi="宋体" w:cs="宋体"/>
          <w:color w:val="000000"/>
          <w:kern w:val="0"/>
          <w:sz w:val="24"/>
          <w:szCs w:val="18"/>
          <w:lang w:val="zh-CN"/>
        </w:rPr>
        <w:t>。</w:t>
      </w:r>
      <w:r>
        <w:rPr>
          <w:rFonts w:hint="eastAsia" w:ascii="宋体" w:hAnsi="宋体" w:cs="宋体"/>
          <w:color w:val="000000"/>
          <w:kern w:val="0"/>
          <w:sz w:val="24"/>
          <w:szCs w:val="18"/>
        </w:rPr>
        <w:br w:type="textWrapping"/>
      </w:r>
      <w:r>
        <w:rPr>
          <w:rFonts w:hint="eastAsia" w:ascii="宋体" w:hAnsi="宋体" w:cs="宋体"/>
          <w:color w:val="000000"/>
          <w:kern w:val="0"/>
          <w:sz w:val="24"/>
          <w:szCs w:val="18"/>
          <w:lang w:val="zh-CN"/>
        </w:rPr>
        <w:t xml:space="preserve">    1、3工程内容：</w:t>
      </w:r>
      <w:r>
        <w:rPr>
          <w:rFonts w:hint="eastAsia" w:ascii="宋体" w:hAnsi="宋体" w:cs="宋体"/>
          <w:color w:val="000000"/>
          <w:sz w:val="24"/>
          <w:u w:val="single"/>
        </w:rPr>
        <w:t xml:space="preserve">                         </w:t>
      </w:r>
      <w:r>
        <w:rPr>
          <w:rFonts w:hint="eastAsia" w:ascii="宋体" w:hAnsi="宋体" w:cs="宋体"/>
          <w:kern w:val="0"/>
          <w:sz w:val="24"/>
          <w:u w:val="single"/>
        </w:rPr>
        <w:t xml:space="preserve">       </w:t>
      </w:r>
      <w:r>
        <w:rPr>
          <w:rFonts w:hint="eastAsia" w:ascii="宋体" w:hAnsi="宋体" w:cs="宋体"/>
          <w:color w:val="000000"/>
          <w:kern w:val="0"/>
          <w:sz w:val="24"/>
          <w:szCs w:val="18"/>
          <w:lang w:val="zh-CN"/>
        </w:rPr>
        <w:t>。</w:t>
      </w:r>
    </w:p>
    <w:p w14:paraId="2899793E">
      <w:pPr>
        <w:shd w:val="clear" w:color="auto" w:fill="FFFFFF"/>
        <w:adjustRightInd w:val="0"/>
        <w:spacing w:line="360" w:lineRule="auto"/>
        <w:ind w:firstLine="480" w:firstLineChars="200"/>
        <w:rPr>
          <w:rFonts w:ascii="宋体" w:hAnsi="宋体" w:cs="宋体"/>
          <w:color w:val="000000"/>
          <w:sz w:val="24"/>
        </w:rPr>
      </w:pPr>
      <w:r>
        <w:rPr>
          <w:rFonts w:hint="eastAsia" w:ascii="宋体" w:hAnsi="宋体" w:cs="宋体"/>
          <w:color w:val="000000"/>
          <w:kern w:val="0"/>
          <w:sz w:val="24"/>
          <w:lang w:val="zh-CN"/>
        </w:rPr>
        <w:t>2、</w:t>
      </w:r>
      <w:r>
        <w:rPr>
          <w:rFonts w:hint="eastAsia" w:ascii="宋体" w:hAnsi="宋体" w:cs="宋体"/>
          <w:color w:val="000000"/>
          <w:sz w:val="24"/>
          <w:lang w:val="zh-CN"/>
        </w:rPr>
        <w:t>总工期</w:t>
      </w:r>
      <w:r>
        <w:rPr>
          <w:rFonts w:hint="eastAsia" w:ascii="宋体" w:hAnsi="宋体" w:cs="宋体"/>
          <w:color w:val="000000"/>
          <w:sz w:val="24"/>
          <w:u w:val="single"/>
        </w:rPr>
        <w:t xml:space="preserve">      </w:t>
      </w:r>
      <w:r>
        <w:rPr>
          <w:rFonts w:hint="eastAsia" w:ascii="宋体" w:hAnsi="宋体" w:cs="宋体"/>
          <w:color w:val="000000"/>
          <w:sz w:val="24"/>
          <w:lang w:val="zh-CN"/>
        </w:rPr>
        <w:t>日历</w:t>
      </w:r>
      <w:r>
        <w:rPr>
          <w:rFonts w:hint="eastAsia" w:ascii="宋体" w:hAnsi="宋体" w:cs="宋体"/>
          <w:color w:val="000000"/>
          <w:sz w:val="24"/>
          <w:lang w:val="en-US" w:eastAsia="zh-CN"/>
        </w:rPr>
        <w:t>日</w:t>
      </w:r>
      <w:r>
        <w:rPr>
          <w:rFonts w:hint="eastAsia" w:ascii="宋体" w:hAnsi="宋体" w:cs="宋体"/>
          <w:color w:val="000000"/>
          <w:sz w:val="24"/>
        </w:rPr>
        <w:t>,具体开工时间以甲方通知为准</w:t>
      </w:r>
      <w:r>
        <w:rPr>
          <w:rFonts w:hint="eastAsia" w:ascii="宋体" w:hAnsi="宋体" w:cs="宋体"/>
          <w:color w:val="000000"/>
          <w:sz w:val="24"/>
          <w:lang w:val="zh-CN"/>
        </w:rPr>
        <w:t>。</w:t>
      </w:r>
    </w:p>
    <w:p w14:paraId="69A80C59">
      <w:pPr>
        <w:shd w:val="clear" w:color="auto" w:fill="FFFFFF"/>
        <w:adjustRightInd w:val="0"/>
        <w:spacing w:line="360" w:lineRule="auto"/>
        <w:ind w:left="239" w:leftChars="114" w:firstLine="240" w:firstLineChars="100"/>
        <w:rPr>
          <w:rFonts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val="zh-CN"/>
        </w:rPr>
        <w:t>、</w:t>
      </w:r>
      <w:r>
        <w:rPr>
          <w:rFonts w:hint="eastAsia" w:ascii="宋体" w:hAnsi="宋体" w:cs="宋体"/>
          <w:kern w:val="0"/>
          <w:sz w:val="24"/>
        </w:rPr>
        <w:t>合同价款：</w:t>
      </w:r>
      <w:r>
        <w:rPr>
          <w:rFonts w:hint="eastAsia" w:ascii="宋体" w:hAnsi="宋体" w:cs="宋体"/>
          <w:color w:val="000000"/>
          <w:sz w:val="24"/>
          <w:lang w:val="zh-CN"/>
        </w:rPr>
        <w:t>人民币</w:t>
      </w:r>
      <w:r>
        <w:rPr>
          <w:rFonts w:hint="eastAsia" w:ascii="宋体" w:hAnsi="宋体" w:cs="宋体"/>
          <w:color w:val="000000"/>
          <w:sz w:val="24"/>
          <w:u w:val="single"/>
        </w:rPr>
        <w:t xml:space="preserve">              （大写</w:t>
      </w:r>
      <w:r>
        <w:rPr>
          <w:rFonts w:hint="eastAsia" w:ascii="宋体" w:hAnsi="宋体" w:cs="宋体"/>
          <w:color w:val="000000"/>
          <w:sz w:val="24"/>
          <w:lang w:val="zh-CN"/>
        </w:rPr>
        <w:t>（</w:t>
      </w:r>
      <w:r>
        <w:rPr>
          <w:rFonts w:hint="eastAsia" w:ascii="宋体" w:hAnsi="宋体" w:cs="宋体"/>
          <w:color w:val="000000"/>
          <w:sz w:val="24"/>
        </w:rPr>
        <w:t>小写：¥</w:t>
      </w:r>
      <w:r>
        <w:rPr>
          <w:rFonts w:hint="eastAsia" w:ascii="宋体" w:hAnsi="宋体" w:cs="宋体"/>
          <w:color w:val="000000"/>
          <w:sz w:val="24"/>
          <w:u w:val="single"/>
        </w:rPr>
        <w:t xml:space="preserve">         </w:t>
      </w:r>
      <w:r>
        <w:rPr>
          <w:rFonts w:hint="eastAsia" w:ascii="宋体" w:hAnsi="宋体" w:cs="宋体"/>
          <w:color w:val="000000"/>
          <w:sz w:val="24"/>
        </w:rPr>
        <w:t>元）</w:t>
      </w:r>
    </w:p>
    <w:p w14:paraId="195D1C64">
      <w:pPr>
        <w:shd w:val="clear" w:color="auto" w:fill="FFFFFF"/>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其中安全文明施工费：人民币</w:t>
      </w:r>
      <w:r>
        <w:rPr>
          <w:rFonts w:hint="eastAsia" w:ascii="宋体" w:hAnsi="宋体" w:cs="宋体"/>
          <w:color w:val="000000"/>
          <w:sz w:val="24"/>
          <w:u w:val="single"/>
        </w:rPr>
        <w:t xml:space="preserve">           （大写）</w:t>
      </w:r>
      <w:r>
        <w:rPr>
          <w:rFonts w:hint="eastAsia" w:ascii="宋体" w:hAnsi="宋体" w:cs="宋体"/>
          <w:color w:val="000000"/>
          <w:sz w:val="24"/>
          <w:lang w:val="zh-CN"/>
        </w:rPr>
        <w:t>（</w:t>
      </w:r>
      <w:r>
        <w:rPr>
          <w:rFonts w:hint="eastAsia" w:ascii="宋体" w:hAnsi="宋体" w:cs="宋体"/>
          <w:color w:val="000000"/>
          <w:sz w:val="24"/>
        </w:rPr>
        <w:t>小写：¥</w:t>
      </w:r>
      <w:r>
        <w:rPr>
          <w:rFonts w:hint="eastAsia" w:ascii="宋体" w:hAnsi="宋体" w:cs="宋体"/>
          <w:color w:val="000000"/>
          <w:sz w:val="24"/>
          <w:u w:val="single"/>
        </w:rPr>
        <w:t xml:space="preserve">          </w:t>
      </w:r>
      <w:r>
        <w:rPr>
          <w:rFonts w:hint="eastAsia" w:ascii="宋体" w:hAnsi="宋体" w:cs="宋体"/>
          <w:color w:val="000000"/>
          <w:sz w:val="24"/>
        </w:rPr>
        <w:t>元）</w:t>
      </w:r>
    </w:p>
    <w:p w14:paraId="3546FE72">
      <w:pPr>
        <w:tabs>
          <w:tab w:val="left" w:pos="7290"/>
        </w:tabs>
        <w:spacing w:line="360" w:lineRule="auto"/>
        <w:ind w:firstLine="482" w:firstLineChars="200"/>
        <w:rPr>
          <w:rFonts w:hint="eastAsia" w:ascii="宋体" w:hAnsi="宋体" w:cs="宋体"/>
          <w:b/>
          <w:color w:val="auto"/>
          <w:sz w:val="24"/>
          <w:u w:val="single"/>
        </w:rPr>
      </w:pPr>
      <w:r>
        <w:rPr>
          <w:rFonts w:hint="eastAsia" w:ascii="宋体" w:hAnsi="宋体" w:cs="宋体"/>
          <w:b/>
          <w:color w:val="auto"/>
          <w:kern w:val="0"/>
          <w:sz w:val="24"/>
          <w:u w:val="single"/>
        </w:rPr>
        <w:t>本合同固定单价，单价中包含税金、施工费、材料费等乙方履行合同义务所需的全部费用。</w:t>
      </w:r>
      <w:r>
        <w:rPr>
          <w:rFonts w:hint="eastAsia" w:ascii="宋体" w:hAnsi="宋体" w:cs="宋体"/>
          <w:b/>
          <w:color w:val="auto"/>
          <w:sz w:val="24"/>
          <w:u w:val="single"/>
        </w:rPr>
        <w:t>竣工结算时，按工程清单量核定，据实结算。</w:t>
      </w:r>
    </w:p>
    <w:p w14:paraId="41502BDD">
      <w:pPr>
        <w:pStyle w:val="9"/>
        <w:ind w:firstLine="480" w:firstLineChars="200"/>
        <w:rPr>
          <w:rFonts w:hint="default" w:ascii="宋体" w:hAnsi="宋体" w:eastAsia="宋体" w:cs="宋体"/>
          <w:b w:val="0"/>
          <w:kern w:val="0"/>
          <w:sz w:val="24"/>
          <w:szCs w:val="24"/>
          <w:u w:val="none"/>
          <w:lang w:val="en-US" w:eastAsia="zh-CN" w:bidi="ar-SA"/>
        </w:rPr>
      </w:pPr>
      <w:r>
        <w:rPr>
          <w:rFonts w:hint="eastAsia" w:ascii="宋体" w:hAnsi="宋体" w:eastAsia="宋体" w:cs="宋体"/>
          <w:b w:val="0"/>
          <w:kern w:val="0"/>
          <w:sz w:val="24"/>
          <w:szCs w:val="24"/>
          <w:u w:val="none"/>
          <w:lang w:val="en-US" w:eastAsia="zh-CN" w:bidi="ar-SA"/>
        </w:rPr>
        <w:t>4、甲方推荐主材品牌：</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291"/>
        <w:gridCol w:w="5358"/>
      </w:tblGrid>
      <w:tr w14:paraId="3BB9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6FC07543">
            <w:pPr>
              <w:keepNext w:val="0"/>
              <w:keepLines w:val="0"/>
              <w:pageBreakBefore w:val="0"/>
              <w:numPr>
                <w:ilvl w:val="0"/>
                <w:numId w:val="0"/>
              </w:numPr>
              <w:kinsoku/>
              <w:wordWrap/>
              <w:overflowPunct/>
              <w:topLinePunct w:val="0"/>
              <w:bidi w:val="0"/>
              <w:spacing w:line="360" w:lineRule="auto"/>
              <w:jc w:val="center"/>
              <w:textAlignment w:val="auto"/>
              <w:outlineLvl w:val="0"/>
              <w:rPr>
                <w:rFonts w:hint="default" w:ascii="仿宋" w:hAnsi="仿宋" w:eastAsia="仿宋" w:cs="仿宋"/>
                <w:color w:val="auto"/>
                <w:sz w:val="21"/>
                <w:szCs w:val="16"/>
                <w:lang w:val="en-US" w:eastAsia="zh-CN"/>
              </w:rPr>
            </w:pPr>
            <w:r>
              <w:rPr>
                <w:rFonts w:hint="eastAsia" w:ascii="仿宋" w:hAnsi="仿宋" w:eastAsia="仿宋" w:cs="仿宋"/>
                <w:color w:val="auto"/>
                <w:sz w:val="21"/>
                <w:szCs w:val="16"/>
                <w:lang w:val="en-US" w:eastAsia="zh-CN"/>
              </w:rPr>
              <w:t>序号</w:t>
            </w:r>
          </w:p>
        </w:tc>
        <w:tc>
          <w:tcPr>
            <w:tcW w:w="2291" w:type="dxa"/>
            <w:noWrap w:val="0"/>
            <w:vAlign w:val="center"/>
          </w:tcPr>
          <w:p w14:paraId="7BED1517">
            <w:pPr>
              <w:keepNext w:val="0"/>
              <w:keepLines w:val="0"/>
              <w:pageBreakBefore w:val="0"/>
              <w:numPr>
                <w:ilvl w:val="0"/>
                <w:numId w:val="0"/>
              </w:numPr>
              <w:kinsoku/>
              <w:wordWrap/>
              <w:overflowPunct/>
              <w:topLinePunct w:val="0"/>
              <w:bidi w:val="0"/>
              <w:spacing w:line="360" w:lineRule="auto"/>
              <w:jc w:val="center"/>
              <w:textAlignment w:val="auto"/>
              <w:outlineLvl w:val="0"/>
              <w:rPr>
                <w:rFonts w:hint="default" w:ascii="仿宋" w:hAnsi="仿宋" w:eastAsia="仿宋" w:cs="仿宋"/>
                <w:color w:val="auto"/>
                <w:sz w:val="21"/>
                <w:szCs w:val="16"/>
                <w:lang w:val="en-US" w:eastAsia="zh-CN"/>
              </w:rPr>
            </w:pPr>
            <w:r>
              <w:rPr>
                <w:rFonts w:hint="eastAsia" w:ascii="仿宋" w:hAnsi="仿宋" w:eastAsia="仿宋" w:cs="仿宋"/>
                <w:color w:val="auto"/>
                <w:sz w:val="21"/>
                <w:szCs w:val="16"/>
                <w:lang w:val="en-US" w:eastAsia="zh-CN"/>
              </w:rPr>
              <w:t>产品</w:t>
            </w:r>
          </w:p>
        </w:tc>
        <w:tc>
          <w:tcPr>
            <w:tcW w:w="5358" w:type="dxa"/>
            <w:noWrap w:val="0"/>
            <w:vAlign w:val="center"/>
          </w:tcPr>
          <w:p w14:paraId="3B339FA0">
            <w:pPr>
              <w:keepNext w:val="0"/>
              <w:keepLines w:val="0"/>
              <w:pageBreakBefore w:val="0"/>
              <w:numPr>
                <w:ilvl w:val="0"/>
                <w:numId w:val="0"/>
              </w:numPr>
              <w:kinsoku/>
              <w:wordWrap/>
              <w:overflowPunct/>
              <w:topLinePunct w:val="0"/>
              <w:bidi w:val="0"/>
              <w:spacing w:line="360" w:lineRule="auto"/>
              <w:jc w:val="center"/>
              <w:textAlignment w:val="auto"/>
              <w:outlineLvl w:val="0"/>
              <w:rPr>
                <w:rFonts w:hint="default" w:ascii="仿宋" w:hAnsi="仿宋" w:eastAsia="仿宋" w:cs="仿宋"/>
                <w:color w:val="auto"/>
                <w:sz w:val="21"/>
                <w:szCs w:val="16"/>
                <w:lang w:val="en-US" w:eastAsia="zh-CN"/>
              </w:rPr>
            </w:pPr>
            <w:r>
              <w:rPr>
                <w:rFonts w:hint="eastAsia" w:ascii="仿宋" w:hAnsi="仿宋" w:eastAsia="仿宋" w:cs="仿宋"/>
                <w:color w:val="auto"/>
                <w:sz w:val="21"/>
                <w:szCs w:val="16"/>
                <w:lang w:val="en-US" w:eastAsia="zh-CN"/>
              </w:rPr>
              <w:t>品牌</w:t>
            </w:r>
          </w:p>
        </w:tc>
      </w:tr>
      <w:tr w14:paraId="0452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08A249FD">
            <w:pPr>
              <w:keepNext w:val="0"/>
              <w:keepLines w:val="0"/>
              <w:pageBreakBefore w:val="0"/>
              <w:numPr>
                <w:ilvl w:val="0"/>
                <w:numId w:val="0"/>
              </w:numPr>
              <w:kinsoku/>
              <w:wordWrap/>
              <w:overflowPunct/>
              <w:topLinePunct w:val="0"/>
              <w:bidi w:val="0"/>
              <w:spacing w:line="360" w:lineRule="auto"/>
              <w:jc w:val="center"/>
              <w:textAlignment w:val="auto"/>
              <w:outlineLvl w:val="0"/>
              <w:rPr>
                <w:rFonts w:hint="default" w:ascii="仿宋" w:hAnsi="仿宋" w:eastAsia="仿宋" w:cs="仿宋"/>
                <w:color w:val="auto"/>
                <w:sz w:val="21"/>
                <w:szCs w:val="16"/>
                <w:lang w:val="en-US" w:eastAsia="zh-CN"/>
              </w:rPr>
            </w:pPr>
            <w:r>
              <w:rPr>
                <w:rFonts w:hint="eastAsia" w:ascii="仿宋" w:hAnsi="仿宋" w:eastAsia="仿宋" w:cs="仿宋"/>
                <w:color w:val="auto"/>
                <w:sz w:val="21"/>
                <w:szCs w:val="16"/>
                <w:lang w:val="en-US" w:eastAsia="zh-CN"/>
              </w:rPr>
              <w:t>1</w:t>
            </w:r>
          </w:p>
        </w:tc>
        <w:tc>
          <w:tcPr>
            <w:tcW w:w="2291" w:type="dxa"/>
            <w:noWrap w:val="0"/>
            <w:vAlign w:val="center"/>
          </w:tcPr>
          <w:p w14:paraId="5F21356A">
            <w:pPr>
              <w:keepNext w:val="0"/>
              <w:keepLines w:val="0"/>
              <w:pageBreakBefore w:val="0"/>
              <w:numPr>
                <w:ilvl w:val="0"/>
                <w:numId w:val="0"/>
              </w:numPr>
              <w:kinsoku/>
              <w:wordWrap/>
              <w:overflowPunct/>
              <w:topLinePunct w:val="0"/>
              <w:bidi w:val="0"/>
              <w:spacing w:line="360" w:lineRule="auto"/>
              <w:jc w:val="center"/>
              <w:textAlignment w:val="auto"/>
              <w:outlineLvl w:val="0"/>
              <w:rPr>
                <w:rFonts w:hint="eastAsia" w:ascii="仿宋" w:hAnsi="仿宋" w:eastAsia="仿宋" w:cs="仿宋"/>
                <w:color w:val="auto"/>
                <w:sz w:val="21"/>
                <w:szCs w:val="16"/>
                <w:lang w:val="en-US" w:eastAsia="zh-CN"/>
              </w:rPr>
            </w:pPr>
            <w:r>
              <w:rPr>
                <w:rFonts w:hint="eastAsia" w:ascii="仿宋" w:hAnsi="仿宋" w:eastAsia="仿宋" w:cs="仿宋"/>
                <w:color w:val="auto"/>
                <w:sz w:val="21"/>
                <w:szCs w:val="16"/>
                <w:lang w:val="en-US" w:eastAsia="zh-CN"/>
              </w:rPr>
              <w:t>多联机</w:t>
            </w:r>
          </w:p>
        </w:tc>
        <w:tc>
          <w:tcPr>
            <w:tcW w:w="5358" w:type="dxa"/>
            <w:noWrap w:val="0"/>
            <w:vAlign w:val="center"/>
          </w:tcPr>
          <w:p w14:paraId="0552235E">
            <w:pPr>
              <w:keepNext w:val="0"/>
              <w:keepLines w:val="0"/>
              <w:pageBreakBefore w:val="0"/>
              <w:numPr>
                <w:ilvl w:val="0"/>
                <w:numId w:val="0"/>
              </w:numPr>
              <w:kinsoku/>
              <w:wordWrap/>
              <w:overflowPunct/>
              <w:topLinePunct w:val="0"/>
              <w:bidi w:val="0"/>
              <w:spacing w:line="360" w:lineRule="auto"/>
              <w:jc w:val="center"/>
              <w:textAlignment w:val="auto"/>
              <w:outlineLvl w:val="0"/>
              <w:rPr>
                <w:rFonts w:hint="default" w:ascii="仿宋" w:hAnsi="仿宋" w:eastAsia="仿宋" w:cs="仿宋"/>
                <w:color w:val="auto"/>
                <w:sz w:val="21"/>
                <w:szCs w:val="16"/>
                <w:lang w:val="en-US" w:eastAsia="zh-CN"/>
              </w:rPr>
            </w:pPr>
            <w:r>
              <w:rPr>
                <w:rFonts w:hint="eastAsia" w:ascii="仿宋" w:hAnsi="仿宋" w:eastAsia="仿宋" w:cs="仿宋"/>
                <w:color w:val="auto"/>
                <w:sz w:val="21"/>
                <w:szCs w:val="16"/>
                <w:lang w:val="en-US" w:eastAsia="zh-CN"/>
              </w:rPr>
              <w:t>美的、海信、日立</w:t>
            </w:r>
          </w:p>
        </w:tc>
      </w:tr>
      <w:tr w14:paraId="1870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18586EC2">
            <w:pPr>
              <w:keepNext w:val="0"/>
              <w:keepLines w:val="0"/>
              <w:pageBreakBefore w:val="0"/>
              <w:numPr>
                <w:ilvl w:val="0"/>
                <w:numId w:val="0"/>
              </w:numPr>
              <w:kinsoku/>
              <w:wordWrap/>
              <w:overflowPunct/>
              <w:topLinePunct w:val="0"/>
              <w:bidi w:val="0"/>
              <w:spacing w:line="360" w:lineRule="auto"/>
              <w:ind w:left="0" w:leftChars="0" w:firstLine="0" w:firstLineChars="0"/>
              <w:jc w:val="center"/>
              <w:textAlignment w:val="auto"/>
              <w:outlineLvl w:val="0"/>
              <w:rPr>
                <w:rFonts w:hint="eastAsia" w:ascii="仿宋" w:hAnsi="仿宋" w:eastAsia="仿宋" w:cs="仿宋"/>
                <w:color w:val="000000"/>
                <w:kern w:val="2"/>
                <w:sz w:val="24"/>
                <w:lang w:val="en-US" w:eastAsia="zh-CN" w:bidi="ar-SA"/>
              </w:rPr>
            </w:pPr>
            <w:r>
              <w:rPr>
                <w:rFonts w:hint="eastAsia" w:ascii="仿宋" w:hAnsi="仿宋" w:eastAsia="仿宋" w:cs="仿宋"/>
                <w:color w:val="000000"/>
                <w:sz w:val="24"/>
                <w:lang w:val="en-US" w:eastAsia="zh-CN"/>
              </w:rPr>
              <w:t>2</w:t>
            </w:r>
          </w:p>
        </w:tc>
        <w:tc>
          <w:tcPr>
            <w:tcW w:w="2291" w:type="dxa"/>
            <w:noWrap w:val="0"/>
            <w:vAlign w:val="center"/>
          </w:tcPr>
          <w:p w14:paraId="108582E0">
            <w:pPr>
              <w:keepNext w:val="0"/>
              <w:keepLines w:val="0"/>
              <w:pageBreakBefore w:val="0"/>
              <w:numPr>
                <w:ilvl w:val="0"/>
                <w:numId w:val="0"/>
              </w:numPr>
              <w:kinsoku/>
              <w:wordWrap/>
              <w:overflowPunct/>
              <w:topLinePunct w:val="0"/>
              <w:bidi w:val="0"/>
              <w:spacing w:line="360" w:lineRule="auto"/>
              <w:ind w:left="0" w:leftChars="0" w:firstLine="0" w:firstLineChars="0"/>
              <w:jc w:val="center"/>
              <w:textAlignment w:val="auto"/>
              <w:outlineLvl w:val="0"/>
              <w:rPr>
                <w:rFonts w:hint="eastAsia" w:ascii="仿宋" w:hAnsi="仿宋" w:eastAsia="仿宋" w:cs="仿宋"/>
                <w:color w:val="000000"/>
                <w:kern w:val="2"/>
                <w:sz w:val="24"/>
                <w:lang w:val="en-US" w:eastAsia="zh-CN" w:bidi="ar-SA"/>
              </w:rPr>
            </w:pPr>
            <w:r>
              <w:rPr>
                <w:rFonts w:hint="eastAsia" w:ascii="仿宋" w:hAnsi="仿宋" w:eastAsia="仿宋" w:cs="仿宋"/>
                <w:color w:val="000000"/>
                <w:sz w:val="24"/>
                <w:lang w:val="en-US" w:eastAsia="zh-CN"/>
              </w:rPr>
              <w:t>Ups、隔离变压器</w:t>
            </w:r>
          </w:p>
        </w:tc>
        <w:tc>
          <w:tcPr>
            <w:tcW w:w="5358" w:type="dxa"/>
            <w:noWrap w:val="0"/>
            <w:vAlign w:val="center"/>
          </w:tcPr>
          <w:p w14:paraId="62555EDB">
            <w:pPr>
              <w:keepNext w:val="0"/>
              <w:keepLines w:val="0"/>
              <w:pageBreakBefore w:val="0"/>
              <w:numPr>
                <w:ilvl w:val="0"/>
                <w:numId w:val="0"/>
              </w:numPr>
              <w:kinsoku/>
              <w:wordWrap/>
              <w:overflowPunct/>
              <w:topLinePunct w:val="0"/>
              <w:bidi w:val="0"/>
              <w:spacing w:line="360" w:lineRule="auto"/>
              <w:ind w:left="0" w:leftChars="0" w:firstLine="0" w:firstLineChars="0"/>
              <w:jc w:val="center"/>
              <w:textAlignment w:val="auto"/>
              <w:outlineLvl w:val="0"/>
              <w:rPr>
                <w:rFonts w:hint="eastAsia" w:ascii="仿宋" w:hAnsi="仿宋" w:eastAsia="宋体" w:cs="仿宋"/>
                <w:color w:val="000000"/>
                <w:kern w:val="2"/>
                <w:sz w:val="24"/>
                <w:lang w:val="en-US" w:eastAsia="zh-CN" w:bidi="ar-SA"/>
              </w:rPr>
            </w:pPr>
            <w:r>
              <w:rPr>
                <w:rFonts w:hint="eastAsia" w:ascii="仿宋" w:hAnsi="仿宋" w:eastAsia="仿宋" w:cs="仿宋"/>
                <w:color w:val="000000"/>
                <w:sz w:val="24"/>
                <w:lang w:val="en-US" w:eastAsia="zh-CN"/>
              </w:rPr>
              <w:t>爱克赛、华为、信宝</w:t>
            </w:r>
          </w:p>
        </w:tc>
      </w:tr>
      <w:tr w14:paraId="3231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67134B03">
            <w:pPr>
              <w:keepNext w:val="0"/>
              <w:keepLines w:val="0"/>
              <w:pageBreakBefore w:val="0"/>
              <w:numPr>
                <w:ilvl w:val="0"/>
                <w:numId w:val="0"/>
              </w:numPr>
              <w:kinsoku/>
              <w:wordWrap/>
              <w:overflowPunct/>
              <w:topLinePunct w:val="0"/>
              <w:bidi w:val="0"/>
              <w:spacing w:line="360" w:lineRule="auto"/>
              <w:jc w:val="center"/>
              <w:textAlignment w:val="auto"/>
              <w:outlineLvl w:val="0"/>
              <w:rPr>
                <w:rFonts w:hint="default" w:ascii="仿宋" w:hAnsi="仿宋" w:eastAsia="仿宋" w:cs="仿宋"/>
                <w:color w:val="auto"/>
                <w:sz w:val="21"/>
                <w:szCs w:val="16"/>
                <w:lang w:val="en-US" w:eastAsia="zh-CN"/>
              </w:rPr>
            </w:pPr>
            <w:r>
              <w:rPr>
                <w:rFonts w:hint="eastAsia" w:ascii="仿宋" w:hAnsi="仿宋" w:eastAsia="仿宋" w:cs="仿宋"/>
                <w:color w:val="auto"/>
                <w:sz w:val="21"/>
                <w:szCs w:val="16"/>
                <w:lang w:val="en-US" w:eastAsia="zh-CN"/>
              </w:rPr>
              <w:t>3</w:t>
            </w:r>
          </w:p>
        </w:tc>
        <w:tc>
          <w:tcPr>
            <w:tcW w:w="2291" w:type="dxa"/>
            <w:noWrap w:val="0"/>
            <w:vAlign w:val="center"/>
          </w:tcPr>
          <w:p w14:paraId="078DA3DF">
            <w:pPr>
              <w:keepNext w:val="0"/>
              <w:keepLines w:val="0"/>
              <w:pageBreakBefore w:val="0"/>
              <w:numPr>
                <w:ilvl w:val="0"/>
                <w:numId w:val="0"/>
              </w:numPr>
              <w:kinsoku/>
              <w:wordWrap/>
              <w:overflowPunct/>
              <w:topLinePunct w:val="0"/>
              <w:bidi w:val="0"/>
              <w:spacing w:line="360" w:lineRule="auto"/>
              <w:jc w:val="center"/>
              <w:textAlignment w:val="auto"/>
              <w:outlineLvl w:val="0"/>
              <w:rPr>
                <w:rFonts w:hint="default" w:ascii="仿宋" w:hAnsi="仿宋" w:eastAsia="仿宋" w:cs="仿宋"/>
                <w:color w:val="auto"/>
                <w:sz w:val="21"/>
                <w:szCs w:val="16"/>
                <w:lang w:val="en-US" w:eastAsia="zh-CN"/>
              </w:rPr>
            </w:pPr>
            <w:r>
              <w:rPr>
                <w:rFonts w:hint="eastAsia" w:ascii="仿宋" w:hAnsi="仿宋" w:eastAsia="仿宋" w:cs="仿宋"/>
                <w:color w:val="auto"/>
                <w:sz w:val="21"/>
                <w:szCs w:val="16"/>
                <w:lang w:val="en-US" w:eastAsia="zh-CN"/>
              </w:rPr>
              <w:t>电线、电力电缆</w:t>
            </w:r>
          </w:p>
        </w:tc>
        <w:tc>
          <w:tcPr>
            <w:tcW w:w="5358" w:type="dxa"/>
            <w:noWrap w:val="0"/>
            <w:vAlign w:val="center"/>
          </w:tcPr>
          <w:p w14:paraId="2D30512E">
            <w:pPr>
              <w:keepNext w:val="0"/>
              <w:keepLines w:val="0"/>
              <w:pageBreakBefore w:val="0"/>
              <w:numPr>
                <w:ilvl w:val="0"/>
                <w:numId w:val="0"/>
              </w:numPr>
              <w:kinsoku/>
              <w:wordWrap/>
              <w:overflowPunct/>
              <w:topLinePunct w:val="0"/>
              <w:bidi w:val="0"/>
              <w:spacing w:line="360" w:lineRule="auto"/>
              <w:jc w:val="center"/>
              <w:textAlignment w:val="auto"/>
              <w:outlineLvl w:val="0"/>
              <w:rPr>
                <w:rFonts w:hint="eastAsia" w:ascii="仿宋" w:hAnsi="仿宋" w:eastAsia="仿宋" w:cs="仿宋"/>
                <w:color w:val="auto"/>
                <w:sz w:val="21"/>
                <w:szCs w:val="16"/>
                <w:lang w:val="en-US" w:eastAsia="zh-CN"/>
              </w:rPr>
            </w:pPr>
            <w:r>
              <w:rPr>
                <w:rFonts w:hint="eastAsia" w:ascii="仿宋" w:hAnsi="仿宋" w:eastAsia="仿宋" w:cs="仿宋"/>
                <w:color w:val="auto"/>
                <w:sz w:val="21"/>
                <w:szCs w:val="16"/>
                <w:lang w:val="en-US" w:eastAsia="zh-CN"/>
              </w:rPr>
              <w:t>宝胜、上上、远东</w:t>
            </w:r>
          </w:p>
        </w:tc>
      </w:tr>
      <w:tr w14:paraId="7F42D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39694A6B">
            <w:pPr>
              <w:keepNext w:val="0"/>
              <w:keepLines w:val="0"/>
              <w:pageBreakBefore w:val="0"/>
              <w:numPr>
                <w:ilvl w:val="0"/>
                <w:numId w:val="0"/>
              </w:numPr>
              <w:kinsoku/>
              <w:wordWrap/>
              <w:overflowPunct/>
              <w:topLinePunct w:val="0"/>
              <w:bidi w:val="0"/>
              <w:spacing w:line="360" w:lineRule="auto"/>
              <w:jc w:val="center"/>
              <w:textAlignment w:val="auto"/>
              <w:outlineLvl w:val="0"/>
              <w:rPr>
                <w:rFonts w:hint="default" w:ascii="仿宋" w:hAnsi="仿宋" w:eastAsia="仿宋" w:cs="仿宋"/>
                <w:color w:val="auto"/>
                <w:sz w:val="21"/>
                <w:szCs w:val="16"/>
                <w:lang w:val="en-US" w:eastAsia="zh-CN"/>
              </w:rPr>
            </w:pPr>
            <w:r>
              <w:rPr>
                <w:rFonts w:hint="eastAsia" w:ascii="仿宋" w:hAnsi="仿宋" w:eastAsia="仿宋" w:cs="仿宋"/>
                <w:color w:val="auto"/>
                <w:sz w:val="21"/>
                <w:szCs w:val="16"/>
                <w:lang w:val="en-US" w:eastAsia="zh-CN"/>
              </w:rPr>
              <w:t>4</w:t>
            </w:r>
          </w:p>
        </w:tc>
        <w:tc>
          <w:tcPr>
            <w:tcW w:w="2291" w:type="dxa"/>
            <w:noWrap w:val="0"/>
            <w:vAlign w:val="center"/>
          </w:tcPr>
          <w:p w14:paraId="2077C0E1">
            <w:pPr>
              <w:keepNext w:val="0"/>
              <w:keepLines w:val="0"/>
              <w:pageBreakBefore w:val="0"/>
              <w:numPr>
                <w:ilvl w:val="0"/>
                <w:numId w:val="0"/>
              </w:numPr>
              <w:kinsoku/>
              <w:wordWrap/>
              <w:overflowPunct/>
              <w:topLinePunct w:val="0"/>
              <w:bidi w:val="0"/>
              <w:spacing w:line="360" w:lineRule="auto"/>
              <w:jc w:val="center"/>
              <w:textAlignment w:val="auto"/>
              <w:outlineLvl w:val="0"/>
              <w:rPr>
                <w:rFonts w:hint="default" w:ascii="仿宋" w:hAnsi="仿宋" w:eastAsia="仿宋" w:cs="仿宋"/>
                <w:color w:val="auto"/>
                <w:sz w:val="21"/>
                <w:szCs w:val="16"/>
                <w:lang w:val="en-US" w:eastAsia="zh-CN"/>
              </w:rPr>
            </w:pPr>
            <w:r>
              <w:rPr>
                <w:rFonts w:hint="eastAsia" w:ascii="仿宋" w:hAnsi="仿宋" w:eastAsia="仿宋" w:cs="仿宋"/>
                <w:color w:val="auto"/>
                <w:sz w:val="21"/>
                <w:szCs w:val="16"/>
                <w:lang w:val="en-US" w:eastAsia="zh-CN"/>
              </w:rPr>
              <w:t>水管</w:t>
            </w:r>
          </w:p>
        </w:tc>
        <w:tc>
          <w:tcPr>
            <w:tcW w:w="5358" w:type="dxa"/>
            <w:noWrap w:val="0"/>
            <w:vAlign w:val="center"/>
          </w:tcPr>
          <w:p w14:paraId="3D10E635">
            <w:pPr>
              <w:keepNext w:val="0"/>
              <w:keepLines w:val="0"/>
              <w:pageBreakBefore w:val="0"/>
              <w:numPr>
                <w:ilvl w:val="0"/>
                <w:numId w:val="0"/>
              </w:numPr>
              <w:kinsoku/>
              <w:wordWrap/>
              <w:overflowPunct/>
              <w:topLinePunct w:val="0"/>
              <w:bidi w:val="0"/>
              <w:spacing w:line="360" w:lineRule="auto"/>
              <w:jc w:val="center"/>
              <w:textAlignment w:val="auto"/>
              <w:outlineLvl w:val="0"/>
              <w:rPr>
                <w:rFonts w:hint="default" w:ascii="仿宋" w:hAnsi="仿宋" w:eastAsia="仿宋" w:cs="仿宋"/>
                <w:color w:val="auto"/>
                <w:sz w:val="21"/>
                <w:szCs w:val="16"/>
                <w:lang w:val="en-US" w:eastAsia="zh-CN"/>
              </w:rPr>
            </w:pPr>
            <w:r>
              <w:rPr>
                <w:rFonts w:hint="eastAsia" w:ascii="仿宋" w:hAnsi="仿宋" w:eastAsia="仿宋" w:cs="仿宋"/>
                <w:color w:val="auto"/>
                <w:sz w:val="21"/>
                <w:szCs w:val="16"/>
                <w:lang w:val="en-US" w:eastAsia="zh-CN"/>
              </w:rPr>
              <w:t>伟星、日丰、金牛</w:t>
            </w:r>
          </w:p>
        </w:tc>
      </w:tr>
    </w:tbl>
    <w:p w14:paraId="07F1FEA0">
      <w:pPr>
        <w:tabs>
          <w:tab w:val="left" w:pos="7290"/>
        </w:tabs>
        <w:spacing w:line="360" w:lineRule="auto"/>
        <w:ind w:firstLine="480" w:firstLineChars="200"/>
        <w:rPr>
          <w:rFonts w:ascii="宋体" w:hAnsi="宋体" w:cs="宋体"/>
          <w:color w:val="000000"/>
          <w:kern w:val="0"/>
          <w:sz w:val="24"/>
          <w:highlight w:val="yellow"/>
        </w:rPr>
      </w:pPr>
      <w:r>
        <w:rPr>
          <w:rFonts w:hint="eastAsia" w:ascii="宋体" w:hAnsi="宋体" w:cs="宋体"/>
          <w:kern w:val="0"/>
          <w:sz w:val="24"/>
          <w:lang w:val="en-US" w:eastAsia="zh-CN"/>
        </w:rPr>
        <w:t>5</w:t>
      </w:r>
      <w:r>
        <w:rPr>
          <w:rFonts w:hint="eastAsia" w:ascii="宋体" w:hAnsi="宋体" w:cs="宋体"/>
          <w:kern w:val="0"/>
          <w:sz w:val="24"/>
        </w:rPr>
        <w:t>、</w:t>
      </w:r>
      <w:r>
        <w:rPr>
          <w:rFonts w:hint="eastAsia" w:ascii="宋体" w:hAnsi="宋体" w:cs="宋体"/>
          <w:color w:val="000000"/>
          <w:kern w:val="0"/>
          <w:sz w:val="24"/>
        </w:rPr>
        <w:t>付款时间：合同签订完成后【</w:t>
      </w:r>
      <w:r>
        <w:rPr>
          <w:rFonts w:hint="eastAsia" w:ascii="宋体" w:hAnsi="宋体" w:cs="宋体"/>
          <w:color w:val="000000"/>
          <w:kern w:val="0"/>
          <w:sz w:val="24"/>
          <w:lang w:val="en-US" w:eastAsia="zh-CN"/>
        </w:rPr>
        <w:t>5</w:t>
      </w:r>
      <w:r>
        <w:rPr>
          <w:rFonts w:hint="eastAsia" w:ascii="宋体" w:hAnsi="宋体" w:cs="宋体"/>
          <w:color w:val="000000"/>
          <w:kern w:val="0"/>
          <w:sz w:val="24"/>
        </w:rPr>
        <w:t>】日内，乙方向甲方开具全额安全文明施工费发票，甲方收到乙方开具的发票后向乙方全额支付安全文明施工费；工程竣工验收合格、结算后付至合同额（不含安全文明施工费及暂列金）的97%，剩余合同额（不含安全文明施工费及暂列金）的3%作为质保金，质保期结束，双方进行质保期满验收，如无质量问题，甲方向乙方无息返还质保金。</w:t>
      </w:r>
    </w:p>
    <w:p w14:paraId="164C85B3">
      <w:pPr>
        <w:shd w:val="clear" w:color="auto" w:fill="FFFFFF"/>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付款方式：银行转账（转账前乙方须开具足额满足国家规定的发票，因发票问题导致甲方无法转账的，甲方不负任何责任，由此对甲方造成损失的，乙方应对甲方进行赔偿）</w:t>
      </w:r>
    </w:p>
    <w:p w14:paraId="4ACD1CE8">
      <w:pPr>
        <w:shd w:val="clear" w:color="auto" w:fill="FFFFFF"/>
        <w:adjustRightIn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因乙方迟延开具发票，甲方有权顺延付款期限且不承担任何违约责任，同时乙方不得以此为由拒绝履行合同义务。</w:t>
      </w:r>
    </w:p>
    <w:p w14:paraId="4F2E657F">
      <w:pPr>
        <w:tabs>
          <w:tab w:val="left" w:pos="7290"/>
        </w:tabs>
        <w:spacing w:line="360" w:lineRule="auto"/>
        <w:ind w:firstLine="480" w:firstLineChars="200"/>
        <w:rPr>
          <w:rFonts w:ascii="宋体" w:hAnsi="宋体" w:cs="宋体"/>
          <w:kern w:val="0"/>
          <w:sz w:val="24"/>
        </w:rPr>
      </w:pPr>
      <w:r>
        <w:rPr>
          <w:rFonts w:hint="eastAsia" w:ascii="宋体" w:hAnsi="宋体" w:cs="宋体"/>
          <w:kern w:val="0"/>
          <w:sz w:val="24"/>
        </w:rPr>
        <w:t>按照上述条款约定，甲方应将工程款项以银行转账方式汇入乙方指定账户，乙方按指定账户信息如下：</w:t>
      </w:r>
    </w:p>
    <w:p w14:paraId="5B4D70A0">
      <w:pPr>
        <w:tabs>
          <w:tab w:val="left" w:pos="7290"/>
        </w:tabs>
        <w:spacing w:line="360" w:lineRule="auto"/>
        <w:ind w:firstLine="480" w:firstLineChars="200"/>
        <w:rPr>
          <w:rFonts w:ascii="宋体" w:hAnsi="宋体" w:cs="宋体"/>
          <w:kern w:val="0"/>
          <w:sz w:val="24"/>
        </w:rPr>
      </w:pPr>
      <w:r>
        <w:rPr>
          <w:rFonts w:hint="eastAsia" w:ascii="宋体" w:hAnsi="宋体" w:cs="宋体"/>
          <w:kern w:val="0"/>
          <w:sz w:val="24"/>
        </w:rPr>
        <w:t>乙方账户：</w:t>
      </w:r>
      <w:r>
        <w:rPr>
          <w:rFonts w:hint="eastAsia" w:ascii="宋体" w:hAnsi="宋体" w:cs="宋体"/>
          <w:color w:val="00000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 xml:space="preserve">                  </w:t>
      </w:r>
    </w:p>
    <w:p w14:paraId="360E1257">
      <w:pPr>
        <w:tabs>
          <w:tab w:val="left" w:pos="7290"/>
        </w:tabs>
        <w:spacing w:line="360" w:lineRule="auto"/>
        <w:ind w:firstLine="480" w:firstLineChars="200"/>
        <w:rPr>
          <w:rFonts w:ascii="宋体" w:hAnsi="宋体" w:cs="宋体"/>
          <w:kern w:val="0"/>
          <w:sz w:val="24"/>
        </w:rPr>
      </w:pPr>
      <w:r>
        <w:rPr>
          <w:rFonts w:hint="eastAsia" w:ascii="宋体" w:hAnsi="宋体" w:cs="宋体"/>
          <w:kern w:val="0"/>
          <w:sz w:val="24"/>
        </w:rPr>
        <w:t>帐      号：</w:t>
      </w:r>
      <w:r>
        <w:rPr>
          <w:rFonts w:hint="eastAsia" w:ascii="宋体" w:hAnsi="宋体" w:cs="宋体"/>
          <w:color w:val="00000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 xml:space="preserve">     </w:t>
      </w:r>
    </w:p>
    <w:p w14:paraId="5C0E7132">
      <w:pPr>
        <w:tabs>
          <w:tab w:val="left" w:pos="7290"/>
        </w:tabs>
        <w:spacing w:line="360" w:lineRule="auto"/>
        <w:ind w:firstLine="480" w:firstLineChars="200"/>
        <w:rPr>
          <w:rFonts w:ascii="宋体" w:hAnsi="宋体" w:cs="宋体"/>
          <w:color w:val="000000"/>
          <w:kern w:val="0"/>
          <w:sz w:val="24"/>
        </w:rPr>
      </w:pPr>
      <w:r>
        <w:rPr>
          <w:rFonts w:hint="eastAsia" w:ascii="宋体" w:hAnsi="宋体" w:cs="宋体"/>
          <w:kern w:val="0"/>
          <w:sz w:val="24"/>
        </w:rPr>
        <w:t>开  户  行：</w:t>
      </w:r>
      <w:r>
        <w:rPr>
          <w:rFonts w:hint="eastAsia" w:ascii="宋体" w:hAnsi="宋体" w:cs="宋体"/>
          <w:color w:val="000000"/>
          <w:sz w:val="24"/>
          <w:u w:val="single"/>
        </w:rPr>
        <w:t xml:space="preserve">                         </w:t>
      </w:r>
      <w:r>
        <w:rPr>
          <w:rFonts w:hint="eastAsia" w:ascii="宋体" w:hAnsi="宋体" w:cs="宋体"/>
          <w:kern w:val="0"/>
          <w:sz w:val="24"/>
          <w:u w:val="single"/>
        </w:rPr>
        <w:t xml:space="preserve"> </w:t>
      </w:r>
    </w:p>
    <w:p w14:paraId="19ECB3CF">
      <w:pPr>
        <w:shd w:val="clear" w:color="auto" w:fill="FFFFFF"/>
        <w:adjustRightInd w:val="0"/>
        <w:spacing w:line="360" w:lineRule="auto"/>
        <w:ind w:firstLine="482" w:firstLineChars="200"/>
        <w:rPr>
          <w:rFonts w:ascii="宋体" w:hAnsi="宋体" w:cs="宋体"/>
          <w:b/>
          <w:bCs/>
          <w:color w:val="000000"/>
          <w:kern w:val="0"/>
          <w:sz w:val="24"/>
          <w:lang w:val="zh-CN"/>
        </w:rPr>
      </w:pPr>
      <w:r>
        <w:rPr>
          <w:rFonts w:hint="eastAsia" w:ascii="宋体" w:hAnsi="宋体" w:cs="宋体"/>
          <w:b/>
          <w:bCs/>
          <w:color w:val="000000"/>
          <w:sz w:val="24"/>
          <w:lang w:val="zh-CN"/>
        </w:rPr>
        <w:t>第二条</w:t>
      </w:r>
      <w:r>
        <w:rPr>
          <w:rFonts w:hint="eastAsia" w:ascii="宋体" w:hAnsi="宋体" w:cs="宋体"/>
          <w:b/>
          <w:bCs/>
          <w:color w:val="000000"/>
          <w:sz w:val="24"/>
        </w:rPr>
        <w:t xml:space="preserve">  </w:t>
      </w:r>
      <w:r>
        <w:rPr>
          <w:rFonts w:hint="eastAsia" w:ascii="宋体" w:hAnsi="宋体" w:cs="宋体"/>
          <w:b/>
          <w:bCs/>
          <w:color w:val="000000"/>
          <w:kern w:val="0"/>
          <w:sz w:val="24"/>
          <w:lang w:val="zh-CN"/>
        </w:rPr>
        <w:t>甲方义务</w:t>
      </w:r>
    </w:p>
    <w:p w14:paraId="57C0F7BB">
      <w:pPr>
        <w:shd w:val="clear" w:color="auto" w:fill="FFFFFF"/>
        <w:adjustRightInd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1、甲方现场代表：</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。负责</w:t>
      </w:r>
      <w:r>
        <w:rPr>
          <w:rFonts w:hint="eastAsia" w:ascii="宋体" w:hAnsi="宋体" w:cs="宋体"/>
          <w:color w:val="000000"/>
          <w:sz w:val="24"/>
          <w:lang w:val="zh-CN"/>
        </w:rPr>
        <w:t>组织和协调现场工作，</w:t>
      </w:r>
      <w:r>
        <w:rPr>
          <w:rFonts w:hint="eastAsia" w:ascii="宋体" w:hAnsi="宋体" w:cs="宋体"/>
          <w:color w:val="000000"/>
          <w:sz w:val="24"/>
        </w:rPr>
        <w:t>对工程质量、进度，安全、消防进行监督，并组织</w:t>
      </w:r>
      <w:r>
        <w:rPr>
          <w:rFonts w:hint="eastAsia" w:ascii="宋体" w:hAnsi="宋体" w:cs="宋体"/>
          <w:color w:val="000000"/>
          <w:sz w:val="24"/>
          <w:lang w:val="zh-CN"/>
        </w:rPr>
        <w:t>工程验收。</w:t>
      </w:r>
    </w:p>
    <w:p w14:paraId="6E2C8B4D">
      <w:pPr>
        <w:spacing w:line="360" w:lineRule="auto"/>
        <w:ind w:firstLine="420" w:firstLineChars="175"/>
        <w:rPr>
          <w:rFonts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开工前，甲方应向乙方进行现场交底。向乙方提供施工所需的水、电接口。配合乙方办理施工及施工人员出入证所涉及的各种申请、批件等手续。</w:t>
      </w:r>
    </w:p>
    <w:p w14:paraId="2DBC9B6C">
      <w:pPr>
        <w:spacing w:line="360" w:lineRule="auto"/>
        <w:ind w:firstLine="420" w:firstLineChars="175"/>
        <w:rPr>
          <w:rFonts w:ascii="宋体" w:hAnsi="宋体" w:cs="宋体"/>
          <w:sz w:val="24"/>
        </w:rPr>
      </w:pPr>
      <w:r>
        <w:rPr>
          <w:rFonts w:hint="eastAsia" w:ascii="宋体" w:hAnsi="宋体" w:cs="宋体"/>
          <w:sz w:val="24"/>
        </w:rPr>
        <w:t>3</w:t>
      </w:r>
      <w:r>
        <w:rPr>
          <w:rFonts w:hint="eastAsia" w:ascii="宋体" w:hAnsi="宋体" w:cs="宋体"/>
          <w:sz w:val="24"/>
          <w:lang w:eastAsia="zh-CN"/>
        </w:rPr>
        <w:t>、</w:t>
      </w:r>
      <w:r>
        <w:rPr>
          <w:rFonts w:hint="eastAsia" w:ascii="宋体" w:hAnsi="宋体" w:cs="宋体"/>
          <w:sz w:val="24"/>
        </w:rPr>
        <w:t>按合同约定条件支付工程款。</w:t>
      </w:r>
    </w:p>
    <w:p w14:paraId="71326D88">
      <w:pPr>
        <w:shd w:val="clear" w:color="auto" w:fill="FFFFFF"/>
        <w:adjustRightInd w:val="0"/>
        <w:spacing w:line="360" w:lineRule="auto"/>
        <w:ind w:left="720" w:leftChars="228" w:hanging="241" w:hangingChars="100"/>
        <w:rPr>
          <w:rFonts w:ascii="宋体" w:hAnsi="宋体" w:cs="宋体"/>
          <w:b/>
          <w:bCs/>
          <w:color w:val="000000"/>
          <w:kern w:val="0"/>
          <w:sz w:val="24"/>
          <w:lang w:val="zh-CN"/>
        </w:rPr>
      </w:pPr>
      <w:r>
        <w:rPr>
          <w:rFonts w:hint="eastAsia" w:ascii="宋体" w:hAnsi="宋体" w:cs="宋体"/>
          <w:b/>
          <w:bCs/>
          <w:color w:val="000000"/>
          <w:sz w:val="24"/>
          <w:lang w:val="zh-CN"/>
        </w:rPr>
        <w:t>第三条</w:t>
      </w:r>
      <w:r>
        <w:rPr>
          <w:rFonts w:hint="eastAsia" w:ascii="宋体" w:hAnsi="宋体" w:cs="宋体"/>
          <w:b/>
          <w:bCs/>
          <w:color w:val="000000"/>
          <w:sz w:val="24"/>
        </w:rPr>
        <w:t xml:space="preserve">  </w:t>
      </w:r>
      <w:r>
        <w:rPr>
          <w:rFonts w:hint="eastAsia" w:ascii="宋体" w:hAnsi="宋体" w:cs="宋体"/>
          <w:b/>
          <w:bCs/>
          <w:color w:val="000000"/>
          <w:kern w:val="0"/>
          <w:sz w:val="24"/>
          <w:lang w:val="zh-CN"/>
        </w:rPr>
        <w:t>乙方义务</w:t>
      </w:r>
    </w:p>
    <w:p w14:paraId="2CDBB630">
      <w:pPr>
        <w:spacing w:line="360" w:lineRule="auto"/>
        <w:ind w:firstLine="420" w:firstLineChars="175"/>
        <w:jc w:val="left"/>
        <w:rPr>
          <w:rFonts w:ascii="宋体" w:hAnsi="宋体" w:cs="宋体"/>
          <w:color w:val="000000"/>
          <w:kern w:val="0"/>
          <w:sz w:val="24"/>
        </w:rPr>
      </w:pPr>
      <w:r>
        <w:rPr>
          <w:rFonts w:hint="eastAsia" w:ascii="宋体" w:hAnsi="宋体" w:cs="宋体"/>
          <w:color w:val="000000"/>
          <w:kern w:val="0"/>
          <w:sz w:val="24"/>
          <w:lang w:val="zh-CN"/>
        </w:rPr>
        <w:t>1、</w:t>
      </w:r>
      <w:r>
        <w:rPr>
          <w:rFonts w:hint="eastAsia" w:ascii="宋体" w:hAnsi="宋体" w:cs="宋体"/>
          <w:color w:val="000000"/>
          <w:kern w:val="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kern w:val="0"/>
          <w:sz w:val="24"/>
          <w:lang w:val="zh-CN"/>
        </w:rPr>
        <w:t>为乙方</w:t>
      </w:r>
      <w:r>
        <w:rPr>
          <w:rFonts w:hint="eastAsia" w:ascii="宋体" w:hAnsi="宋体" w:cs="宋体"/>
          <w:color w:val="000000"/>
          <w:kern w:val="0"/>
          <w:sz w:val="24"/>
        </w:rPr>
        <w:t>项目经理</w:t>
      </w:r>
      <w:r>
        <w:rPr>
          <w:rFonts w:hint="eastAsia" w:ascii="宋体" w:hAnsi="宋体" w:cs="宋体"/>
          <w:color w:val="000000"/>
          <w:kern w:val="0"/>
          <w:sz w:val="24"/>
          <w:lang w:val="zh-CN"/>
        </w:rPr>
        <w:t>，</w:t>
      </w:r>
      <w:r>
        <w:rPr>
          <w:rFonts w:hint="eastAsia" w:ascii="宋体" w:hAnsi="宋体" w:cs="宋体"/>
          <w:sz w:val="24"/>
        </w:rPr>
        <w:t>乙方项目经理负责本项目的</w:t>
      </w:r>
      <w:r>
        <w:rPr>
          <w:rFonts w:hint="eastAsia" w:ascii="宋体" w:hAnsi="宋体" w:cs="宋体"/>
          <w:sz w:val="24"/>
          <w:lang w:val="en-US" w:eastAsia="zh-CN"/>
        </w:rPr>
        <w:t>一切所有事务，包括但不限于</w:t>
      </w:r>
      <w:r>
        <w:rPr>
          <w:rFonts w:hint="eastAsia" w:ascii="宋体" w:hAnsi="宋体" w:cs="宋体"/>
          <w:sz w:val="24"/>
        </w:rPr>
        <w:t>合同履行，建立安全生产领导小组，向甲方提供现场负责人、安全负责人及工人的岗位证书、操作证、身份证等复印件</w:t>
      </w:r>
      <w:r>
        <w:rPr>
          <w:rFonts w:hint="eastAsia" w:ascii="宋体" w:hAnsi="宋体" w:cs="宋体"/>
          <w:sz w:val="24"/>
          <w:lang w:eastAsia="zh-CN"/>
        </w:rPr>
        <w:t>，</w:t>
      </w:r>
      <w:r>
        <w:rPr>
          <w:rFonts w:hint="eastAsia" w:ascii="宋体" w:hAnsi="宋体" w:cs="宋体"/>
          <w:sz w:val="24"/>
        </w:rPr>
        <w:t>按要求组织施工，保质、保量，做好安全、消防工作，按期完成施工任务，解决由乙方负责的各项事宜。</w:t>
      </w:r>
      <w:r>
        <w:rPr>
          <w:rFonts w:hint="eastAsia" w:ascii="宋体" w:hAnsi="宋体" w:cs="宋体"/>
          <w:color w:val="000000"/>
          <w:kern w:val="0"/>
          <w:sz w:val="24"/>
          <w:lang w:val="zh-CN"/>
        </w:rPr>
        <w:t>（</w:t>
      </w:r>
      <w:r>
        <w:rPr>
          <w:rFonts w:hint="eastAsia" w:ascii="宋体" w:hAnsi="宋体" w:cs="宋体"/>
          <w:color w:val="000000"/>
          <w:kern w:val="0"/>
          <w:sz w:val="24"/>
        </w:rPr>
        <w:t>项目经理身份证号：</w:t>
      </w:r>
      <w:r>
        <w:rPr>
          <w:rFonts w:hint="eastAsia" w:ascii="宋体" w:hAnsi="宋体" w:cs="宋体"/>
          <w:color w:val="000000"/>
          <w:kern w:val="0"/>
          <w:sz w:val="24"/>
          <w:u w:val="single"/>
        </w:rPr>
        <w:t xml:space="preserve">         </w:t>
      </w:r>
      <w:r>
        <w:rPr>
          <w:rFonts w:hint="eastAsia" w:ascii="宋体" w:hAnsi="宋体" w:cs="宋体"/>
          <w:color w:val="000000"/>
          <w:kern w:val="0"/>
          <w:sz w:val="24"/>
        </w:rPr>
        <w:t>联系电话：</w:t>
      </w:r>
      <w:r>
        <w:rPr>
          <w:rFonts w:hint="eastAsia" w:ascii="宋体" w:hAnsi="宋体" w:cs="宋体"/>
          <w:color w:val="000000"/>
          <w:kern w:val="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sz w:val="24"/>
        </w:rPr>
        <w:t>现场负责人</w:t>
      </w:r>
      <w:r>
        <w:rPr>
          <w:rFonts w:hint="eastAsia" w:ascii="宋体" w:hAnsi="宋体" w:cs="宋体"/>
          <w:sz w:val="24"/>
          <w:lang w:val="en-US" w:eastAsia="zh-CN"/>
        </w:rPr>
        <w:t>姓名：</w:t>
      </w:r>
      <w:r>
        <w:rPr>
          <w:rFonts w:hint="eastAsia" w:ascii="宋体" w:hAnsi="宋体" w:cs="宋体"/>
          <w:sz w:val="24"/>
          <w:u w:val="single"/>
          <w:lang w:val="en-US" w:eastAsia="zh-CN"/>
        </w:rPr>
        <w:t xml:space="preserve">         </w:t>
      </w:r>
      <w:r>
        <w:rPr>
          <w:rFonts w:hint="eastAsia" w:ascii="宋体" w:hAnsi="宋体" w:cs="宋体"/>
          <w:color w:val="000000"/>
          <w:kern w:val="0"/>
          <w:sz w:val="24"/>
        </w:rPr>
        <w:t>身份证号</w:t>
      </w:r>
      <w:r>
        <w:rPr>
          <w:rFonts w:hint="eastAsia" w:ascii="宋体" w:hAnsi="宋体" w:cs="宋体"/>
          <w:color w:val="000000"/>
          <w:kern w:val="0"/>
          <w:sz w:val="24"/>
          <w:lang w:eastAsia="zh-CN"/>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联系电话：</w:t>
      </w:r>
      <w:r>
        <w:rPr>
          <w:rFonts w:hint="eastAsia" w:ascii="宋体" w:hAnsi="宋体" w:cs="宋体"/>
          <w:color w:val="000000"/>
          <w:kern w:val="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rPr>
        <w:t>）</w:t>
      </w:r>
    </w:p>
    <w:p w14:paraId="3596AC89">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eastAsia="zh-CN"/>
        </w:rPr>
        <w:t>、</w:t>
      </w:r>
      <w:r>
        <w:rPr>
          <w:rFonts w:hint="eastAsia" w:ascii="宋体" w:hAnsi="宋体" w:cs="宋体"/>
          <w:color w:val="000000"/>
          <w:kern w:val="0"/>
          <w:sz w:val="24"/>
        </w:rPr>
        <w:t>严格执行施工规范、安全操作规程、防火安全规定、环境保护规定。严格按照合同约定进行施工，做好各项质量检查记录，确保工程质量和工期符合合同要求。参加竣工验收，编制工程结算报告书及其他资料。如因乙方原因导致工程质量不合格或工期延误，应承担相应的违约责任。</w:t>
      </w:r>
    </w:p>
    <w:p w14:paraId="73276841">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eastAsia="zh-CN"/>
        </w:rPr>
        <w:t>、</w:t>
      </w:r>
      <w:r>
        <w:rPr>
          <w:rFonts w:hint="eastAsia" w:ascii="宋体" w:hAnsi="宋体" w:cs="宋体"/>
          <w:color w:val="000000"/>
          <w:kern w:val="0"/>
          <w:sz w:val="24"/>
        </w:rPr>
        <w:t>按照相关施工现场管理的规定，妥善保护好施工现场周围建筑物、设施、管线。做好施工现场财产设施安全等工作，如因乙方原因导致安全事故或环境污染事故，应由乙方承担全部赔偿责任。处理好由于施工带来的打扰病患的问题及与周围环境的关系。工程竣工未移交甲方之前，负责对现场的一切设施和工程成品进行保护。</w:t>
      </w:r>
    </w:p>
    <w:p w14:paraId="1A115159">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lang w:eastAsia="zh-CN"/>
        </w:rPr>
        <w:t>、</w:t>
      </w:r>
      <w:r>
        <w:rPr>
          <w:rFonts w:hint="eastAsia" w:ascii="宋体" w:hAnsi="宋体" w:cs="宋体"/>
          <w:color w:val="000000"/>
          <w:kern w:val="0"/>
          <w:sz w:val="24"/>
        </w:rPr>
        <w:t>乙方必须自行施工，不得以任何形式进行转包或分包，否则，甲方有权单方解除本合同，合同自书面解除通知到达乙方之日起解除，甲方有权要求乙方限期退场并赔偿甲方一切损失。</w:t>
      </w:r>
    </w:p>
    <w:p w14:paraId="7BEDF54D">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5</w:t>
      </w:r>
      <w:r>
        <w:rPr>
          <w:rFonts w:hint="eastAsia" w:ascii="宋体" w:hAnsi="宋体" w:cs="宋体"/>
          <w:color w:val="000000"/>
          <w:kern w:val="0"/>
          <w:sz w:val="24"/>
          <w:lang w:eastAsia="zh-CN"/>
        </w:rPr>
        <w:t>、</w:t>
      </w:r>
      <w:r>
        <w:rPr>
          <w:rFonts w:hint="eastAsia" w:ascii="宋体" w:hAnsi="宋体" w:cs="宋体"/>
          <w:color w:val="000000"/>
          <w:kern w:val="0"/>
          <w:sz w:val="24"/>
        </w:rPr>
        <w:t>自行承担施工过程中的水电费、临时设施费等费用。乙方应按照国家和地方有关规定缴纳施工过程中的水电费等费用，并承担临时设施的建设和拆除费用。临时设施的建设应符合安全、环保、文明施工的要求，拆除后应及时清理场地，恢复原状。</w:t>
      </w:r>
    </w:p>
    <w:p w14:paraId="015A4472">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6、</w:t>
      </w:r>
      <w:r>
        <w:rPr>
          <w:rFonts w:hint="eastAsia" w:ascii="宋体" w:hAnsi="宋体" w:cs="宋体"/>
          <w:color w:val="000000"/>
          <w:kern w:val="0"/>
          <w:sz w:val="24"/>
        </w:rPr>
        <w:t>本工程竣工后，乙方应将施工现场周围清除干净，保证场地整洁。否则甲方有权不予支付工程款，且甲方可另行委托第三人进行清理，因此产生的一切费用（包含但不限于委托第三人或自行产生的搬运费、保管费、清理费）均由乙方承担。</w:t>
      </w:r>
    </w:p>
    <w:p w14:paraId="4260A0FA">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7、</w:t>
      </w:r>
      <w:r>
        <w:rPr>
          <w:rFonts w:hint="eastAsia" w:ascii="宋体" w:hAnsi="宋体" w:cs="宋体"/>
          <w:color w:val="000000"/>
          <w:kern w:val="0"/>
          <w:sz w:val="24"/>
        </w:rPr>
        <w:t>甲方支付的合同款中已包含安全措施费，乙方工作人员在施工过程中应佩戴安全措施，乙方工作人员造成自身、甲方或任何第三方人身、财产损失的，由乙方承担赔偿责任，甲方因此遭遇索赔的，有权向乙方追偿。</w:t>
      </w:r>
    </w:p>
    <w:p w14:paraId="6AD32ADE">
      <w:pPr>
        <w:spacing w:line="360" w:lineRule="auto"/>
        <w:ind w:firstLine="422" w:firstLineChars="175"/>
        <w:rPr>
          <w:rFonts w:ascii="宋体" w:hAnsi="宋体" w:cs="宋体"/>
          <w:sz w:val="24"/>
        </w:rPr>
      </w:pPr>
      <w:r>
        <w:rPr>
          <w:rFonts w:hint="eastAsia" w:ascii="宋体" w:hAnsi="宋体" w:cs="宋体"/>
          <w:b/>
          <w:bCs/>
          <w:color w:val="000000"/>
          <w:sz w:val="24"/>
          <w:lang w:val="zh-CN"/>
        </w:rPr>
        <w:t>第</w:t>
      </w:r>
      <w:r>
        <w:rPr>
          <w:rFonts w:hint="eastAsia" w:ascii="宋体" w:hAnsi="宋体" w:cs="宋体"/>
          <w:b/>
          <w:bCs/>
          <w:color w:val="000000"/>
          <w:sz w:val="24"/>
        </w:rPr>
        <w:t>四</w:t>
      </w:r>
      <w:r>
        <w:rPr>
          <w:rFonts w:hint="eastAsia" w:ascii="宋体" w:hAnsi="宋体" w:cs="宋体"/>
          <w:b/>
          <w:bCs/>
          <w:color w:val="000000"/>
          <w:sz w:val="24"/>
          <w:lang w:val="zh-CN"/>
        </w:rPr>
        <w:t>条</w:t>
      </w:r>
      <w:r>
        <w:rPr>
          <w:rFonts w:hint="eastAsia" w:ascii="宋体" w:hAnsi="宋体" w:cs="宋体"/>
          <w:b/>
          <w:bCs/>
          <w:color w:val="000000"/>
          <w:sz w:val="24"/>
        </w:rPr>
        <w:t xml:space="preserve">  </w:t>
      </w:r>
      <w:r>
        <w:rPr>
          <w:rFonts w:hint="eastAsia" w:ascii="宋体" w:hAnsi="宋体" w:cs="宋体"/>
          <w:b/>
          <w:bCs/>
          <w:color w:val="000000"/>
          <w:kern w:val="0"/>
          <w:sz w:val="24"/>
        </w:rPr>
        <w:t>安全协议</w:t>
      </w:r>
    </w:p>
    <w:p w14:paraId="671E8BA8">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1、双方必须认真贯彻国家和上级劳动保护、安全生产主管部门办法的有关生产、消防工作的方针、政策,严格执行有关劳动保护法规、条例、规定。</w:t>
      </w:r>
    </w:p>
    <w:p w14:paraId="6246248A">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2、双方的领导必须认真对本单位职工进行安全生产制度及安全技术知识教育，增强法制观念，提高职工的安全生产思想意识和自我保护的能力，督促职工自觉遵守安全纪律、制度法规。</w:t>
      </w:r>
    </w:p>
    <w:p w14:paraId="39DB1C76">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3、乙方应有安全管理组织体制，包括抓安全生产的领导，各级专职和兼职的安全负责人；应有各工种的安全操作规程，特种作业工人的审证考核制度及各级安全生产岗位责任制和定期安全检查制度。</w:t>
      </w:r>
    </w:p>
    <w:p w14:paraId="782791DC">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4、施工前，乙方应组织召开管理、施工人员安全生产教育会议，并通知甲方委派有关人员出席会议。介绍施工中有关安全防火等规章制度及要求，乙方必须检查、督促施工人员严格遵守、认真执行。</w:t>
      </w:r>
    </w:p>
    <w:p w14:paraId="210AB31C">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5、施工期间，乙方指派固定人员负责项目的有关安全、防火工作；甲方指派人员负责职系予以协助督促乙方执行有关安全、防火规定。甲乙双方应经常联系，相互协助检查工程项目中有关安全、防火工作，共同预防事故发生。</w:t>
      </w:r>
    </w:p>
    <w:p w14:paraId="0BBADE69">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6、乙方在施工期间必须严格执行和遵守甲方的安全生产防火管理的各类规定，接受甲方的监督、检查和指导。</w:t>
      </w:r>
    </w:p>
    <w:p w14:paraId="45922E6A">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7、在生产操作过程中施工现场人员应自觉穿戴好安全防护用品。</w:t>
      </w:r>
    </w:p>
    <w:p w14:paraId="0D120B00">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8、双方人员对各自所出的施工区域、作业环境、操作施工设备、工具用具等必须认真检查，发现隐患，应即停止施工，整改措施落实后方准施工。一经施工，就表示施工单位确认施工现场，作业环境，设施设备，工具用具等符合安全要求和处于安全状态，施工单位对施工过程中产生的任何不安全后果自行负责。</w:t>
      </w:r>
    </w:p>
    <w:p w14:paraId="30653454">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9、乙方在施工期间所使用的各种设备以及工具等均应由乙方自备。如甲乙双方必须相互借用和租赁。应由双方有关人员办理借用租赁手续。借出方应保证借出的设备和工具符合安全要求，但借入方必须进行检验。借入使用方一经接收，设备和工具的保管、维修以及在使用过程中发生的故障损坏遗失或造成伤亡事故均由借入使用方来承担责任，负责赔偿。</w:t>
      </w:r>
    </w:p>
    <w:p w14:paraId="22D7A377">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10、甲乙双方的人员对施工现场的脚手架、各类安全防护措施、安全标志和警告牌，不得擅自拆除、更动。如确实需要拆除更动的，必须经甲乙双方指派的安全管理人员的同意，并采取必要、可靠的安全措施后方能拆除。任何一方人员，擅自拆除所造成的后果，均由该方人员及其单位负责承担。</w:t>
      </w:r>
    </w:p>
    <w:p w14:paraId="3FA302B7">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11、特种作业必须执行《国家特种作业人员安全技术培训考核管理规定》，经省、市、地区的特种作业安全技术考核站培训考核后持证上岗，并按规定定期审证；中、小型机械的操作人员必须按规定做到"定机定人"和持证操作；起重吊装作业人员必须遵守"十不吊"规定，严禁违章，无证操作；严禁不懂电气、机械设备的人，擅自操作使用电器、机械设备。</w:t>
      </w:r>
    </w:p>
    <w:p w14:paraId="74117A0A">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12、甲乙双方必须严格执行各类防火、防爆制度。易燃易爆场所严禁吸烟及动用明火，消防器材不得挪作他用。电焊、气割作业应按规定办理动火审批手续，严格遵守"十不烧"规定，严禁使用电炉。冬季施工如必须采用明火加热防冻措施时，应取得消防主管人员同意，落实防火、防中毒措施，并指派专人值班。</w:t>
      </w:r>
    </w:p>
    <w:p w14:paraId="65984BEB">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13、乙方需用甲方提供的电气设备，在使用前应先进行检测，如不符安全规定的应及时向甲方提出，甲方应积极整改，整改合格后方准使用，违反本规定或不经甲方许可，擅自乱拉电器线路造成后果均由肇事者单位负责。</w:t>
      </w:r>
    </w:p>
    <w:p w14:paraId="556C2CB1">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14、施工过程中，应注意地下管线及高低压架空线路的保护，甲方对地下管线和障碍物应详细交底，乙方应贯彻交底要求，如遇有情况，应及时向甲方和有关部门联系，采取保护措施。</w:t>
      </w:r>
    </w:p>
    <w:p w14:paraId="144D01D4">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15、贯彻谁施工谁负责安全原则，乙方人员在施工期间，造成伤亡、火警、火灾、机械等其它事故（包括由乙方责任造成甲方人员、它方人员、行人伤亡等），由乙方承担全部责任和因此发生的全部费用，甲方不承担任何经济责任。若甲方因此遭受索赔的，有权向乙方追偿。追偿费用包括但不限于甲方为此支付的诉讼费、律师费、保全费、差旅费、财产保全保险费等费用。</w:t>
      </w:r>
    </w:p>
    <w:p w14:paraId="3DAC1246">
      <w:pPr>
        <w:shd w:val="clear" w:color="auto" w:fill="FFFFFF"/>
        <w:adjustRightInd w:val="0"/>
        <w:spacing w:line="360" w:lineRule="auto"/>
        <w:ind w:firstLine="482" w:firstLineChars="200"/>
        <w:jc w:val="left"/>
        <w:rPr>
          <w:rFonts w:ascii="宋体" w:hAnsi="宋体" w:cs="宋体"/>
          <w:b/>
          <w:bCs/>
          <w:color w:val="000000"/>
          <w:kern w:val="0"/>
          <w:sz w:val="24"/>
        </w:rPr>
      </w:pPr>
      <w:r>
        <w:rPr>
          <w:rFonts w:hint="eastAsia" w:ascii="宋体" w:hAnsi="宋体" w:cs="宋体"/>
          <w:b/>
          <w:bCs/>
          <w:color w:val="000000"/>
          <w:kern w:val="0"/>
          <w:sz w:val="24"/>
          <w:lang w:val="zh-CN"/>
        </w:rPr>
        <w:t>第</w:t>
      </w:r>
      <w:r>
        <w:rPr>
          <w:rFonts w:hint="eastAsia" w:ascii="宋体" w:hAnsi="宋体" w:cs="宋体"/>
          <w:b/>
          <w:bCs/>
          <w:color w:val="000000"/>
          <w:kern w:val="0"/>
          <w:sz w:val="24"/>
        </w:rPr>
        <w:t>五</w:t>
      </w:r>
      <w:r>
        <w:rPr>
          <w:rFonts w:hint="eastAsia" w:ascii="宋体" w:hAnsi="宋体" w:cs="宋体"/>
          <w:b/>
          <w:bCs/>
          <w:color w:val="000000"/>
          <w:kern w:val="0"/>
          <w:sz w:val="24"/>
          <w:lang w:val="zh-CN"/>
        </w:rPr>
        <w:t>条</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工程质量要求</w:t>
      </w:r>
    </w:p>
    <w:p w14:paraId="78953A93">
      <w:pPr>
        <w:shd w:val="clear" w:color="auto" w:fill="FFFFFF"/>
        <w:adjustRightInd w:val="0"/>
        <w:spacing w:line="360" w:lineRule="auto"/>
        <w:ind w:firstLine="480" w:firstLineChars="200"/>
        <w:jc w:val="left"/>
        <w:rPr>
          <w:rFonts w:hint="eastAsia" w:ascii="宋体" w:hAnsi="宋体" w:eastAsia="宋体" w:cs="宋体"/>
          <w:kern w:val="2"/>
          <w:sz w:val="24"/>
          <w:u w:val="none"/>
          <w:lang w:val="zh-CN"/>
        </w:rPr>
      </w:pPr>
      <w:r>
        <w:rPr>
          <w:rFonts w:hint="eastAsia" w:ascii="宋体" w:hAnsi="宋体" w:eastAsia="宋体" w:cs="宋体"/>
          <w:kern w:val="2"/>
          <w:sz w:val="24"/>
          <w:u w:val="none"/>
          <w:lang w:val="zh-CN"/>
        </w:rPr>
        <w:t>1、工程质量应达到国家或专业的质量检验评定标准的合格条件及甲方要求。具体质量标准包括但不限于以下方面：</w:t>
      </w:r>
    </w:p>
    <w:p w14:paraId="41E54695">
      <w:pPr>
        <w:shd w:val="clear" w:color="auto" w:fill="FFFFFF"/>
        <w:adjustRightInd w:val="0"/>
        <w:spacing w:line="360" w:lineRule="auto"/>
        <w:ind w:firstLine="480" w:firstLineChars="200"/>
        <w:jc w:val="left"/>
        <w:rPr>
          <w:rFonts w:hint="eastAsia" w:ascii="宋体" w:hAnsi="宋体" w:eastAsia="宋体" w:cs="宋体"/>
          <w:kern w:val="2"/>
          <w:sz w:val="24"/>
          <w:u w:val="none"/>
          <w:lang w:val="zh-CN"/>
        </w:rPr>
      </w:pPr>
      <w:r>
        <w:rPr>
          <w:rFonts w:hint="eastAsia" w:ascii="宋体" w:hAnsi="宋体" w:eastAsia="宋体" w:cs="宋体"/>
          <w:kern w:val="2"/>
          <w:sz w:val="24"/>
          <w:u w:val="none"/>
          <w:lang w:val="zh-CN"/>
        </w:rPr>
        <w:t>1.1结构安全可靠，符合设计要求和相关规范规定的强度、刚度和稳定性；</w:t>
      </w:r>
    </w:p>
    <w:p w14:paraId="23252A20">
      <w:pPr>
        <w:shd w:val="clear" w:color="auto" w:fill="FFFFFF"/>
        <w:adjustRightInd w:val="0"/>
        <w:spacing w:line="360" w:lineRule="auto"/>
        <w:ind w:firstLine="480" w:firstLineChars="200"/>
        <w:jc w:val="left"/>
        <w:rPr>
          <w:rFonts w:hint="eastAsia" w:ascii="宋体" w:hAnsi="宋体" w:eastAsia="宋体" w:cs="宋体"/>
          <w:kern w:val="2"/>
          <w:sz w:val="24"/>
          <w:u w:val="none"/>
          <w:lang w:val="zh-CN"/>
        </w:rPr>
      </w:pPr>
      <w:r>
        <w:rPr>
          <w:rFonts w:hint="eastAsia" w:ascii="宋体" w:hAnsi="宋体" w:eastAsia="宋体" w:cs="宋体"/>
          <w:kern w:val="2"/>
          <w:sz w:val="24"/>
          <w:u w:val="none"/>
          <w:lang w:val="zh-CN"/>
        </w:rPr>
        <w:t>1.2给排水、电气、通暖等设备安装工程运行正常，无渗漏、堵塞、漏电等问题。</w:t>
      </w:r>
    </w:p>
    <w:p w14:paraId="5A28091E">
      <w:pPr>
        <w:shd w:val="clear" w:color="auto" w:fill="FFFFFF"/>
        <w:adjustRightInd w:val="0"/>
        <w:spacing w:line="360" w:lineRule="auto"/>
        <w:ind w:firstLine="480" w:firstLineChars="200"/>
        <w:jc w:val="left"/>
        <w:rPr>
          <w:rFonts w:hint="eastAsia" w:ascii="宋体" w:hAnsi="宋体" w:eastAsia="宋体" w:cs="宋体"/>
          <w:kern w:val="2"/>
          <w:sz w:val="24"/>
          <w:u w:val="none"/>
        </w:rPr>
      </w:pPr>
      <w:r>
        <w:rPr>
          <w:rFonts w:hint="eastAsia" w:ascii="宋体" w:hAnsi="宋体" w:eastAsia="宋体" w:cs="宋体"/>
          <w:kern w:val="2"/>
          <w:sz w:val="24"/>
          <w:u w:val="none"/>
          <w:lang w:val="zh-CN"/>
        </w:rPr>
        <w:t>2、达不到约定条件的部分，若在施工过程中甲方一经发现，可要求乙方</w:t>
      </w:r>
      <w:r>
        <w:rPr>
          <w:rFonts w:hint="eastAsia" w:ascii="宋体" w:hAnsi="宋体" w:eastAsia="宋体" w:cs="宋体"/>
          <w:kern w:val="2"/>
          <w:sz w:val="24"/>
          <w:u w:val="none"/>
        </w:rPr>
        <w:t>无条件免费</w:t>
      </w:r>
      <w:r>
        <w:rPr>
          <w:rFonts w:hint="eastAsia" w:ascii="宋体" w:hAnsi="宋体" w:eastAsia="宋体" w:cs="宋体"/>
          <w:kern w:val="2"/>
          <w:sz w:val="24"/>
          <w:u w:val="none"/>
          <w:lang w:val="zh-CN"/>
        </w:rPr>
        <w:t>返工，</w:t>
      </w:r>
      <w:r>
        <w:rPr>
          <w:rFonts w:hint="eastAsia" w:ascii="宋体" w:hAnsi="宋体" w:eastAsia="宋体" w:cs="宋体"/>
          <w:sz w:val="24"/>
          <w:u w:val="none"/>
        </w:rPr>
        <w:t>乙方应按甲方要求返工，乙方返工</w:t>
      </w:r>
      <w:r>
        <w:rPr>
          <w:rFonts w:hint="eastAsia" w:ascii="宋体" w:hAnsi="宋体" w:eastAsia="宋体" w:cs="宋体"/>
          <w:sz w:val="24"/>
          <w:u w:val="none"/>
          <w:lang w:val="en-US" w:eastAsia="zh-CN"/>
        </w:rPr>
        <w:t>三</w:t>
      </w:r>
      <w:r>
        <w:rPr>
          <w:rFonts w:hint="eastAsia" w:ascii="宋体" w:hAnsi="宋体" w:eastAsia="宋体" w:cs="宋体"/>
          <w:sz w:val="24"/>
          <w:u w:val="none"/>
        </w:rPr>
        <w:t>次后仍不能达到约定条件的，视为乙方根本违约，甲方可单方解除合同并追究乙方相应的违约责任</w:t>
      </w:r>
      <w:r>
        <w:rPr>
          <w:rFonts w:hint="eastAsia" w:ascii="宋体" w:hAnsi="宋体" w:eastAsia="宋体" w:cs="宋体"/>
          <w:kern w:val="2"/>
          <w:sz w:val="24"/>
          <w:u w:val="none"/>
          <w:lang w:val="zh-CN"/>
        </w:rPr>
        <w:t>；若在工程竣工后甲方一经发现，可要求乙方无条件免费返工，返工</w:t>
      </w:r>
      <w:r>
        <w:rPr>
          <w:rFonts w:hint="eastAsia" w:ascii="宋体" w:hAnsi="宋体" w:eastAsia="宋体" w:cs="宋体"/>
          <w:kern w:val="2"/>
          <w:sz w:val="24"/>
          <w:u w:val="none"/>
        </w:rPr>
        <w:t>三次仍不能达到约定条件，甲方有权指定第三方处理，所产生的全部费用（包括但不限于委托第三方所支出的费用）均由乙方承担。</w:t>
      </w:r>
    </w:p>
    <w:p w14:paraId="734D5380">
      <w:pPr>
        <w:shd w:val="clear" w:color="auto" w:fill="FFFFFF"/>
        <w:adjustRightInd w:val="0"/>
        <w:spacing w:line="360" w:lineRule="auto"/>
        <w:ind w:firstLine="482" w:firstLineChars="200"/>
        <w:jc w:val="left"/>
        <w:rPr>
          <w:rFonts w:ascii="宋体" w:hAnsi="宋体" w:cs="宋体"/>
          <w:b/>
          <w:bCs/>
          <w:color w:val="000000"/>
          <w:kern w:val="0"/>
          <w:sz w:val="24"/>
          <w:lang w:val="zh-CN"/>
        </w:rPr>
      </w:pPr>
      <w:r>
        <w:rPr>
          <w:rFonts w:hint="eastAsia" w:ascii="宋体" w:hAnsi="宋体" w:cs="宋体"/>
          <w:b/>
          <w:bCs/>
          <w:color w:val="000000"/>
          <w:kern w:val="0"/>
          <w:sz w:val="24"/>
          <w:lang w:val="zh-CN"/>
        </w:rPr>
        <w:t>第</w:t>
      </w:r>
      <w:r>
        <w:rPr>
          <w:rFonts w:hint="eastAsia" w:ascii="宋体" w:hAnsi="宋体" w:cs="宋体"/>
          <w:b/>
          <w:bCs/>
          <w:color w:val="000000"/>
          <w:kern w:val="0"/>
          <w:sz w:val="24"/>
        </w:rPr>
        <w:t>六</w:t>
      </w:r>
      <w:r>
        <w:rPr>
          <w:rFonts w:hint="eastAsia" w:ascii="宋体" w:hAnsi="宋体" w:cs="宋体"/>
          <w:b/>
          <w:bCs/>
          <w:color w:val="000000"/>
          <w:kern w:val="0"/>
          <w:sz w:val="24"/>
          <w:lang w:val="zh-CN"/>
        </w:rPr>
        <w:t>条</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验收</w:t>
      </w:r>
    </w:p>
    <w:p w14:paraId="2264DED1">
      <w:pPr>
        <w:shd w:val="clear" w:color="auto" w:fill="FFFFFF"/>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1、工程具备竣工验收条件，乙方提前3日向甲方代表提供竣工资料，竣工资料应包括施工图纸、变更通知、材料检验报告、隐蔽工程验收记录、工程质量检验报告、竣工图等。</w:t>
      </w:r>
    </w:p>
    <w:p w14:paraId="386886D7">
      <w:pPr>
        <w:shd w:val="clear" w:color="auto" w:fill="FFFFFF"/>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2、甲方代表收到竣工资料后，及时组织有关部门验收，并在验收后5天内给予批准或提出修改意见,乙方在收到修改意见后3日内进行返工。</w:t>
      </w:r>
    </w:p>
    <w:p w14:paraId="23D8612A">
      <w:pPr>
        <w:tabs>
          <w:tab w:val="center" w:pos="4153"/>
          <w:tab w:val="right" w:pos="8306"/>
        </w:tabs>
        <w:snapToGrid w:val="0"/>
        <w:spacing w:line="360" w:lineRule="auto"/>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第七条</w:t>
      </w:r>
      <w:r>
        <w:rPr>
          <w:rFonts w:hint="eastAsia" w:ascii="仿宋" w:hAnsi="仿宋" w:eastAsia="仿宋" w:cs="仿宋"/>
          <w:b/>
          <w:bCs/>
          <w:sz w:val="24"/>
        </w:rPr>
        <w:t xml:space="preserve"> </w:t>
      </w:r>
      <w:r>
        <w:rPr>
          <w:rFonts w:hint="eastAsia" w:ascii="宋体" w:hAnsi="宋体" w:cs="宋体"/>
          <w:b/>
          <w:bCs/>
          <w:color w:val="000000"/>
          <w:kern w:val="0"/>
          <w:sz w:val="24"/>
        </w:rPr>
        <w:t>质保期</w:t>
      </w:r>
    </w:p>
    <w:p w14:paraId="4489EB33">
      <w:pPr>
        <w:tabs>
          <w:tab w:val="center" w:pos="4153"/>
          <w:tab w:val="right" w:pos="8306"/>
        </w:tabs>
        <w:snapToGrid w:val="0"/>
        <w:spacing w:line="360" w:lineRule="auto"/>
        <w:ind w:firstLine="480" w:firstLineChars="200"/>
        <w:jc w:val="left"/>
        <w:rPr>
          <w:rFonts w:ascii="宋体" w:hAnsi="宋体" w:cs="宋体"/>
          <w:sz w:val="24"/>
        </w:rPr>
      </w:pPr>
      <w:r>
        <w:rPr>
          <w:rFonts w:hint="eastAsia" w:ascii="宋体" w:hAnsi="宋体" w:cs="宋体"/>
          <w:color w:val="000000"/>
          <w:sz w:val="24"/>
          <w:szCs w:val="18"/>
          <w:lang w:val="zh-CN"/>
        </w:rPr>
        <w:t>自工程竣工验收合格之日起计</w:t>
      </w:r>
      <w:r>
        <w:rPr>
          <w:rFonts w:hint="eastAsia" w:ascii="宋体" w:hAnsi="宋体" w:cs="宋体"/>
          <w:color w:val="000000"/>
          <w:sz w:val="24"/>
          <w:szCs w:val="18"/>
          <w:u w:val="single"/>
        </w:rPr>
        <w:t xml:space="preserve">    </w:t>
      </w:r>
      <w:r>
        <w:rPr>
          <w:rFonts w:hint="eastAsia" w:ascii="宋体" w:hAnsi="宋体" w:cs="宋体"/>
          <w:color w:val="000000"/>
          <w:sz w:val="24"/>
          <w:szCs w:val="18"/>
        </w:rPr>
        <w:t>年，</w:t>
      </w:r>
      <w:r>
        <w:rPr>
          <w:rFonts w:hint="eastAsia" w:ascii="宋体" w:hAnsi="宋体" w:cs="宋体"/>
          <w:sz w:val="24"/>
        </w:rPr>
        <w:t>质保期内，凡工程出现质量问题或损毁，接到甲方通知后，乙方应于4小时内派专业人员到达现场，24小时内解决问题。否则甲方有权指定第三方处理，所产生的全部费用（包括但不限于委托第三方所支付的费用）均由乙方承担。甲方有权从质保金中直接扣除，质保金不足时，由乙方另行承担。</w:t>
      </w:r>
    </w:p>
    <w:p w14:paraId="1D7D65C2">
      <w:pPr>
        <w:shd w:val="clear" w:color="auto" w:fill="FFFFFF"/>
        <w:adjustRightInd w:val="0"/>
        <w:spacing w:line="360" w:lineRule="auto"/>
        <w:ind w:firstLine="480" w:firstLineChars="200"/>
        <w:rPr>
          <w:rFonts w:ascii="宋体" w:hAnsi="宋体" w:cs="宋体"/>
          <w:b/>
          <w:bCs/>
          <w:color w:val="000000"/>
          <w:kern w:val="0"/>
          <w:sz w:val="24"/>
          <w:lang w:val="zh-CN"/>
        </w:rPr>
      </w:pPr>
      <w:r>
        <w:rPr>
          <w:rFonts w:hint="eastAsia" w:ascii="宋体" w:hAnsi="宋体" w:cs="宋体"/>
          <w:color w:val="000000"/>
          <w:sz w:val="24"/>
        </w:rPr>
        <w:t xml:space="preserve"> </w:t>
      </w:r>
      <w:r>
        <w:rPr>
          <w:rFonts w:hint="eastAsia" w:ascii="宋体" w:hAnsi="宋体" w:cs="宋体"/>
          <w:b/>
          <w:bCs/>
          <w:color w:val="000000"/>
          <w:sz w:val="24"/>
          <w:lang w:val="zh-CN"/>
        </w:rPr>
        <w:t>第</w:t>
      </w:r>
      <w:r>
        <w:rPr>
          <w:rFonts w:hint="eastAsia" w:ascii="宋体" w:hAnsi="宋体" w:cs="宋体"/>
          <w:b/>
          <w:bCs/>
          <w:color w:val="000000"/>
          <w:sz w:val="24"/>
        </w:rPr>
        <w:t>八</w:t>
      </w:r>
      <w:r>
        <w:rPr>
          <w:rFonts w:hint="eastAsia" w:ascii="宋体" w:hAnsi="宋体" w:cs="宋体"/>
          <w:b/>
          <w:bCs/>
          <w:color w:val="000000"/>
          <w:sz w:val="24"/>
          <w:lang w:val="zh-CN"/>
        </w:rPr>
        <w:t>条</w:t>
      </w:r>
      <w:r>
        <w:rPr>
          <w:rFonts w:hint="eastAsia" w:ascii="宋体" w:hAnsi="宋体" w:cs="宋体"/>
          <w:b/>
          <w:bCs/>
          <w:color w:val="000000"/>
          <w:sz w:val="24"/>
        </w:rPr>
        <w:t xml:space="preserve">  </w:t>
      </w:r>
      <w:r>
        <w:rPr>
          <w:rFonts w:hint="eastAsia" w:ascii="宋体" w:hAnsi="宋体" w:cs="宋体"/>
          <w:b/>
          <w:bCs/>
          <w:color w:val="000000"/>
          <w:kern w:val="0"/>
          <w:sz w:val="24"/>
          <w:lang w:val="zh-CN"/>
        </w:rPr>
        <w:t xml:space="preserve">违约责任                          </w:t>
      </w:r>
    </w:p>
    <w:p w14:paraId="004236A8">
      <w:pPr>
        <w:spacing w:line="360" w:lineRule="auto"/>
        <w:ind w:firstLine="420" w:firstLineChars="175"/>
        <w:rPr>
          <w:rFonts w:ascii="宋体" w:hAnsi="宋体" w:cs="宋体"/>
          <w:sz w:val="24"/>
        </w:rPr>
      </w:pPr>
      <w:r>
        <w:rPr>
          <w:rFonts w:hint="eastAsia" w:ascii="宋体" w:hAnsi="宋体" w:cs="宋体"/>
          <w:sz w:val="24"/>
          <w:lang w:val="en-US" w:eastAsia="zh-CN"/>
        </w:rPr>
        <w:t>1、</w:t>
      </w:r>
      <w:r>
        <w:rPr>
          <w:rFonts w:hint="eastAsia" w:ascii="宋体" w:hAnsi="宋体" w:cs="宋体"/>
          <w:sz w:val="24"/>
        </w:rPr>
        <w:t>甲方迟延支付合同价款的，每迟延一天，甲方支付乙方合同价款 0.05 %的违约金。</w:t>
      </w:r>
    </w:p>
    <w:p w14:paraId="11E3E85E">
      <w:pPr>
        <w:spacing w:line="360" w:lineRule="auto"/>
        <w:ind w:firstLine="420" w:firstLineChars="175"/>
        <w:rPr>
          <w:rFonts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由于乙方原因，逾期竣工，每逾期一天，乙方支付甲方合同总价款 1 %的违约金。逾期累计超过15天的，甲方有权单方解除本合同。合同自书面解除通知到达乙方之日起解除，乙方应按合同总价的20%向甲方支付违约金，违约金不足以弥补甲方损失的，乙方应另行支付。</w:t>
      </w:r>
    </w:p>
    <w:p w14:paraId="0D135C6D">
      <w:pPr>
        <w:spacing w:line="360" w:lineRule="auto"/>
        <w:ind w:firstLine="420" w:firstLineChars="175"/>
        <w:rPr>
          <w:rFonts w:ascii="宋体" w:hAnsi="宋体" w:cs="宋体"/>
          <w:sz w:val="24"/>
        </w:rPr>
      </w:pPr>
      <w:r>
        <w:rPr>
          <w:rFonts w:hint="eastAsia" w:ascii="宋体" w:hAnsi="宋体" w:cs="宋体"/>
          <w:sz w:val="24"/>
        </w:rPr>
        <w:t>3</w:t>
      </w:r>
      <w:r>
        <w:rPr>
          <w:rFonts w:hint="eastAsia" w:ascii="宋体" w:hAnsi="宋体" w:cs="宋体"/>
          <w:sz w:val="24"/>
          <w:lang w:eastAsia="zh-CN"/>
        </w:rPr>
        <w:t>、</w:t>
      </w:r>
      <w:r>
        <w:rPr>
          <w:rFonts w:hint="eastAsia" w:ascii="宋体" w:hAnsi="宋体" w:cs="宋体"/>
          <w:sz w:val="24"/>
        </w:rPr>
        <w:t>因乙方产品质量、施工等任何原因而引起的该工程对甲方员工、第三方造成的财产与人员损伤等一切责任与赔偿费用，均由乙方承担。甲方因此遭遇索赔的，有权向乙方追偿。</w:t>
      </w:r>
    </w:p>
    <w:p w14:paraId="69ECB380">
      <w:pPr>
        <w:shd w:val="clear" w:color="auto" w:fill="FFFFFF"/>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eastAsia="zh-CN"/>
        </w:rPr>
        <w:t>、</w:t>
      </w:r>
      <w:r>
        <w:rPr>
          <w:rFonts w:hint="eastAsia" w:ascii="宋体" w:hAnsi="宋体" w:cs="宋体"/>
          <w:color w:val="auto"/>
          <w:sz w:val="24"/>
        </w:rPr>
        <w:t>乙方未按照本合同第七条约定的时间到达现场或完成维修的，每迟延一小时应向甲方支付合同价款</w:t>
      </w:r>
      <w:r>
        <w:rPr>
          <w:rFonts w:hint="eastAsia" w:ascii="宋体" w:hAnsi="宋体" w:cs="宋体"/>
          <w:color w:val="auto"/>
          <w:sz w:val="24"/>
          <w:lang w:val="en-US" w:eastAsia="zh-CN"/>
        </w:rPr>
        <w:t>0.5</w:t>
      </w:r>
      <w:r>
        <w:rPr>
          <w:rFonts w:hint="eastAsia" w:ascii="宋体" w:hAnsi="宋体" w:cs="宋体"/>
          <w:color w:val="auto"/>
          <w:sz w:val="24"/>
        </w:rPr>
        <w:t>%的违约金，甲方有权直接从质保金中扣除；超过</w:t>
      </w:r>
      <w:r>
        <w:rPr>
          <w:rFonts w:hint="eastAsia" w:ascii="宋体" w:hAnsi="宋体" w:cs="宋体"/>
          <w:color w:val="auto"/>
          <w:sz w:val="24"/>
          <w:lang w:val="en-US" w:eastAsia="zh-CN"/>
        </w:rPr>
        <w:t>4</w:t>
      </w:r>
      <w:r>
        <w:rPr>
          <w:rFonts w:hint="eastAsia" w:ascii="宋体" w:hAnsi="宋体" w:cs="宋体"/>
          <w:color w:val="auto"/>
          <w:sz w:val="24"/>
        </w:rPr>
        <w:t>小时未到达现场或完成维修的，甲方有权委托第三方进行维修，所产生的费用由乙方承担。如出现重大质量问题，乙方应全部承担维修费用且赔偿因质量问题对甲方造成的所有损失。</w:t>
      </w:r>
    </w:p>
    <w:p w14:paraId="43E7CA0E">
      <w:pPr>
        <w:shd w:val="clear" w:color="auto" w:fill="FFFFFF"/>
        <w:adjustRightInd w:val="0"/>
        <w:spacing w:line="360" w:lineRule="auto"/>
        <w:ind w:firstLine="480" w:firstLineChars="200"/>
        <w:rPr>
          <w:rFonts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eastAsia="zh-CN"/>
        </w:rPr>
        <w:t>、</w:t>
      </w:r>
      <w:r>
        <w:rPr>
          <w:rFonts w:hint="eastAsia" w:ascii="宋体" w:hAnsi="宋体" w:cs="宋体"/>
          <w:color w:val="auto"/>
          <w:sz w:val="24"/>
        </w:rPr>
        <w:t>工程经最终验收合格前，乙方应妥善保护甲方的设施、材料及施工现场，如造成损失的，乙方应赔偿相应损失。</w:t>
      </w:r>
    </w:p>
    <w:p w14:paraId="003BF1E1">
      <w:pPr>
        <w:shd w:val="clear" w:color="auto" w:fill="FFFFFF"/>
        <w:adjustRightInd w:val="0"/>
        <w:spacing w:line="360" w:lineRule="auto"/>
        <w:ind w:firstLine="480" w:firstLineChars="200"/>
        <w:rPr>
          <w:rFonts w:ascii="宋体" w:hAnsi="宋体" w:cs="宋体"/>
          <w:color w:val="auto"/>
          <w:kern w:val="0"/>
          <w:sz w:val="24"/>
        </w:rPr>
      </w:pPr>
      <w:r>
        <w:rPr>
          <w:rFonts w:hint="eastAsia" w:ascii="宋体" w:hAnsi="宋体" w:cs="宋体"/>
          <w:color w:val="auto"/>
          <w:sz w:val="24"/>
        </w:rPr>
        <w:t>6.</w:t>
      </w:r>
      <w:r>
        <w:rPr>
          <w:rFonts w:hint="eastAsia" w:ascii="宋体" w:hAnsi="宋体" w:cs="宋体"/>
          <w:color w:val="auto"/>
          <w:kern w:val="0"/>
          <w:sz w:val="24"/>
        </w:rPr>
        <w:t>本工程竣工后，乙方应于</w:t>
      </w:r>
      <w:r>
        <w:rPr>
          <w:rFonts w:hint="eastAsia" w:ascii="宋体" w:hAnsi="宋体" w:cs="宋体"/>
          <w:color w:val="auto"/>
          <w:kern w:val="0"/>
          <w:sz w:val="24"/>
          <w:lang w:val="en-US" w:eastAsia="zh-CN"/>
        </w:rPr>
        <w:t>2</w:t>
      </w:r>
      <w:r>
        <w:rPr>
          <w:rFonts w:hint="eastAsia" w:ascii="宋体" w:hAnsi="宋体" w:cs="宋体"/>
          <w:color w:val="auto"/>
          <w:kern w:val="0"/>
          <w:sz w:val="24"/>
        </w:rPr>
        <w:t>日内将施工现场周围清除干净，保证场地整洁，否则每迟延一日，应向甲方支付合同价款</w:t>
      </w:r>
      <w:r>
        <w:rPr>
          <w:rFonts w:hint="eastAsia" w:ascii="宋体" w:hAnsi="宋体" w:cs="宋体"/>
          <w:color w:val="auto"/>
          <w:kern w:val="0"/>
          <w:sz w:val="24"/>
          <w:lang w:val="en-US" w:eastAsia="zh-CN"/>
        </w:rPr>
        <w:t>0.5</w:t>
      </w:r>
      <w:r>
        <w:rPr>
          <w:rFonts w:hint="eastAsia" w:ascii="宋体" w:hAnsi="宋体" w:cs="宋体"/>
          <w:color w:val="auto"/>
          <w:kern w:val="0"/>
          <w:sz w:val="24"/>
        </w:rPr>
        <w:t>%的违约金；超过</w:t>
      </w:r>
      <w:r>
        <w:rPr>
          <w:rFonts w:hint="eastAsia" w:ascii="宋体" w:hAnsi="宋体" w:cs="宋体"/>
          <w:color w:val="auto"/>
          <w:kern w:val="0"/>
          <w:sz w:val="24"/>
          <w:lang w:val="en-US" w:eastAsia="zh-CN"/>
        </w:rPr>
        <w:t>2</w:t>
      </w:r>
      <w:r>
        <w:rPr>
          <w:rFonts w:hint="eastAsia" w:ascii="宋体" w:hAnsi="宋体" w:cs="宋体"/>
          <w:color w:val="auto"/>
          <w:kern w:val="0"/>
          <w:sz w:val="24"/>
        </w:rPr>
        <w:t>日仍未清理的，甲方有权委托第三方，所产生的费用由乙方承担。</w:t>
      </w:r>
    </w:p>
    <w:p w14:paraId="51714DEE">
      <w:pPr>
        <w:shd w:val="clear" w:color="auto" w:fill="FFFFFF"/>
        <w:adjustRightIn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7</w:t>
      </w:r>
      <w:r>
        <w:rPr>
          <w:rFonts w:hint="eastAsia" w:ascii="宋体" w:hAnsi="宋体" w:cs="宋体"/>
          <w:color w:val="auto"/>
          <w:kern w:val="0"/>
          <w:sz w:val="24"/>
          <w:lang w:eastAsia="zh-CN"/>
        </w:rPr>
        <w:t>、</w:t>
      </w:r>
      <w:r>
        <w:rPr>
          <w:rFonts w:hint="eastAsia" w:ascii="宋体" w:hAnsi="宋体" w:cs="宋体"/>
          <w:color w:val="auto"/>
          <w:kern w:val="0"/>
          <w:sz w:val="24"/>
        </w:rPr>
        <w:t>乙方未经甲方书面同意擅自更换项目负责人的，每发生一次应向甲方支付合同价款</w:t>
      </w:r>
      <w:r>
        <w:rPr>
          <w:rFonts w:hint="eastAsia" w:ascii="宋体" w:hAnsi="宋体" w:cs="宋体"/>
          <w:color w:val="auto"/>
          <w:kern w:val="0"/>
          <w:sz w:val="24"/>
          <w:lang w:val="en-US" w:eastAsia="zh-CN"/>
        </w:rPr>
        <w:t>5</w:t>
      </w:r>
      <w:r>
        <w:rPr>
          <w:rFonts w:hint="eastAsia" w:ascii="宋体" w:hAnsi="宋体" w:cs="宋体"/>
          <w:color w:val="auto"/>
          <w:kern w:val="0"/>
          <w:sz w:val="24"/>
        </w:rPr>
        <w:t>%的违约金，甲方有权直接从质保金中扣除；出现</w:t>
      </w:r>
      <w:r>
        <w:rPr>
          <w:rFonts w:hint="eastAsia" w:ascii="宋体" w:hAnsi="宋体" w:cs="宋体"/>
          <w:color w:val="auto"/>
          <w:kern w:val="0"/>
          <w:sz w:val="24"/>
          <w:lang w:val="en-US" w:eastAsia="zh-CN"/>
        </w:rPr>
        <w:t>3</w:t>
      </w:r>
      <w:r>
        <w:rPr>
          <w:rFonts w:hint="eastAsia" w:ascii="宋体" w:hAnsi="宋体" w:cs="宋体"/>
          <w:color w:val="auto"/>
          <w:kern w:val="0"/>
          <w:sz w:val="24"/>
        </w:rPr>
        <w:t>次以上，视为乙方根本违约，甲方有权单方解除合同并要求乙方支付合同价款</w:t>
      </w:r>
      <w:r>
        <w:rPr>
          <w:rFonts w:hint="eastAsia" w:ascii="宋体" w:hAnsi="宋体" w:cs="宋体"/>
          <w:color w:val="auto"/>
          <w:kern w:val="0"/>
          <w:sz w:val="24"/>
          <w:lang w:val="en-US" w:eastAsia="zh-CN"/>
        </w:rPr>
        <w:t>15</w:t>
      </w:r>
      <w:r>
        <w:rPr>
          <w:rFonts w:hint="eastAsia" w:ascii="宋体" w:hAnsi="宋体" w:cs="宋体"/>
          <w:color w:val="auto"/>
          <w:kern w:val="0"/>
          <w:sz w:val="24"/>
        </w:rPr>
        <w:t>%的违约金。</w:t>
      </w:r>
    </w:p>
    <w:p w14:paraId="4B4DF672">
      <w:pPr>
        <w:shd w:val="clear" w:color="auto" w:fill="FFFFFF"/>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8</w:t>
      </w:r>
      <w:r>
        <w:rPr>
          <w:rFonts w:hint="eastAsia" w:ascii="宋体" w:hAnsi="宋体" w:cs="宋体"/>
          <w:color w:val="auto"/>
          <w:sz w:val="24"/>
          <w:lang w:eastAsia="zh-CN"/>
        </w:rPr>
        <w:t>、</w:t>
      </w:r>
      <w:r>
        <w:rPr>
          <w:rFonts w:hint="eastAsia" w:ascii="宋体" w:hAnsi="宋体" w:cs="宋体"/>
          <w:color w:val="auto"/>
          <w:sz w:val="24"/>
        </w:rPr>
        <w:t>乙方违法转包、分包的，视为乙方根本违约，甲方有权单方解除合同并要求乙方支付合同价款</w:t>
      </w:r>
      <w:r>
        <w:rPr>
          <w:rFonts w:hint="eastAsia" w:ascii="宋体" w:hAnsi="宋体" w:cs="宋体"/>
          <w:color w:val="auto"/>
          <w:sz w:val="24"/>
          <w:lang w:val="en-US" w:eastAsia="zh-CN"/>
        </w:rPr>
        <w:t>20</w:t>
      </w:r>
      <w:r>
        <w:rPr>
          <w:rFonts w:hint="eastAsia" w:ascii="宋体" w:hAnsi="宋体" w:cs="宋体"/>
          <w:color w:val="auto"/>
          <w:sz w:val="24"/>
        </w:rPr>
        <w:t>%的违约金。乙方未在甲方要求的时间内退场的，每迟延一日应向甲方支付合同价款</w:t>
      </w:r>
      <w:r>
        <w:rPr>
          <w:rFonts w:hint="eastAsia" w:ascii="宋体" w:hAnsi="宋体" w:cs="宋体"/>
          <w:color w:val="auto"/>
          <w:sz w:val="24"/>
          <w:lang w:val="en-US" w:eastAsia="zh-CN"/>
        </w:rPr>
        <w:t>1</w:t>
      </w:r>
      <w:r>
        <w:rPr>
          <w:rFonts w:hint="eastAsia" w:ascii="宋体" w:hAnsi="宋体" w:cs="宋体"/>
          <w:color w:val="auto"/>
          <w:sz w:val="24"/>
        </w:rPr>
        <w:t>%的违约金。</w:t>
      </w:r>
    </w:p>
    <w:p w14:paraId="1DBE4B8C">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9</w:t>
      </w:r>
      <w:r>
        <w:rPr>
          <w:rFonts w:hint="eastAsia" w:ascii="宋体" w:hAnsi="宋体" w:cs="宋体"/>
          <w:sz w:val="24"/>
          <w:lang w:eastAsia="zh-CN"/>
        </w:rPr>
        <w:t>、</w:t>
      </w:r>
      <w:r>
        <w:rPr>
          <w:rFonts w:hint="eastAsia" w:ascii="宋体" w:hAnsi="宋体" w:cs="宋体"/>
          <w:sz w:val="24"/>
        </w:rPr>
        <w:t>除本合同另有约定外，因任何一方原因，导致合同无法继续履行时，应提前10日书面通知对方，双方办理合同终止协议。如是乙方原因，乙方退还甲方已支付的安全文明施工费且与甲方沟通赔偿耽误甲方工程进度及其他所造成的一切损失；如是甲方原因，甲乙双方进行沟通协商，由甲方赔付乙方所造成的经济损失。</w:t>
      </w:r>
    </w:p>
    <w:p w14:paraId="53781285">
      <w:pPr>
        <w:shd w:val="clear" w:color="auto" w:fill="FFFFFF"/>
        <w:adjustRightInd w:val="0"/>
        <w:spacing w:line="360" w:lineRule="auto"/>
        <w:ind w:firstLine="482" w:firstLineChars="200"/>
        <w:rPr>
          <w:rFonts w:ascii="宋体" w:hAnsi="宋体" w:cs="宋体"/>
          <w:b/>
          <w:bCs/>
          <w:color w:val="000000"/>
          <w:sz w:val="24"/>
          <w:lang w:val="zh-CN"/>
        </w:rPr>
      </w:pPr>
      <w:r>
        <w:rPr>
          <w:rFonts w:hint="eastAsia" w:ascii="宋体" w:hAnsi="宋体" w:cs="宋体"/>
          <w:b/>
          <w:bCs/>
          <w:color w:val="000000"/>
          <w:sz w:val="24"/>
          <w:lang w:val="zh-CN"/>
        </w:rPr>
        <w:t>第</w:t>
      </w:r>
      <w:r>
        <w:rPr>
          <w:rFonts w:hint="eastAsia" w:ascii="宋体" w:hAnsi="宋体" w:cs="宋体"/>
          <w:b/>
          <w:bCs/>
          <w:color w:val="000000"/>
          <w:sz w:val="24"/>
        </w:rPr>
        <w:t>九</w:t>
      </w:r>
      <w:r>
        <w:rPr>
          <w:rFonts w:hint="eastAsia" w:ascii="宋体" w:hAnsi="宋体" w:cs="宋体"/>
          <w:b/>
          <w:bCs/>
          <w:color w:val="000000"/>
          <w:sz w:val="24"/>
          <w:lang w:val="zh-CN"/>
        </w:rPr>
        <w:t>条</w:t>
      </w:r>
      <w:r>
        <w:rPr>
          <w:rFonts w:hint="eastAsia" w:ascii="宋体" w:hAnsi="宋体" w:cs="宋体"/>
          <w:b/>
          <w:bCs/>
          <w:color w:val="000000"/>
          <w:sz w:val="24"/>
        </w:rPr>
        <w:t xml:space="preserve">  </w:t>
      </w:r>
      <w:r>
        <w:rPr>
          <w:rFonts w:hint="eastAsia" w:ascii="宋体" w:hAnsi="宋体" w:cs="宋体"/>
          <w:b/>
          <w:bCs/>
          <w:color w:val="000000"/>
          <w:sz w:val="24"/>
          <w:lang w:val="zh-CN"/>
        </w:rPr>
        <w:t>不可抗力</w:t>
      </w:r>
    </w:p>
    <w:p w14:paraId="30CBA3AF">
      <w:pPr>
        <w:shd w:val="clear" w:color="auto" w:fill="FFFFFF"/>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14:paraId="796ABED2">
      <w:pPr>
        <w:shd w:val="clear" w:color="auto" w:fill="FFFFFF"/>
        <w:adjustRightInd w:val="0"/>
        <w:spacing w:line="360" w:lineRule="auto"/>
        <w:ind w:firstLine="482" w:firstLineChars="200"/>
        <w:rPr>
          <w:rFonts w:ascii="宋体" w:hAnsi="宋体" w:cs="宋体"/>
          <w:color w:val="000000"/>
          <w:sz w:val="24"/>
        </w:rPr>
      </w:pPr>
      <w:r>
        <w:rPr>
          <w:rFonts w:hint="eastAsia" w:ascii="宋体" w:hAnsi="宋体" w:cs="宋体"/>
          <w:b/>
          <w:bCs/>
          <w:color w:val="000000"/>
          <w:sz w:val="24"/>
          <w:lang w:val="zh-CN"/>
        </w:rPr>
        <w:t>第</w:t>
      </w:r>
      <w:r>
        <w:rPr>
          <w:rFonts w:hint="eastAsia" w:ascii="宋体" w:hAnsi="宋体" w:cs="宋体"/>
          <w:b/>
          <w:bCs/>
          <w:color w:val="000000"/>
          <w:sz w:val="24"/>
        </w:rPr>
        <w:t>十</w:t>
      </w:r>
      <w:r>
        <w:rPr>
          <w:rFonts w:hint="eastAsia" w:ascii="宋体" w:hAnsi="宋体" w:cs="宋体"/>
          <w:b/>
          <w:bCs/>
          <w:color w:val="000000"/>
          <w:sz w:val="24"/>
          <w:lang w:val="zh-CN"/>
        </w:rPr>
        <w:t>条</w:t>
      </w:r>
      <w:r>
        <w:rPr>
          <w:rFonts w:hint="eastAsia" w:ascii="宋体" w:hAnsi="宋体" w:cs="宋体"/>
          <w:b/>
          <w:bCs/>
          <w:color w:val="000000"/>
          <w:sz w:val="24"/>
        </w:rPr>
        <w:t xml:space="preserve">  </w:t>
      </w:r>
      <w:r>
        <w:rPr>
          <w:rFonts w:hint="eastAsia" w:ascii="宋体" w:hAnsi="宋体" w:cs="宋体"/>
          <w:b/>
          <w:bCs/>
          <w:color w:val="000000"/>
          <w:sz w:val="24"/>
          <w:lang w:val="zh-CN"/>
        </w:rPr>
        <w:t>争议</w:t>
      </w:r>
    </w:p>
    <w:p w14:paraId="14584FE5">
      <w:pPr>
        <w:shd w:val="clear" w:color="auto" w:fill="FFFFFF"/>
        <w:adjustRightInd w:val="0"/>
        <w:spacing w:line="360" w:lineRule="auto"/>
        <w:ind w:firstLine="480" w:firstLineChars="200"/>
        <w:jc w:val="left"/>
        <w:rPr>
          <w:rFonts w:hint="eastAsia" w:ascii="宋体" w:hAnsi="宋体" w:eastAsia="宋体" w:cs="宋体"/>
          <w:b/>
          <w:color w:val="000000"/>
          <w:sz w:val="24"/>
          <w:szCs w:val="24"/>
        </w:rPr>
      </w:pPr>
      <w:r>
        <w:rPr>
          <w:rFonts w:hint="eastAsia" w:ascii="宋体" w:hAnsi="宋体" w:cs="宋体"/>
          <w:color w:val="000000"/>
          <w:sz w:val="24"/>
        </w:rPr>
        <w:t>本合同在履行过程中发生的任何争议，应由甲方、乙方双方友好协商解决，协商不成的，双方任意一方有权向甲方所在地人民法院提起诉讼。</w:t>
      </w:r>
      <w:r>
        <w:rPr>
          <w:rFonts w:hint="eastAsia" w:ascii="宋体" w:hAnsi="宋体" w:cs="宋体"/>
          <w:color w:val="000000"/>
          <w:sz w:val="24"/>
        </w:rPr>
        <w:br w:type="textWrapping"/>
      </w:r>
      <w:r>
        <w:rPr>
          <w:rFonts w:hint="eastAsia" w:ascii="宋体" w:hAnsi="宋体" w:cs="宋体"/>
          <w:color w:val="000000"/>
          <w:sz w:val="24"/>
        </w:rPr>
        <w:t xml:space="preserve">    </w:t>
      </w:r>
      <w:r>
        <w:rPr>
          <w:rFonts w:hint="eastAsia" w:ascii="宋体" w:hAnsi="宋体" w:cs="宋体"/>
          <w:b/>
          <w:bCs/>
          <w:color w:val="000000"/>
          <w:sz w:val="24"/>
          <w:lang w:val="zh-CN"/>
        </w:rPr>
        <w:t>第十</w:t>
      </w:r>
      <w:r>
        <w:rPr>
          <w:rFonts w:hint="eastAsia" w:ascii="宋体" w:hAnsi="宋体" w:cs="宋体"/>
          <w:b/>
          <w:bCs/>
          <w:color w:val="000000"/>
          <w:sz w:val="24"/>
        </w:rPr>
        <w:t>一</w:t>
      </w:r>
      <w:r>
        <w:rPr>
          <w:rFonts w:hint="eastAsia" w:ascii="宋体" w:hAnsi="宋体" w:cs="宋体"/>
          <w:b/>
          <w:bCs/>
          <w:color w:val="000000"/>
          <w:sz w:val="24"/>
          <w:lang w:val="zh-CN"/>
        </w:rPr>
        <w:t>条</w:t>
      </w:r>
      <w:r>
        <w:rPr>
          <w:rFonts w:hint="eastAsia" w:ascii="宋体" w:hAnsi="宋体" w:cs="宋体"/>
          <w:b/>
          <w:bCs/>
          <w:color w:val="000000"/>
          <w:sz w:val="24"/>
        </w:rPr>
        <w:t xml:space="preserve">  </w:t>
      </w:r>
      <w:r>
        <w:rPr>
          <w:rFonts w:hint="eastAsia" w:ascii="宋体" w:hAnsi="宋体" w:cs="宋体"/>
          <w:b/>
          <w:bCs/>
          <w:color w:val="000000"/>
          <w:sz w:val="24"/>
          <w:lang w:val="zh-CN"/>
        </w:rPr>
        <w:t>其他</w:t>
      </w:r>
      <w:r>
        <w:rPr>
          <w:rFonts w:hint="eastAsia" w:ascii="宋体" w:hAnsi="宋体" w:cs="宋体"/>
          <w:color w:val="000000"/>
          <w:sz w:val="24"/>
        </w:rPr>
        <w:br w:type="textWrapping"/>
      </w:r>
      <w:r>
        <w:rPr>
          <w:rFonts w:hint="eastAsia" w:ascii="宋体" w:hAnsi="宋体" w:cs="宋体"/>
          <w:color w:val="000000"/>
          <w:sz w:val="24"/>
        </w:rPr>
        <w:t xml:space="preserve">    1、本合同自甲、乙双方签字并加盖公章之日起生效。</w:t>
      </w:r>
      <w:r>
        <w:rPr>
          <w:rFonts w:hint="eastAsia" w:ascii="宋体" w:hAnsi="宋体" w:cs="宋体"/>
          <w:color w:val="000000"/>
          <w:sz w:val="24"/>
        </w:rPr>
        <w:br w:type="textWrapping"/>
      </w:r>
      <w:r>
        <w:rPr>
          <w:rFonts w:hint="eastAsia" w:ascii="宋体" w:hAnsi="宋体" w:cs="宋体"/>
          <w:color w:val="000000"/>
          <w:sz w:val="24"/>
        </w:rPr>
        <w:t xml:space="preserve">    2、</w:t>
      </w:r>
      <w:r>
        <w:rPr>
          <w:rFonts w:hint="eastAsia" w:ascii="宋体" w:hAnsi="宋体" w:cs="宋体"/>
          <w:color w:val="000000"/>
          <w:sz w:val="24"/>
          <w:lang w:val="zh-CN"/>
        </w:rPr>
        <w:t>本合同一式</w:t>
      </w:r>
      <w:r>
        <w:rPr>
          <w:rFonts w:hint="eastAsia" w:ascii="宋体" w:hAnsi="宋体" w:cs="宋体"/>
          <w:color w:val="000000"/>
          <w:sz w:val="24"/>
          <w:u w:val="single"/>
          <w:lang w:val="zh-CN"/>
        </w:rPr>
        <w:t xml:space="preserve"> 伍 </w:t>
      </w:r>
      <w:r>
        <w:rPr>
          <w:rFonts w:hint="eastAsia" w:ascii="宋体" w:hAnsi="宋体" w:cs="宋体"/>
          <w:color w:val="000000"/>
          <w:sz w:val="24"/>
          <w:lang w:val="zh-CN"/>
        </w:rPr>
        <w:t>份，甲</w:t>
      </w:r>
      <w:r>
        <w:rPr>
          <w:rFonts w:hint="eastAsia" w:ascii="宋体" w:hAnsi="宋体" w:cs="宋体"/>
          <w:color w:val="000000"/>
          <w:sz w:val="24"/>
        </w:rPr>
        <w:t>方</w:t>
      </w:r>
      <w:r>
        <w:rPr>
          <w:rFonts w:hint="eastAsia" w:ascii="宋体" w:hAnsi="宋体" w:cs="宋体"/>
          <w:color w:val="000000"/>
          <w:sz w:val="24"/>
          <w:u w:val="single"/>
        </w:rPr>
        <w:t xml:space="preserve"> 叁 </w:t>
      </w:r>
      <w:r>
        <w:rPr>
          <w:rFonts w:hint="eastAsia" w:ascii="宋体" w:hAnsi="宋体" w:cs="宋体"/>
          <w:color w:val="000000"/>
          <w:sz w:val="24"/>
        </w:rPr>
        <w:t>份</w:t>
      </w:r>
      <w:r>
        <w:rPr>
          <w:rFonts w:hint="eastAsia" w:ascii="宋体" w:hAnsi="宋体" w:cs="宋体"/>
          <w:color w:val="000000"/>
          <w:sz w:val="24"/>
          <w:lang w:val="zh-CN"/>
        </w:rPr>
        <w:t>、乙方</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贰 </w:t>
      </w:r>
      <w:r>
        <w:rPr>
          <w:rFonts w:hint="eastAsia" w:ascii="宋体" w:hAnsi="宋体" w:cs="宋体"/>
          <w:color w:val="000000"/>
          <w:sz w:val="24"/>
          <w:lang w:val="zh-CN"/>
        </w:rPr>
        <w:t>份，具有同等法律效力。</w:t>
      </w:r>
    </w:p>
    <w:p w14:paraId="64BBA35D">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（本页以下无正文）</w:t>
      </w:r>
    </w:p>
    <w:p w14:paraId="19161AB3">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sz w:val="24"/>
          <w:szCs w:val="24"/>
        </w:rPr>
      </w:pPr>
    </w:p>
    <w:p w14:paraId="0F2130A6">
      <w:pPr>
        <w:rPr>
          <w:rFonts w:hint="eastAsia" w:ascii="宋体" w:hAnsi="宋体" w:eastAsia="宋体" w:cs="宋体"/>
          <w:sz w:val="24"/>
          <w:szCs w:val="24"/>
        </w:rPr>
      </w:pPr>
    </w:p>
    <w:p w14:paraId="7E9CB6E2">
      <w:pPr>
        <w:rPr>
          <w:rFonts w:hint="eastAsia" w:ascii="宋体" w:hAnsi="宋体" w:eastAsia="宋体" w:cs="宋体"/>
          <w:sz w:val="24"/>
          <w:szCs w:val="24"/>
        </w:rPr>
      </w:pPr>
    </w:p>
    <w:p w14:paraId="575DBDB2">
      <w:pPr>
        <w:rPr>
          <w:rFonts w:hint="eastAsia" w:ascii="宋体" w:hAnsi="宋体" w:eastAsia="宋体" w:cs="宋体"/>
          <w:sz w:val="24"/>
          <w:szCs w:val="24"/>
        </w:rPr>
      </w:pPr>
    </w:p>
    <w:p w14:paraId="753D7DB4">
      <w:pPr>
        <w:rPr>
          <w:rFonts w:hint="eastAsia" w:ascii="仿宋" w:hAnsi="仿宋" w:eastAsia="仿宋" w:cs="仿宋"/>
          <w:b/>
          <w:bCs/>
          <w:color w:val="000000"/>
          <w:sz w:val="24"/>
          <w:highlight w:val="none"/>
          <w:lang w:val="zh-CN"/>
        </w:rPr>
      </w:pPr>
      <w:r>
        <w:rPr>
          <w:rFonts w:hint="eastAsia" w:ascii="仿宋" w:hAnsi="仿宋" w:eastAsia="仿宋" w:cs="仿宋"/>
          <w:b/>
          <w:bCs/>
          <w:color w:val="000000"/>
          <w:sz w:val="24"/>
          <w:highlight w:val="none"/>
          <w:lang w:val="zh-CN"/>
        </w:rPr>
        <w:t>甲方：陕西中医药大学第二附属医院    乙方：</w:t>
      </w:r>
      <w:r>
        <w:rPr>
          <w:rFonts w:hint="eastAsia" w:ascii="仿宋" w:hAnsi="仿宋" w:eastAsia="仿宋" w:cs="仿宋"/>
          <w:sz w:val="24"/>
          <w:highlight w:val="none"/>
          <w:lang w:val="en-US" w:eastAsia="zh-CN"/>
        </w:rPr>
        <w:t xml:space="preserve"> </w:t>
      </w:r>
    </w:p>
    <w:p w14:paraId="51342C0D">
      <w:pPr>
        <w:shd w:val="clear" w:color="auto" w:fill="FFFFFF"/>
        <w:adjustRightInd w:val="0"/>
        <w:spacing w:line="520" w:lineRule="exact"/>
        <w:jc w:val="left"/>
        <w:rPr>
          <w:rFonts w:hint="eastAsia" w:ascii="仿宋" w:hAnsi="仿宋" w:eastAsia="仿宋" w:cs="仿宋"/>
          <w:color w:val="000000"/>
          <w:sz w:val="24"/>
          <w:highlight w:val="none"/>
          <w:lang w:val="zh-CN"/>
        </w:rPr>
      </w:pPr>
    </w:p>
    <w:p w14:paraId="02F64F71">
      <w:pPr>
        <w:shd w:val="clear" w:color="auto" w:fill="FFFFFF"/>
        <w:adjustRightInd w:val="0"/>
        <w:spacing w:line="520" w:lineRule="exact"/>
        <w:jc w:val="left"/>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法定代表人（签盖）：                 法定代表人（签盖）：</w:t>
      </w:r>
    </w:p>
    <w:p w14:paraId="7577BFB2">
      <w:pPr>
        <w:shd w:val="clear" w:color="auto" w:fill="FFFFFF"/>
        <w:adjustRightInd w:val="0"/>
        <w:spacing w:line="520" w:lineRule="exact"/>
        <w:jc w:val="left"/>
        <w:rPr>
          <w:rFonts w:hint="eastAsia" w:ascii="仿宋" w:hAnsi="仿宋" w:eastAsia="仿宋" w:cs="仿宋"/>
          <w:color w:val="000000"/>
          <w:sz w:val="24"/>
          <w:highlight w:val="none"/>
          <w:lang w:val="zh-CN"/>
        </w:rPr>
      </w:pPr>
    </w:p>
    <w:p w14:paraId="307D1D18">
      <w:pPr>
        <w:shd w:val="clear" w:color="auto" w:fill="FFFFFF"/>
        <w:adjustRightInd w:val="0"/>
        <w:spacing w:line="520" w:lineRule="exact"/>
        <w:jc w:val="left"/>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 xml:space="preserve">授权委托人：                        </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val="zh-CN"/>
        </w:rPr>
        <w:t>授权委托人：</w:t>
      </w:r>
    </w:p>
    <w:p w14:paraId="1AB832F9">
      <w:pPr>
        <w:shd w:val="clear" w:color="auto" w:fill="FFFFFF"/>
        <w:adjustRightInd w:val="0"/>
        <w:spacing w:line="520" w:lineRule="exact"/>
        <w:jc w:val="left"/>
        <w:rPr>
          <w:rFonts w:hint="eastAsia" w:ascii="仿宋" w:hAnsi="仿宋" w:eastAsia="仿宋" w:cs="仿宋"/>
          <w:color w:val="000000"/>
          <w:sz w:val="24"/>
          <w:highlight w:val="none"/>
          <w:lang w:val="zh-CN"/>
        </w:rPr>
      </w:pPr>
    </w:p>
    <w:p w14:paraId="45BD3517">
      <w:pPr>
        <w:shd w:val="clear" w:color="auto" w:fill="FFFFFF"/>
        <w:adjustRightInd w:val="0"/>
        <w:spacing w:line="520" w:lineRule="exact"/>
        <w:jc w:val="left"/>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经办人：</w:t>
      </w:r>
    </w:p>
    <w:p w14:paraId="6A6B1D7D">
      <w:pPr>
        <w:shd w:val="clear" w:color="auto" w:fill="FFFFFF"/>
        <w:adjustRightInd w:val="0"/>
        <w:spacing w:line="520" w:lineRule="exact"/>
        <w:ind w:firstLine="480" w:firstLineChars="200"/>
        <w:jc w:val="left"/>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年     月     日                          年     月     日</w:t>
      </w:r>
    </w:p>
    <w:p w14:paraId="787C5E56">
      <w:pPr>
        <w:rPr>
          <w:rFonts w:hint="eastAsia"/>
        </w:rPr>
        <w:sectPr>
          <w:pgSz w:w="11906" w:h="16838"/>
          <w:pgMar w:top="1440" w:right="1800" w:bottom="1402" w:left="1620" w:header="851" w:footer="992" w:gutter="0"/>
          <w:pgNumType w:fmt="decimal"/>
          <w:cols w:space="720" w:num="1"/>
          <w:docGrid w:type="lines" w:linePitch="312" w:charSpace="0"/>
        </w:sectPr>
      </w:pPr>
    </w:p>
    <w:p w14:paraId="164A95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974C9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2"/>
          <w:rFonts w:hint="eastAsia" w:ascii="宋体" w:hAnsi="宋体" w:eastAsia="宋体" w:cs="宋体"/>
          <w:bCs/>
          <w:sz w:val="24"/>
          <w:szCs w:val="24"/>
          <w:highlight w:val="none"/>
          <w:lang w:val="en-US" w:eastAsia="zh-CN"/>
        </w:rPr>
        <w:t>投标人</w:t>
      </w:r>
      <w:r>
        <w:rPr>
          <w:rStyle w:val="32"/>
          <w:rFonts w:hint="eastAsia" w:ascii="宋体" w:hAnsi="宋体" w:eastAsia="宋体" w:cs="宋体"/>
          <w:bCs/>
          <w:sz w:val="24"/>
          <w:szCs w:val="24"/>
          <w:highlight w:val="none"/>
        </w:rPr>
        <w:t>在开标前应</w:t>
      </w:r>
      <w:r>
        <w:rPr>
          <w:rStyle w:val="32"/>
          <w:rFonts w:hint="eastAsia" w:ascii="宋体" w:hAnsi="宋体" w:eastAsia="宋体" w:cs="宋体"/>
          <w:bCs/>
          <w:sz w:val="24"/>
          <w:szCs w:val="24"/>
          <w:highlight w:val="none"/>
          <w:lang w:val="en-US" w:eastAsia="zh-CN"/>
        </w:rPr>
        <w:t>缴纳</w:t>
      </w:r>
      <w:r>
        <w:rPr>
          <w:rStyle w:val="32"/>
          <w:rFonts w:hint="eastAsia" w:ascii="宋体" w:hAnsi="宋体" w:eastAsia="宋体" w:cs="宋体"/>
          <w:bCs/>
          <w:sz w:val="24"/>
          <w:szCs w:val="24"/>
          <w:highlight w:val="none"/>
        </w:rPr>
        <w:t>投标保</w:t>
      </w:r>
      <w:r>
        <w:rPr>
          <w:rStyle w:val="32"/>
          <w:rFonts w:hint="eastAsia" w:ascii="宋体" w:hAnsi="宋体" w:eastAsia="宋体" w:cs="宋体"/>
          <w:bCs/>
          <w:color w:val="000000"/>
          <w:sz w:val="24"/>
          <w:szCs w:val="24"/>
          <w:highlight w:val="none"/>
        </w:rPr>
        <w:t>证金</w:t>
      </w:r>
      <w:r>
        <w:rPr>
          <w:rStyle w:val="32"/>
          <w:rFonts w:hint="eastAsia" w:ascii="宋体" w:hAnsi="宋体" w:eastAsia="宋体" w:cs="宋体"/>
          <w:b/>
          <w:bCs w:val="0"/>
          <w:color w:val="000000"/>
          <w:sz w:val="24"/>
          <w:szCs w:val="24"/>
          <w:highlight w:val="none"/>
          <w:u w:val="single"/>
          <w:lang w:val="en-US" w:eastAsia="zh-CN"/>
        </w:rPr>
        <w:t>人民币</w:t>
      </w:r>
      <w:r>
        <w:rPr>
          <w:rStyle w:val="32"/>
          <w:rFonts w:hint="eastAsia" w:ascii="宋体" w:hAnsi="宋体" w:eastAsia="宋体" w:cs="宋体"/>
          <w:b/>
          <w:color w:val="000000"/>
          <w:sz w:val="24"/>
          <w:szCs w:val="24"/>
          <w:highlight w:val="none"/>
          <w:u w:val="single"/>
        </w:rPr>
        <w:t>叁仟元</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
          <w:color w:val="000000"/>
          <w:sz w:val="24"/>
          <w:szCs w:val="24"/>
          <w:highlight w:val="none"/>
          <w:u w:val="single"/>
          <w:lang w:val="en-US" w:eastAsia="zh-CN"/>
        </w:rPr>
        <w:t>公对公转账，报名期间缴纳</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Cs/>
          <w:sz w:val="24"/>
          <w:szCs w:val="24"/>
          <w:highlight w:val="none"/>
        </w:rPr>
        <w:t>。</w:t>
      </w:r>
      <w:r>
        <w:rPr>
          <w:rStyle w:val="32"/>
          <w:rFonts w:hint="eastAsia" w:ascii="宋体" w:hAnsi="宋体" w:eastAsia="宋体" w:cs="宋体"/>
          <w:bCs/>
          <w:sz w:val="24"/>
          <w:szCs w:val="24"/>
          <w:highlight w:val="none"/>
          <w:lang w:val="en-US" w:eastAsia="zh-CN"/>
        </w:rPr>
        <w:t>投标人</w:t>
      </w:r>
      <w:r>
        <w:rPr>
          <w:rStyle w:val="32"/>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2808F06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在交纳投标保证金后</w:t>
      </w:r>
      <w:r>
        <w:rPr>
          <w:rStyle w:val="32"/>
          <w:rFonts w:hint="eastAsia" w:ascii="宋体" w:hAnsi="宋体" w:eastAsia="宋体" w:cs="宋体"/>
          <w:bCs/>
          <w:sz w:val="24"/>
          <w:szCs w:val="24"/>
          <w:highlight w:val="none"/>
          <w:lang w:val="en-US" w:eastAsia="zh-CN"/>
        </w:rPr>
        <w:t>无故</w:t>
      </w:r>
      <w:r>
        <w:rPr>
          <w:rStyle w:val="32"/>
          <w:rFonts w:hint="eastAsia" w:ascii="宋体" w:hAnsi="宋体" w:eastAsia="宋体" w:cs="宋体"/>
          <w:bCs/>
          <w:sz w:val="24"/>
          <w:szCs w:val="24"/>
          <w:highlight w:val="none"/>
        </w:rPr>
        <w:t>放弃投标者；</w:t>
      </w:r>
    </w:p>
    <w:p w14:paraId="27368A55">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lang w:val="en-US" w:eastAsia="zh-CN"/>
        </w:rPr>
        <w:t>在开标时</w:t>
      </w:r>
      <w:r>
        <w:rPr>
          <w:rStyle w:val="32"/>
          <w:rFonts w:hint="eastAsia" w:ascii="宋体" w:hAnsi="宋体" w:eastAsia="宋体" w:cs="宋体"/>
          <w:bCs/>
          <w:sz w:val="24"/>
          <w:szCs w:val="24"/>
          <w:highlight w:val="none"/>
        </w:rPr>
        <w:t>中途退场、影响</w:t>
      </w:r>
      <w:r>
        <w:rPr>
          <w:rStyle w:val="32"/>
          <w:rFonts w:hint="eastAsia" w:ascii="宋体" w:hAnsi="宋体" w:eastAsia="宋体" w:cs="宋体"/>
          <w:bCs/>
          <w:sz w:val="24"/>
          <w:szCs w:val="24"/>
          <w:highlight w:val="none"/>
          <w:lang w:val="en-US" w:eastAsia="zh-CN"/>
        </w:rPr>
        <w:t>评标</w:t>
      </w:r>
      <w:r>
        <w:rPr>
          <w:rStyle w:val="32"/>
          <w:rFonts w:hint="eastAsia" w:ascii="宋体" w:hAnsi="宋体" w:eastAsia="宋体" w:cs="宋体"/>
          <w:bCs/>
          <w:sz w:val="24"/>
          <w:szCs w:val="24"/>
          <w:highlight w:val="none"/>
        </w:rPr>
        <w:t>正常进行者；</w:t>
      </w:r>
    </w:p>
    <w:p w14:paraId="63A721ED">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3、中标</w:t>
      </w:r>
      <w:r>
        <w:rPr>
          <w:rStyle w:val="32"/>
          <w:rFonts w:hint="eastAsia" w:ascii="宋体" w:hAnsi="宋体" w:eastAsia="宋体" w:cs="宋体"/>
          <w:bCs/>
          <w:sz w:val="24"/>
          <w:szCs w:val="24"/>
          <w:highlight w:val="none"/>
          <w:lang w:val="en-US" w:eastAsia="zh-CN"/>
        </w:rPr>
        <w:t>投标人</w:t>
      </w:r>
      <w:r>
        <w:rPr>
          <w:rStyle w:val="32"/>
          <w:rFonts w:hint="eastAsia" w:ascii="宋体" w:hAnsi="宋体" w:eastAsia="宋体" w:cs="宋体"/>
          <w:bCs/>
          <w:sz w:val="24"/>
          <w:szCs w:val="24"/>
          <w:highlight w:val="none"/>
        </w:rPr>
        <w:t>未在规定期限内与</w:t>
      </w:r>
      <w:r>
        <w:rPr>
          <w:rStyle w:val="32"/>
          <w:rFonts w:hint="eastAsia" w:ascii="宋体" w:hAnsi="宋体" w:eastAsia="宋体" w:cs="宋体"/>
          <w:bCs/>
          <w:sz w:val="24"/>
          <w:szCs w:val="24"/>
          <w:highlight w:val="none"/>
          <w:lang w:val="en-US" w:eastAsia="zh-CN"/>
        </w:rPr>
        <w:t>招标人</w:t>
      </w:r>
      <w:r>
        <w:rPr>
          <w:rStyle w:val="32"/>
          <w:rFonts w:hint="eastAsia" w:ascii="宋体" w:hAnsi="宋体" w:eastAsia="宋体" w:cs="宋体"/>
          <w:bCs/>
          <w:sz w:val="24"/>
          <w:szCs w:val="24"/>
          <w:highlight w:val="none"/>
        </w:rPr>
        <w:t xml:space="preserve">签订合同； </w:t>
      </w:r>
    </w:p>
    <w:p w14:paraId="751B33DC">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4、成交项目转让给他人的。</w:t>
      </w:r>
    </w:p>
    <w:p w14:paraId="38A010E3">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3E3C9B74">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14:paraId="26A05137">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D7E8CC8">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F5DDE39">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5B7C57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4ADDA46">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574559C2">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19783E9F">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9EF8ED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42CA278B">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5C22E00">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48A93679">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1340D834">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51BD7210">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353CC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14:paraId="1B491FE9">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kern w:val="0"/>
          <w:sz w:val="28"/>
          <w:szCs w:val="28"/>
          <w:highlight w:val="none"/>
        </w:rPr>
      </w:pPr>
      <w:r>
        <w:rPr>
          <w:rStyle w:val="32"/>
          <w:rFonts w:hint="eastAsia" w:ascii="宋体" w:hAnsi="宋体" w:eastAsia="宋体" w:cs="宋体"/>
          <w:b/>
          <w:sz w:val="28"/>
          <w:szCs w:val="28"/>
          <w:highlight w:val="none"/>
          <w:lang w:val="en-US" w:eastAsia="zh-CN"/>
        </w:rPr>
        <w:t>项目</w:t>
      </w:r>
      <w:r>
        <w:rPr>
          <w:rStyle w:val="32"/>
          <w:rFonts w:hint="eastAsia" w:ascii="宋体" w:hAnsi="宋体" w:eastAsia="宋体" w:cs="宋体"/>
          <w:b/>
          <w:sz w:val="28"/>
          <w:szCs w:val="28"/>
          <w:highlight w:val="none"/>
        </w:rPr>
        <w:t>编号：</w:t>
      </w:r>
      <w:r>
        <w:rPr>
          <w:rStyle w:val="32"/>
          <w:rFonts w:hint="eastAsia" w:ascii="宋体" w:hAnsi="宋体" w:cs="宋体"/>
          <w:b/>
          <w:color w:val="auto"/>
          <w:sz w:val="28"/>
          <w:szCs w:val="28"/>
          <w:highlight w:val="none"/>
          <w:lang w:eastAsia="zh-CN"/>
        </w:rPr>
        <w:t>SZRFYZB202502-043</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color w:val="FF0000"/>
          <w:sz w:val="28"/>
          <w:szCs w:val="28"/>
          <w:highlight w:val="none"/>
          <w:lang w:val="en-US" w:eastAsia="zh-CN"/>
        </w:rPr>
        <w:t xml:space="preserve">             </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sz w:val="28"/>
          <w:szCs w:val="28"/>
          <w:highlight w:val="none"/>
        </w:rPr>
        <w:t>正本/副本</w:t>
      </w:r>
    </w:p>
    <w:p w14:paraId="1D1F4265">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5D21238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331044E5">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2B26830B">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305158E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52"/>
          <w:szCs w:val="52"/>
          <w:highlight w:val="none"/>
          <w:lang w:val="en-US" w:eastAsia="zh-CN"/>
        </w:rPr>
      </w:pPr>
      <w:r>
        <w:rPr>
          <w:rStyle w:val="32"/>
          <w:rFonts w:hint="eastAsia" w:ascii="宋体" w:hAnsi="宋体" w:eastAsia="宋体" w:cs="宋体"/>
          <w:b/>
          <w:sz w:val="52"/>
          <w:szCs w:val="52"/>
          <w:highlight w:val="none"/>
        </w:rPr>
        <w:t>陕西中医药大学第二附属医院</w:t>
      </w:r>
      <w:r>
        <w:rPr>
          <w:rStyle w:val="32"/>
          <w:rFonts w:hint="eastAsia" w:ascii="宋体" w:hAnsi="宋体" w:cs="宋体"/>
          <w:b/>
          <w:color w:val="000000"/>
          <w:kern w:val="0"/>
          <w:sz w:val="52"/>
          <w:szCs w:val="52"/>
          <w:highlight w:val="none"/>
          <w:lang w:val="en-US" w:eastAsia="zh-CN"/>
        </w:rPr>
        <w:t>西安分院手术室放射用房改造项目</w:t>
      </w:r>
    </w:p>
    <w:p w14:paraId="356FBD87">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2"/>
          <w:rFonts w:hint="eastAsia" w:ascii="宋体" w:hAnsi="宋体" w:eastAsia="宋体" w:cs="宋体"/>
          <w:color w:val="000000"/>
          <w:kern w:val="0"/>
          <w:sz w:val="52"/>
          <w:szCs w:val="52"/>
          <w:highlight w:val="none"/>
        </w:rPr>
      </w:pPr>
    </w:p>
    <w:p w14:paraId="74E31AB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000000"/>
          <w:kern w:val="0"/>
          <w:sz w:val="52"/>
          <w:szCs w:val="52"/>
          <w:highlight w:val="none"/>
          <w:lang w:eastAsia="zh-CN"/>
        </w:rPr>
        <w:t>投标文件</w:t>
      </w:r>
    </w:p>
    <w:p w14:paraId="13A7E4D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9C486D4">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7609ACB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89DC82F">
      <w:pPr>
        <w:pStyle w:val="19"/>
        <w:pageBreakBefore w:val="0"/>
        <w:kinsoku/>
        <w:wordWrap/>
        <w:overflowPunct/>
        <w:topLinePunct w:val="0"/>
        <w:bidi w:val="0"/>
        <w:spacing w:after="0" w:line="360" w:lineRule="auto"/>
        <w:ind w:left="0" w:leftChars="0" w:firstLine="0" w:firstLineChars="0"/>
        <w:textAlignment w:val="auto"/>
        <w:rPr>
          <w:rStyle w:val="32"/>
          <w:rFonts w:hint="eastAsia" w:ascii="宋体" w:hAnsi="宋体" w:eastAsia="宋体" w:cs="宋体"/>
          <w:color w:val="000000"/>
          <w:kern w:val="0"/>
          <w:sz w:val="24"/>
          <w:szCs w:val="24"/>
          <w:highlight w:val="none"/>
        </w:rPr>
      </w:pPr>
    </w:p>
    <w:p w14:paraId="25D915A7">
      <w:pPr>
        <w:pStyle w:val="15"/>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76A41A78">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投  标  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盖章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w:t>
      </w:r>
    </w:p>
    <w:p w14:paraId="5818867D">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法定代表人或授权委托代理人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签章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 xml:space="preserve">： </w:t>
      </w:r>
    </w:p>
    <w:p w14:paraId="292403C1">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2"/>
          <w:rFonts w:hint="eastAsia" w:ascii="宋体" w:hAnsi="宋体" w:eastAsia="宋体" w:cs="宋体"/>
          <w:b/>
          <w:sz w:val="28"/>
          <w:szCs w:val="28"/>
          <w:highlight w:val="none"/>
        </w:rPr>
        <w:t>时      间：</w:t>
      </w:r>
      <w:r>
        <w:rPr>
          <w:rStyle w:val="32"/>
          <w:rFonts w:hint="eastAsia" w:ascii="宋体" w:hAnsi="宋体" w:eastAsia="宋体" w:cs="宋体"/>
          <w:b/>
          <w:sz w:val="24"/>
          <w:szCs w:val="24"/>
          <w:highlight w:val="none"/>
        </w:rPr>
        <w:t xml:space="preserve">              </w:t>
      </w:r>
    </w:p>
    <w:p w14:paraId="716D75DC">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FAF25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color w:val="000000"/>
          <w:kern w:val="0"/>
          <w:sz w:val="24"/>
          <w:szCs w:val="24"/>
          <w:highlight w:val="none"/>
        </w:rPr>
      </w:pPr>
    </w:p>
    <w:p w14:paraId="42E9079E">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bCs/>
          <w:color w:val="000000"/>
          <w:kern w:val="0"/>
          <w:sz w:val="36"/>
          <w:szCs w:val="36"/>
          <w:highlight w:val="none"/>
        </w:rPr>
      </w:pPr>
    </w:p>
    <w:p w14:paraId="3B5BA27F">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bCs/>
          <w:color w:val="000000"/>
          <w:kern w:val="0"/>
          <w:sz w:val="36"/>
          <w:szCs w:val="36"/>
          <w:highlight w:val="none"/>
        </w:rPr>
      </w:pPr>
    </w:p>
    <w:p w14:paraId="4CF52070">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bCs/>
          <w:color w:val="000000"/>
          <w:kern w:val="0"/>
          <w:sz w:val="36"/>
          <w:szCs w:val="36"/>
          <w:highlight w:val="none"/>
        </w:rPr>
      </w:pPr>
    </w:p>
    <w:p w14:paraId="4E2697A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p>
    <w:p w14:paraId="06EAD04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r>
        <w:rPr>
          <w:rStyle w:val="32"/>
          <w:rFonts w:hint="eastAsia" w:ascii="宋体" w:hAnsi="宋体" w:eastAsia="宋体" w:cs="宋体"/>
          <w:b/>
          <w:bCs/>
          <w:color w:val="000000"/>
          <w:kern w:val="0"/>
          <w:sz w:val="36"/>
          <w:szCs w:val="36"/>
          <w:highlight w:val="none"/>
        </w:rPr>
        <w:t>目</w:t>
      </w:r>
      <w:r>
        <w:rPr>
          <w:rStyle w:val="32"/>
          <w:rFonts w:hint="eastAsia" w:ascii="宋体" w:hAnsi="宋体" w:eastAsia="宋体" w:cs="宋体"/>
          <w:b/>
          <w:bCs/>
          <w:color w:val="000000"/>
          <w:kern w:val="0"/>
          <w:sz w:val="36"/>
          <w:szCs w:val="36"/>
          <w:highlight w:val="none"/>
          <w:lang w:val="en-US" w:eastAsia="zh-CN"/>
        </w:rPr>
        <w:t xml:space="preserve">  </w:t>
      </w:r>
      <w:r>
        <w:rPr>
          <w:rStyle w:val="32"/>
          <w:rFonts w:hint="eastAsia" w:ascii="宋体" w:hAnsi="宋体" w:eastAsia="宋体" w:cs="宋体"/>
          <w:b/>
          <w:bCs/>
          <w:color w:val="000000"/>
          <w:kern w:val="0"/>
          <w:sz w:val="36"/>
          <w:szCs w:val="36"/>
          <w:highlight w:val="none"/>
        </w:rPr>
        <w:t>录</w:t>
      </w:r>
    </w:p>
    <w:p w14:paraId="63A0EDF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rPr>
        <w:t> </w:t>
      </w:r>
    </w:p>
    <w:p w14:paraId="77131FB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第一部分：</w:t>
      </w:r>
      <w:r>
        <w:rPr>
          <w:rStyle w:val="32"/>
          <w:rFonts w:hint="eastAsia" w:ascii="宋体" w:hAnsi="宋体" w:eastAsia="宋体" w:cs="宋体"/>
          <w:color w:val="000000"/>
          <w:kern w:val="0"/>
          <w:sz w:val="28"/>
          <w:szCs w:val="28"/>
          <w:highlight w:val="none"/>
          <w:lang w:val="en-US" w:eastAsia="zh-CN"/>
        </w:rPr>
        <w:t>投标</w:t>
      </w:r>
      <w:r>
        <w:rPr>
          <w:rStyle w:val="32"/>
          <w:rFonts w:hint="eastAsia" w:ascii="宋体" w:hAnsi="宋体" w:eastAsia="宋体" w:cs="宋体"/>
          <w:color w:val="000000"/>
          <w:kern w:val="0"/>
          <w:sz w:val="28"/>
          <w:szCs w:val="28"/>
          <w:highlight w:val="none"/>
        </w:rPr>
        <w:t>函</w:t>
      </w:r>
    </w:p>
    <w:p w14:paraId="23969FA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第二部分：</w:t>
      </w:r>
      <w:r>
        <w:rPr>
          <w:rStyle w:val="32"/>
          <w:rFonts w:hint="eastAsia" w:ascii="宋体" w:hAnsi="宋体" w:eastAsia="宋体" w:cs="宋体"/>
          <w:color w:val="000000"/>
          <w:kern w:val="0"/>
          <w:sz w:val="28"/>
          <w:szCs w:val="28"/>
          <w:highlight w:val="none"/>
          <w:lang w:eastAsia="zh-CN"/>
        </w:rPr>
        <w:t>报</w:t>
      </w:r>
      <w:r>
        <w:rPr>
          <w:rStyle w:val="32"/>
          <w:rFonts w:hint="eastAsia" w:ascii="宋体" w:hAnsi="宋体" w:eastAsia="宋体" w:cs="宋体"/>
          <w:color w:val="000000"/>
          <w:kern w:val="0"/>
          <w:sz w:val="28"/>
          <w:szCs w:val="28"/>
          <w:highlight w:val="none"/>
        </w:rPr>
        <w:t>价表</w:t>
      </w:r>
    </w:p>
    <w:p w14:paraId="40E6E77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val="en-US" w:eastAsia="zh-CN"/>
        </w:rPr>
      </w:pPr>
      <w:r>
        <w:rPr>
          <w:rStyle w:val="32"/>
          <w:rFonts w:hint="eastAsia" w:ascii="宋体" w:hAnsi="宋体" w:eastAsia="宋体" w:cs="宋体"/>
          <w:color w:val="000000"/>
          <w:kern w:val="0"/>
          <w:sz w:val="28"/>
          <w:szCs w:val="28"/>
          <w:highlight w:val="none"/>
        </w:rPr>
        <w:t>第三部分：</w:t>
      </w:r>
      <w:r>
        <w:rPr>
          <w:rStyle w:val="32"/>
          <w:rFonts w:hint="eastAsia" w:ascii="宋体" w:hAnsi="宋体" w:eastAsia="宋体" w:cs="宋体"/>
          <w:color w:val="000000"/>
          <w:kern w:val="0"/>
          <w:sz w:val="28"/>
          <w:szCs w:val="28"/>
          <w:highlight w:val="none"/>
          <w:lang w:eastAsia="zh-CN"/>
        </w:rPr>
        <w:t>商务和技术偏差表</w:t>
      </w:r>
    </w:p>
    <w:p w14:paraId="590CC82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rPr>
        <w:t>部分：</w:t>
      </w:r>
      <w:r>
        <w:rPr>
          <w:rStyle w:val="32"/>
          <w:rFonts w:hint="eastAsia" w:ascii="宋体" w:hAnsi="宋体" w:cs="宋体"/>
          <w:color w:val="000000"/>
          <w:kern w:val="0"/>
          <w:sz w:val="28"/>
          <w:szCs w:val="28"/>
          <w:highlight w:val="none"/>
          <w:lang w:eastAsia="zh-CN"/>
        </w:rPr>
        <w:t>合同条款响应</w:t>
      </w:r>
    </w:p>
    <w:p w14:paraId="1A2EA32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第</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部分：</w:t>
      </w:r>
      <w:r>
        <w:rPr>
          <w:rStyle w:val="32"/>
          <w:rFonts w:hint="eastAsia" w:ascii="宋体" w:hAnsi="宋体" w:eastAsia="宋体" w:cs="宋体"/>
          <w:color w:val="000000"/>
          <w:kern w:val="0"/>
          <w:sz w:val="28"/>
          <w:szCs w:val="28"/>
          <w:highlight w:val="none"/>
          <w:lang w:eastAsia="zh-CN"/>
        </w:rPr>
        <w:t>投标人</w:t>
      </w:r>
      <w:r>
        <w:rPr>
          <w:rStyle w:val="32"/>
          <w:rFonts w:hint="eastAsia" w:ascii="宋体" w:hAnsi="宋体" w:eastAsia="宋体" w:cs="宋体"/>
          <w:color w:val="000000"/>
          <w:kern w:val="0"/>
          <w:sz w:val="28"/>
          <w:szCs w:val="28"/>
          <w:highlight w:val="none"/>
        </w:rPr>
        <w:t>拒绝商业贿赂承诺书</w:t>
      </w:r>
    </w:p>
    <w:p w14:paraId="07AE179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六</w:t>
      </w:r>
      <w:r>
        <w:rPr>
          <w:rStyle w:val="32"/>
          <w:rFonts w:hint="eastAsia" w:ascii="宋体" w:hAnsi="宋体" w:eastAsia="宋体" w:cs="宋体"/>
          <w:color w:val="000000"/>
          <w:kern w:val="0"/>
          <w:sz w:val="28"/>
          <w:szCs w:val="28"/>
          <w:highlight w:val="none"/>
        </w:rPr>
        <w:t>部分</w:t>
      </w:r>
      <w:r>
        <w:rPr>
          <w:rStyle w:val="32"/>
          <w:rFonts w:hint="eastAsia" w:ascii="宋体" w:hAnsi="宋体" w:eastAsia="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资格证明文件</w:t>
      </w:r>
    </w:p>
    <w:p w14:paraId="76D054A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lang w:val="en-US" w:eastAsia="zh-CN"/>
        </w:rPr>
        <w:t>（一）</w:t>
      </w:r>
      <w:r>
        <w:rPr>
          <w:rStyle w:val="32"/>
          <w:rFonts w:hint="eastAsia" w:ascii="宋体" w:hAnsi="宋体" w:eastAsia="宋体" w:cs="宋体"/>
          <w:color w:val="000000"/>
          <w:kern w:val="0"/>
          <w:sz w:val="28"/>
          <w:szCs w:val="28"/>
          <w:highlight w:val="none"/>
        </w:rPr>
        <w:t>营业执照等主体资格证明文件</w:t>
      </w:r>
      <w:r>
        <w:rPr>
          <w:rStyle w:val="32"/>
          <w:rFonts w:hint="eastAsia" w:ascii="宋体" w:hAnsi="宋体" w:cs="宋体"/>
          <w:color w:val="000000"/>
          <w:kern w:val="0"/>
          <w:sz w:val="28"/>
          <w:szCs w:val="28"/>
          <w:highlight w:val="none"/>
          <w:lang w:val="en-US" w:eastAsia="zh-CN"/>
        </w:rPr>
        <w:t>及其他</w:t>
      </w:r>
      <w:r>
        <w:rPr>
          <w:rStyle w:val="32"/>
          <w:rFonts w:hint="eastAsia" w:ascii="宋体" w:hAnsi="宋体" w:eastAsia="宋体" w:cs="宋体"/>
          <w:color w:val="000000"/>
          <w:kern w:val="0"/>
          <w:sz w:val="28"/>
          <w:szCs w:val="28"/>
          <w:highlight w:val="none"/>
        </w:rPr>
        <w:t>资格条件</w:t>
      </w: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如有要求</w:t>
      </w:r>
      <w:r>
        <w:rPr>
          <w:rStyle w:val="32"/>
          <w:rFonts w:hint="eastAsia" w:ascii="宋体" w:hAnsi="宋体" w:cs="宋体"/>
          <w:color w:val="000000"/>
          <w:kern w:val="0"/>
          <w:sz w:val="28"/>
          <w:szCs w:val="28"/>
          <w:highlight w:val="none"/>
          <w:lang w:eastAsia="zh-CN"/>
        </w:rPr>
        <w:t>）</w:t>
      </w:r>
    </w:p>
    <w:p w14:paraId="64CCCC6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二</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法定代表人授权委托书</w:t>
      </w:r>
    </w:p>
    <w:p w14:paraId="7BF719B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三</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信用记录</w:t>
      </w:r>
    </w:p>
    <w:p w14:paraId="21BCEB1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控股管理关系</w:t>
      </w:r>
    </w:p>
    <w:p w14:paraId="79376EC7">
      <w:pPr>
        <w:pStyle w:val="19"/>
        <w:ind w:left="0" w:leftChars="0" w:firstLine="560" w:firstLineChars="200"/>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本项目不接受联合体投标，不允许分包</w:t>
      </w:r>
    </w:p>
    <w:p w14:paraId="00FF294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六</w:t>
      </w:r>
      <w:r>
        <w:rPr>
          <w:rStyle w:val="32"/>
          <w:rFonts w:hint="eastAsia" w:ascii="宋体" w:hAnsi="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投标保证金缴纳银行回单</w:t>
      </w:r>
    </w:p>
    <w:p w14:paraId="1549582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七</w:t>
      </w:r>
      <w:r>
        <w:rPr>
          <w:rStyle w:val="32"/>
          <w:rFonts w:hint="eastAsia" w:ascii="宋体" w:hAnsi="宋体" w:eastAsia="宋体" w:cs="宋体"/>
          <w:color w:val="000000"/>
          <w:kern w:val="0"/>
          <w:sz w:val="28"/>
          <w:szCs w:val="28"/>
          <w:highlight w:val="none"/>
        </w:rPr>
        <w:t>部分：投标响应及其他相关情况</w:t>
      </w:r>
    </w:p>
    <w:p w14:paraId="211C9D9F">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1A2AF8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BEA64C9">
      <w:pPr>
        <w:keepNext w:val="0"/>
        <w:keepLines w:val="0"/>
        <w:pageBreakBefore w:val="0"/>
        <w:shd w:val="clear" w:color="auto" w:fill="FFFFFF"/>
        <w:kinsoku/>
        <w:wordWrap/>
        <w:overflowPunct/>
        <w:topLinePunct w:val="0"/>
        <w:bidi w:val="0"/>
        <w:spacing w:line="360" w:lineRule="auto"/>
        <w:ind w:right="0"/>
        <w:textAlignment w:val="auto"/>
        <w:rPr>
          <w:rStyle w:val="32"/>
          <w:rFonts w:hint="eastAsia" w:ascii="宋体" w:hAnsi="宋体" w:eastAsia="宋体" w:cs="宋体"/>
          <w:color w:val="000000"/>
          <w:kern w:val="0"/>
          <w:sz w:val="24"/>
          <w:szCs w:val="24"/>
          <w:highlight w:val="none"/>
        </w:rPr>
      </w:pPr>
    </w:p>
    <w:p w14:paraId="44BB1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3236F96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135420F5">
      <w:pPr>
        <w:pStyle w:val="15"/>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14:paraId="4FBC5FD9">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5A605A6E">
      <w:pPr>
        <w:pStyle w:val="15"/>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sz w:val="24"/>
          <w:szCs w:val="24"/>
          <w:highlight w:val="none"/>
        </w:rPr>
      </w:pPr>
    </w:p>
    <w:p w14:paraId="15B2819D">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1C3D091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sz w:val="32"/>
          <w:szCs w:val="32"/>
          <w:highlight w:val="none"/>
        </w:rPr>
      </w:pPr>
      <w:r>
        <w:rPr>
          <w:rStyle w:val="32"/>
          <w:rFonts w:hint="eastAsia" w:ascii="宋体" w:hAnsi="宋体" w:eastAsia="宋体" w:cs="宋体"/>
          <w:b/>
          <w:color w:val="000000"/>
          <w:kern w:val="0"/>
          <w:sz w:val="32"/>
          <w:szCs w:val="32"/>
          <w:highlight w:val="none"/>
        </w:rPr>
        <w:t>第一部分</w:t>
      </w:r>
      <w:r>
        <w:rPr>
          <w:rStyle w:val="32"/>
          <w:rFonts w:hint="eastAsia" w:ascii="宋体" w:hAnsi="宋体" w:eastAsia="宋体" w:cs="宋体"/>
          <w:b/>
          <w:color w:val="000000"/>
          <w:kern w:val="0"/>
          <w:sz w:val="32"/>
          <w:szCs w:val="32"/>
          <w:highlight w:val="none"/>
          <w:lang w:val="en-US" w:eastAsia="zh-CN"/>
        </w:rPr>
        <w:t xml:space="preserve">  投标</w:t>
      </w:r>
      <w:r>
        <w:rPr>
          <w:rStyle w:val="32"/>
          <w:rFonts w:hint="eastAsia" w:ascii="宋体" w:hAnsi="宋体" w:eastAsia="宋体" w:cs="宋体"/>
          <w:b/>
          <w:color w:val="000000"/>
          <w:kern w:val="0"/>
          <w:sz w:val="32"/>
          <w:szCs w:val="32"/>
          <w:highlight w:val="none"/>
        </w:rPr>
        <w:t>函</w:t>
      </w:r>
    </w:p>
    <w:p w14:paraId="1B060DA8">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2"/>
          <w:rFonts w:hint="eastAsia" w:ascii="宋体" w:hAnsi="宋体" w:eastAsia="宋体" w:cs="宋体"/>
          <w:b/>
          <w:bCs/>
          <w:sz w:val="24"/>
          <w:szCs w:val="24"/>
          <w:highlight w:val="none"/>
        </w:rPr>
      </w:pPr>
      <w:r>
        <w:rPr>
          <w:rStyle w:val="32"/>
          <w:rFonts w:hint="eastAsia" w:ascii="宋体" w:hAnsi="宋体" w:eastAsia="宋体" w:cs="宋体"/>
          <w:b/>
          <w:bCs/>
          <w:sz w:val="24"/>
          <w:szCs w:val="24"/>
          <w:highlight w:val="none"/>
        </w:rPr>
        <w:t>陕西中医药大学第二附属医院：</w:t>
      </w:r>
    </w:p>
    <w:p w14:paraId="2451037E">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收到 （项目名称：陕西中医药大学第二附属医院</w:t>
      </w:r>
      <w:r>
        <w:rPr>
          <w:rStyle w:val="32"/>
          <w:rFonts w:hint="eastAsia" w:ascii="宋体" w:hAnsi="宋体" w:cs="宋体"/>
          <w:sz w:val="24"/>
          <w:szCs w:val="24"/>
          <w:highlight w:val="none"/>
          <w:lang w:val="en-US" w:eastAsia="zh-CN"/>
        </w:rPr>
        <w:t>西安分院手术室放射用房改造项目</w:t>
      </w: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lang w:eastAsia="zh-CN"/>
        </w:rPr>
        <w:t>SZRFYZB202502-043</w:t>
      </w:r>
      <w:r>
        <w:rPr>
          <w:rStyle w:val="32"/>
          <w:rFonts w:hint="eastAsia" w:ascii="宋体" w:hAnsi="宋体" w:eastAsia="宋体" w:cs="宋体"/>
          <w:sz w:val="24"/>
          <w:szCs w:val="24"/>
          <w:highlight w:val="none"/>
        </w:rPr>
        <w:t>）</w:t>
      </w:r>
      <w:r>
        <w:rPr>
          <w:rStyle w:val="32"/>
          <w:rFonts w:hint="eastAsia" w:ascii="宋体" w:hAnsi="宋体" w:eastAsia="宋体" w:cs="宋体"/>
          <w:sz w:val="24"/>
          <w:szCs w:val="24"/>
          <w:highlight w:val="none"/>
          <w:lang w:val="en-US" w:eastAsia="zh-CN"/>
        </w:rPr>
        <w:t>招标文件</w:t>
      </w:r>
      <w:r>
        <w:rPr>
          <w:rStyle w:val="32"/>
          <w:rFonts w:hint="eastAsia" w:ascii="宋体" w:hAnsi="宋体" w:eastAsia="宋体" w:cs="宋体"/>
          <w:sz w:val="24"/>
          <w:szCs w:val="24"/>
          <w:highlight w:val="none"/>
        </w:rPr>
        <w:t>，经我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详细研究，决定参加本项目的</w:t>
      </w:r>
      <w:r>
        <w:rPr>
          <w:rStyle w:val="32"/>
          <w:rFonts w:hint="eastAsia" w:ascii="宋体" w:hAnsi="宋体" w:eastAsia="宋体" w:cs="宋体"/>
          <w:sz w:val="24"/>
          <w:szCs w:val="24"/>
          <w:highlight w:val="none"/>
          <w:lang w:eastAsia="zh-CN"/>
        </w:rPr>
        <w:t>招标</w:t>
      </w:r>
      <w:r>
        <w:rPr>
          <w:rStyle w:val="32"/>
          <w:rFonts w:hint="eastAsia" w:ascii="宋体" w:hAnsi="宋体" w:eastAsia="宋体" w:cs="宋体"/>
          <w:sz w:val="24"/>
          <w:szCs w:val="24"/>
          <w:highlight w:val="none"/>
        </w:rPr>
        <w:t>活动。为此，我</w:t>
      </w:r>
      <w:r>
        <w:rPr>
          <w:rStyle w:val="32"/>
          <w:rFonts w:hint="eastAsia" w:ascii="宋体" w:hAnsi="宋体" w:eastAsia="宋体" w:cs="宋体"/>
          <w:sz w:val="24"/>
          <w:szCs w:val="24"/>
          <w:highlight w:val="none"/>
          <w:lang w:val="en-US" w:eastAsia="zh-CN"/>
        </w:rPr>
        <w:t>单位进行</w:t>
      </w:r>
      <w:r>
        <w:rPr>
          <w:rStyle w:val="32"/>
          <w:rFonts w:hint="eastAsia" w:ascii="宋体" w:hAnsi="宋体" w:eastAsia="宋体" w:cs="宋体"/>
          <w:sz w:val="24"/>
          <w:szCs w:val="24"/>
          <w:highlight w:val="none"/>
        </w:rPr>
        <w:t>郑重声明，并愿意承担相应的法律责任</w:t>
      </w:r>
      <w:r>
        <w:rPr>
          <w:rStyle w:val="32"/>
          <w:rFonts w:hint="eastAsia" w:ascii="宋体" w:hAnsi="宋体" w:eastAsia="宋体" w:cs="宋体"/>
          <w:sz w:val="24"/>
          <w:szCs w:val="24"/>
          <w:highlight w:val="none"/>
          <w:lang w:eastAsia="zh-CN"/>
        </w:rPr>
        <w:t>：</w:t>
      </w:r>
    </w:p>
    <w:p w14:paraId="5C0B639B">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2"/>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2"/>
          <w:rFonts w:hint="eastAsia" w:ascii="宋体" w:hAnsi="宋体" w:eastAsia="宋体" w:cs="宋体"/>
          <w:sz w:val="24"/>
          <w:szCs w:val="24"/>
          <w:highlight w:val="none"/>
        </w:rPr>
        <w:t>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已详细阅读了招标文件，完全理解并同意招标文件的所有事项及内容。</w:t>
      </w:r>
    </w:p>
    <w:p w14:paraId="5D03418E">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2.</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提交的</w:t>
      </w:r>
      <w:r>
        <w:rPr>
          <w:rStyle w:val="32"/>
          <w:rFonts w:hint="eastAsia" w:ascii="宋体" w:hAnsi="宋体" w:eastAsia="宋体" w:cs="宋体"/>
          <w:sz w:val="24"/>
          <w:szCs w:val="24"/>
          <w:highlight w:val="none"/>
          <w:lang w:eastAsia="zh-CN"/>
        </w:rPr>
        <w:t>投标文件</w:t>
      </w:r>
      <w:r>
        <w:rPr>
          <w:rStyle w:val="32"/>
          <w:rFonts w:hint="eastAsia" w:ascii="宋体" w:hAnsi="宋体" w:eastAsia="宋体" w:cs="宋体"/>
          <w:sz w:val="24"/>
          <w:szCs w:val="24"/>
          <w:highlight w:val="none"/>
        </w:rPr>
        <w:t>为正本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份，副本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r>
        <w:rPr>
          <w:rStyle w:val="32"/>
          <w:rFonts w:hint="eastAsia" w:ascii="宋体" w:hAnsi="宋体" w:eastAsia="宋体" w:cs="宋体"/>
          <w:sz w:val="24"/>
          <w:szCs w:val="24"/>
          <w:highlight w:val="none"/>
          <w:lang w:val="en-US" w:eastAsia="zh-CN"/>
        </w:rPr>
        <w:t>电子投标文件</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p>
    <w:p w14:paraId="690328D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3.我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愿意按照招标文件中的一切要求，完成本项目合同责任和义务。</w:t>
      </w:r>
    </w:p>
    <w:p w14:paraId="1FA78046">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4.</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在规定的</w:t>
      </w:r>
      <w:r>
        <w:rPr>
          <w:rStyle w:val="32"/>
          <w:rFonts w:hint="eastAsia" w:ascii="宋体" w:hAnsi="宋体" w:eastAsia="宋体" w:cs="宋体"/>
          <w:sz w:val="24"/>
          <w:szCs w:val="24"/>
          <w:highlight w:val="none"/>
          <w:lang w:val="en-US" w:eastAsia="zh-CN"/>
        </w:rPr>
        <w:t>投标文件</w:t>
      </w:r>
      <w:r>
        <w:rPr>
          <w:rStyle w:val="32"/>
          <w:rFonts w:hint="eastAsia" w:ascii="宋体" w:hAnsi="宋体" w:eastAsia="宋体" w:cs="宋体"/>
          <w:sz w:val="24"/>
          <w:szCs w:val="24"/>
          <w:highlight w:val="none"/>
        </w:rPr>
        <w:t>有效期内撤回</w:t>
      </w:r>
      <w:r>
        <w:rPr>
          <w:rStyle w:val="32"/>
          <w:rFonts w:hint="eastAsia" w:ascii="宋体" w:hAnsi="宋体" w:cs="宋体"/>
          <w:sz w:val="24"/>
          <w:szCs w:val="24"/>
          <w:highlight w:val="none"/>
          <w:lang w:val="en-US" w:eastAsia="zh-CN"/>
        </w:rPr>
        <w:t>投标</w:t>
      </w:r>
      <w:r>
        <w:rPr>
          <w:rStyle w:val="32"/>
          <w:rFonts w:hint="eastAsia" w:ascii="宋体" w:hAnsi="宋体" w:eastAsia="宋体" w:cs="宋体"/>
          <w:sz w:val="24"/>
          <w:szCs w:val="24"/>
          <w:highlight w:val="none"/>
          <w:lang w:eastAsia="zh-CN"/>
        </w:rPr>
        <w:t>文件</w:t>
      </w:r>
      <w:r>
        <w:rPr>
          <w:rStyle w:val="32"/>
          <w:rFonts w:hint="eastAsia" w:ascii="宋体" w:hAnsi="宋体" w:eastAsia="宋体" w:cs="宋体"/>
          <w:sz w:val="24"/>
          <w:szCs w:val="24"/>
          <w:highlight w:val="none"/>
        </w:rPr>
        <w:t>及承诺，</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的保证金将被贵方没收。</w:t>
      </w:r>
    </w:p>
    <w:p w14:paraId="4B90D34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5.我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09B26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6.我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的投标文件在开标之日起</w:t>
      </w:r>
      <w:r>
        <w:rPr>
          <w:rStyle w:val="32"/>
          <w:rFonts w:hint="eastAsia" w:ascii="宋体" w:hAnsi="宋体" w:eastAsia="宋体" w:cs="宋体"/>
          <w:sz w:val="24"/>
          <w:szCs w:val="24"/>
          <w:highlight w:val="none"/>
          <w:u w:val="single"/>
        </w:rPr>
        <w:t xml:space="preserve"> 90  </w:t>
      </w:r>
      <w:r>
        <w:rPr>
          <w:rStyle w:val="32"/>
          <w:rFonts w:hint="eastAsia" w:ascii="宋体" w:hAnsi="宋体" w:eastAsia="宋体" w:cs="宋体"/>
          <w:sz w:val="24"/>
          <w:szCs w:val="24"/>
          <w:highlight w:val="none"/>
        </w:rPr>
        <w:t>个日历日内有效，如中标，延长至合同执行完毕时止。</w:t>
      </w:r>
    </w:p>
    <w:p w14:paraId="1C558400">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7.我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已悉知并关注了贵方在</w:t>
      </w:r>
      <w:r>
        <w:rPr>
          <w:rStyle w:val="32"/>
          <w:rFonts w:hint="eastAsia" w:ascii="宋体" w:hAnsi="宋体" w:cs="宋体"/>
          <w:sz w:val="24"/>
          <w:szCs w:val="24"/>
          <w:highlight w:val="none"/>
          <w:lang w:val="en-US" w:eastAsia="zh-CN"/>
        </w:rPr>
        <w:t>陕西中医药大学第二附属医院官网</w:t>
      </w:r>
      <w:r>
        <w:rPr>
          <w:rStyle w:val="32"/>
          <w:rFonts w:hint="eastAsia" w:ascii="宋体" w:hAnsi="宋体" w:eastAsia="宋体" w:cs="宋体"/>
          <w:sz w:val="24"/>
          <w:szCs w:val="24"/>
          <w:highlight w:val="none"/>
        </w:rPr>
        <w:t>上发布的关于本项目的有关变更公告（包括但不限于对招标文件做出的修改或澄清、答疑纪要，以及项目暂停、重启、延期、终止等）。</w:t>
      </w:r>
    </w:p>
    <w:p w14:paraId="37E85F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val="en-US" w:eastAsia="zh-CN"/>
        </w:rPr>
        <w:t>8</w:t>
      </w:r>
      <w:r>
        <w:rPr>
          <w:rStyle w:val="32"/>
          <w:rFonts w:hint="eastAsia" w:ascii="宋体" w:hAnsi="宋体" w:eastAsia="宋体" w:cs="宋体"/>
          <w:sz w:val="24"/>
          <w:szCs w:val="24"/>
          <w:highlight w:val="none"/>
        </w:rPr>
        <w:t>.所有关于本次</w:t>
      </w:r>
      <w:r>
        <w:rPr>
          <w:rStyle w:val="32"/>
          <w:rFonts w:hint="eastAsia" w:ascii="宋体" w:hAnsi="宋体" w:eastAsia="宋体" w:cs="宋体"/>
          <w:sz w:val="24"/>
          <w:szCs w:val="24"/>
          <w:highlight w:val="none"/>
          <w:lang w:eastAsia="zh-CN"/>
        </w:rPr>
        <w:t>开标</w:t>
      </w:r>
      <w:r>
        <w:rPr>
          <w:rStyle w:val="32"/>
          <w:rFonts w:hint="eastAsia" w:ascii="宋体" w:hAnsi="宋体" w:eastAsia="宋体" w:cs="宋体"/>
          <w:sz w:val="24"/>
          <w:szCs w:val="24"/>
          <w:highlight w:val="none"/>
        </w:rPr>
        <w:t>的函电，请按下列地址联系：</w:t>
      </w:r>
    </w:p>
    <w:p w14:paraId="61262C9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lang w:eastAsia="zh-CN"/>
        </w:rPr>
        <w:t>投标人</w:t>
      </w:r>
      <w:r>
        <w:rPr>
          <w:rStyle w:val="32"/>
          <w:rFonts w:hint="eastAsia" w:ascii="宋体" w:hAnsi="宋体" w:eastAsia="宋体" w:cs="宋体"/>
          <w:sz w:val="24"/>
          <w:szCs w:val="24"/>
          <w:highlight w:val="none"/>
        </w:rPr>
        <w:t>名称（盖章）：</w:t>
      </w:r>
      <w:r>
        <w:rPr>
          <w:rStyle w:val="32"/>
          <w:rFonts w:hint="eastAsia" w:ascii="宋体" w:hAnsi="宋体" w:eastAsia="宋体" w:cs="宋体"/>
          <w:sz w:val="24"/>
          <w:szCs w:val="24"/>
          <w:highlight w:val="none"/>
          <w:u w:val="single"/>
        </w:rPr>
        <w:t xml:space="preserve">                             </w:t>
      </w:r>
    </w:p>
    <w:p w14:paraId="5ED2EE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地    址：</w:t>
      </w:r>
      <w:r>
        <w:rPr>
          <w:rStyle w:val="32"/>
          <w:rFonts w:hint="eastAsia" w:ascii="宋体" w:hAnsi="宋体" w:eastAsia="宋体" w:cs="宋体"/>
          <w:sz w:val="24"/>
          <w:szCs w:val="24"/>
          <w:highlight w:val="none"/>
          <w:u w:val="single"/>
        </w:rPr>
        <w:t xml:space="preserve">                                       </w:t>
      </w:r>
    </w:p>
    <w:p w14:paraId="5F2EBDE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开户银行：</w:t>
      </w:r>
      <w:r>
        <w:rPr>
          <w:rStyle w:val="32"/>
          <w:rFonts w:hint="eastAsia" w:ascii="宋体" w:hAnsi="宋体" w:eastAsia="宋体" w:cs="宋体"/>
          <w:sz w:val="24"/>
          <w:szCs w:val="24"/>
          <w:highlight w:val="none"/>
          <w:u w:val="single"/>
        </w:rPr>
        <w:t xml:space="preserve">                                       </w:t>
      </w:r>
    </w:p>
    <w:p w14:paraId="50B318C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帐    号：</w:t>
      </w:r>
      <w:r>
        <w:rPr>
          <w:rStyle w:val="32"/>
          <w:rFonts w:hint="eastAsia" w:ascii="宋体" w:hAnsi="宋体" w:eastAsia="宋体" w:cs="宋体"/>
          <w:sz w:val="24"/>
          <w:szCs w:val="24"/>
          <w:highlight w:val="none"/>
          <w:u w:val="single"/>
        </w:rPr>
        <w:t xml:space="preserve">                                       </w:t>
      </w:r>
    </w:p>
    <w:p w14:paraId="12AAA15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电    话：</w:t>
      </w:r>
      <w:r>
        <w:rPr>
          <w:rStyle w:val="32"/>
          <w:rFonts w:hint="eastAsia" w:ascii="宋体" w:hAnsi="宋体" w:eastAsia="宋体" w:cs="宋体"/>
          <w:sz w:val="24"/>
          <w:szCs w:val="24"/>
          <w:highlight w:val="none"/>
          <w:u w:val="single"/>
        </w:rPr>
        <w:t xml:space="preserve">                                       </w:t>
      </w:r>
    </w:p>
    <w:p w14:paraId="68B057FB">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传    真：</w:t>
      </w:r>
      <w:r>
        <w:rPr>
          <w:rStyle w:val="32"/>
          <w:rFonts w:hint="eastAsia" w:ascii="宋体" w:hAnsi="宋体" w:eastAsia="宋体" w:cs="宋体"/>
          <w:sz w:val="24"/>
          <w:szCs w:val="24"/>
          <w:highlight w:val="none"/>
          <w:u w:val="single"/>
        </w:rPr>
        <w:t xml:space="preserve">                                       </w:t>
      </w:r>
    </w:p>
    <w:p w14:paraId="57278A7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邮    编：</w:t>
      </w:r>
      <w:r>
        <w:rPr>
          <w:rStyle w:val="32"/>
          <w:rFonts w:hint="eastAsia" w:ascii="宋体" w:hAnsi="宋体" w:eastAsia="宋体" w:cs="宋体"/>
          <w:sz w:val="24"/>
          <w:szCs w:val="24"/>
          <w:highlight w:val="none"/>
          <w:u w:val="single"/>
        </w:rPr>
        <w:t xml:space="preserve">                                       </w:t>
      </w:r>
    </w:p>
    <w:p w14:paraId="0CDAF90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Fonts w:hint="eastAsia" w:ascii="宋体" w:hAnsi="宋体" w:eastAsia="宋体" w:cs="宋体"/>
          <w:b/>
          <w:bCs/>
          <w:sz w:val="24"/>
          <w:szCs w:val="24"/>
          <w:highlight w:val="none"/>
        </w:rPr>
      </w:pPr>
      <w:r>
        <w:rPr>
          <w:rStyle w:val="32"/>
          <w:rFonts w:hint="eastAsia" w:ascii="宋体" w:hAnsi="宋体" w:eastAsia="宋体" w:cs="宋体"/>
          <w:sz w:val="24"/>
          <w:szCs w:val="24"/>
          <w:highlight w:val="none"/>
        </w:rPr>
        <w:t>年  月  日</w:t>
      </w:r>
    </w:p>
    <w:p w14:paraId="28BD13BC">
      <w:pPr>
        <w:keepNext w:val="0"/>
        <w:keepLines w:val="0"/>
        <w:pageBreakBefore w:val="0"/>
        <w:numPr>
          <w:ilvl w:val="0"/>
          <w:numId w:val="3"/>
        </w:numPr>
        <w:shd w:val="clear" w:color="auto" w:fill="FFFFFF"/>
        <w:kinsoku/>
        <w:wordWrap/>
        <w:overflowPunct/>
        <w:topLinePunct w:val="0"/>
        <w:bidi w:val="0"/>
        <w:spacing w:line="360" w:lineRule="auto"/>
        <w:ind w:left="0" w:leftChars="0" w:right="0"/>
        <w:jc w:val="center"/>
        <w:textAlignment w:val="auto"/>
        <w:rPr>
          <w:rStyle w:val="32"/>
          <w:rFonts w:hint="eastAsia" w:ascii="宋体" w:hAnsi="宋体" w:cs="宋体"/>
          <w:b/>
          <w:color w:val="000000"/>
          <w:kern w:val="0"/>
          <w:sz w:val="32"/>
          <w:szCs w:val="32"/>
          <w:highlight w:val="none"/>
          <w:lang w:val="en-US" w:eastAsia="zh-CN"/>
        </w:rPr>
      </w:pP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报价表</w:t>
      </w:r>
    </w:p>
    <w:p w14:paraId="4B63CD95">
      <w:pPr>
        <w:pStyle w:val="19"/>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14:paraId="41701B89">
      <w:pPr>
        <w:keepNext w:val="0"/>
        <w:keepLines w:val="0"/>
        <w:pageBreakBefore w:val="0"/>
        <w:kinsoku/>
        <w:wordWrap/>
        <w:overflowPunct/>
        <w:topLinePunct w:val="0"/>
        <w:bidi w:val="0"/>
        <w:spacing w:line="360" w:lineRule="auto"/>
        <w:ind w:left="1679" w:leftChars="228" w:right="0" w:hanging="1200" w:hangingChars="500"/>
        <w:textAlignment w:val="auto"/>
        <w:rPr>
          <w:rStyle w:val="32"/>
          <w:rFonts w:hint="eastAsia" w:ascii="宋体" w:hAnsi="宋体" w:eastAsia="宋体" w:cs="宋体"/>
          <w:sz w:val="24"/>
          <w:szCs w:val="24"/>
          <w:highlight w:val="none"/>
        </w:rPr>
      </w:pPr>
      <w:bookmarkStart w:id="8" w:name="_Toc193126889"/>
      <w:bookmarkStart w:id="9" w:name="_Toc193187105"/>
      <w:bookmarkStart w:id="10" w:name="_Toc194663926"/>
      <w:bookmarkStart w:id="11" w:name="_Toc188808840"/>
      <w:r>
        <w:rPr>
          <w:rFonts w:hint="eastAsia" w:ascii="宋体" w:hAnsi="宋体" w:eastAsia="宋体" w:cs="宋体"/>
          <w:bCs/>
          <w:sz w:val="24"/>
          <w:szCs w:val="24"/>
          <w:highlight w:val="none"/>
        </w:rPr>
        <w:t>项目名称：</w:t>
      </w:r>
      <w:r>
        <w:rPr>
          <w:rStyle w:val="32"/>
          <w:rFonts w:hint="eastAsia" w:ascii="宋体" w:hAnsi="宋体" w:eastAsia="宋体" w:cs="宋体"/>
          <w:sz w:val="24"/>
          <w:szCs w:val="24"/>
          <w:highlight w:val="none"/>
          <w:u w:val="single"/>
        </w:rPr>
        <w:t>陕西中医药大学第二附属医院</w:t>
      </w:r>
      <w:r>
        <w:rPr>
          <w:rStyle w:val="32"/>
          <w:rFonts w:hint="eastAsia" w:ascii="宋体" w:hAnsi="宋体" w:cs="宋体"/>
          <w:sz w:val="24"/>
          <w:szCs w:val="24"/>
          <w:highlight w:val="none"/>
          <w:u w:val="single"/>
          <w:lang w:val="en-US" w:eastAsia="zh-CN"/>
        </w:rPr>
        <w:t>西安分院手术室放射用房改造项目</w:t>
      </w:r>
      <w:r>
        <w:rPr>
          <w:rStyle w:val="32"/>
          <w:rFonts w:hint="eastAsia" w:ascii="宋体" w:hAnsi="宋体" w:eastAsia="宋体" w:cs="宋体"/>
          <w:sz w:val="24"/>
          <w:szCs w:val="24"/>
          <w:highlight w:val="none"/>
          <w:u w:val="single"/>
        </w:rPr>
        <w:t>；</w:t>
      </w:r>
    </w:p>
    <w:p w14:paraId="72D6C853">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u w:val="single"/>
          <w:lang w:eastAsia="zh-CN"/>
        </w:rPr>
        <w:t>SZRFYZB202502-043</w:t>
      </w:r>
      <w:r>
        <w:rPr>
          <w:rFonts w:hint="eastAsia" w:ascii="宋体" w:hAnsi="宋体" w:eastAsia="宋体" w:cs="宋体"/>
          <w:b/>
          <w:snapToGrid w:val="0"/>
          <w:kern w:val="0"/>
          <w:sz w:val="24"/>
          <w:szCs w:val="24"/>
          <w:highlight w:val="none"/>
        </w:rPr>
        <w:t xml:space="preserve"> </w:t>
      </w:r>
    </w:p>
    <w:tbl>
      <w:tblPr>
        <w:tblStyle w:val="20"/>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0175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055579D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08F3363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3071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52DC52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706B3EF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22630B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13F8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09191E7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cs="宋体"/>
                <w:bCs/>
                <w:sz w:val="24"/>
                <w:szCs w:val="24"/>
                <w:highlight w:val="none"/>
                <w:lang w:val="en-US" w:eastAsia="zh-CN"/>
              </w:rPr>
            </w:pPr>
            <w:r>
              <w:rPr>
                <w:rFonts w:hint="eastAsia" w:ascii="宋体" w:hAnsi="宋体" w:cs="宋体"/>
                <w:bCs/>
                <w:sz w:val="24"/>
                <w:szCs w:val="24"/>
                <w:highlight w:val="none"/>
                <w:lang w:val="en-US" w:eastAsia="zh-CN"/>
              </w:rPr>
              <w:t>工期（日历日）</w:t>
            </w:r>
          </w:p>
        </w:tc>
        <w:tc>
          <w:tcPr>
            <w:tcW w:w="6729" w:type="dxa"/>
            <w:noWrap w:val="0"/>
            <w:vAlign w:val="center"/>
          </w:tcPr>
          <w:p w14:paraId="3E026AA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 xml:space="preserve"> </w:t>
            </w:r>
            <w:r>
              <w:rPr>
                <w:rFonts w:hint="eastAsia" w:ascii="宋体" w:hAnsi="宋体" w:cs="宋体"/>
                <w:bCs/>
                <w:sz w:val="24"/>
                <w:szCs w:val="24"/>
                <w:highlight w:val="none"/>
                <w:u w:val="single"/>
                <w:lang w:val="en-US" w:eastAsia="zh-CN"/>
              </w:rPr>
              <w:t xml:space="preserve">                 </w:t>
            </w:r>
            <w:r>
              <w:rPr>
                <w:rFonts w:hint="eastAsia" w:ascii="宋体" w:hAnsi="宋体" w:cs="宋体"/>
                <w:bCs/>
                <w:sz w:val="24"/>
                <w:szCs w:val="24"/>
                <w:highlight w:val="none"/>
                <w:lang w:val="en-US" w:eastAsia="zh-CN"/>
              </w:rPr>
              <w:t xml:space="preserve"> 日历日</w:t>
            </w:r>
          </w:p>
        </w:tc>
      </w:tr>
      <w:tr w14:paraId="4147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5BEE04A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质保期（年）</w:t>
            </w:r>
          </w:p>
        </w:tc>
        <w:tc>
          <w:tcPr>
            <w:tcW w:w="6729" w:type="dxa"/>
            <w:noWrap w:val="0"/>
            <w:vAlign w:val="center"/>
          </w:tcPr>
          <w:p w14:paraId="48224709">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41A1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4DEDE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14:paraId="529E334F">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5237620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127679F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090DE9A1">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6173599E">
      <w:pPr>
        <w:pStyle w:val="19"/>
        <w:rPr>
          <w:rFonts w:hint="eastAsia" w:ascii="宋体" w:hAnsi="宋体" w:eastAsia="宋体" w:cs="宋体"/>
          <w:sz w:val="24"/>
          <w:szCs w:val="24"/>
          <w:highlight w:val="none"/>
          <w:lang w:val="en-US" w:eastAsia="zh-CN"/>
        </w:rPr>
      </w:pPr>
    </w:p>
    <w:p w14:paraId="39115C15">
      <w:pPr>
        <w:pStyle w:val="19"/>
        <w:rPr>
          <w:rFonts w:hint="eastAsia" w:ascii="宋体" w:hAnsi="宋体" w:eastAsia="宋体" w:cs="宋体"/>
          <w:sz w:val="24"/>
          <w:szCs w:val="24"/>
          <w:highlight w:val="none"/>
          <w:lang w:val="en-US" w:eastAsia="zh-CN"/>
        </w:rPr>
        <w:sectPr>
          <w:headerReference r:id="rId13" w:type="first"/>
          <w:footerReference r:id="rId15" w:type="first"/>
          <w:footerReference r:id="rId14"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A4CF401">
      <w:pPr>
        <w:rPr>
          <w:rFonts w:hint="eastAsia"/>
          <w:lang w:val="en-US" w:eastAsia="zh-CN"/>
        </w:rPr>
      </w:pPr>
    </w:p>
    <w:p w14:paraId="248C4BE4">
      <w:pPr>
        <w:pStyle w:val="19"/>
        <w:numPr>
          <w:ilvl w:val="0"/>
          <w:numId w:val="0"/>
        </w:numPr>
        <w:spacing w:line="360" w:lineRule="auto"/>
        <w:ind w:left="420" w:leftChars="200" w:firstLine="482" w:firstLineChars="200"/>
        <w:jc w:val="left"/>
        <w:rPr>
          <w:rFonts w:hint="default" w:ascii="宋体" w:hAnsi="宋体" w:eastAsia="宋体" w:cs="宋体"/>
          <w:b/>
          <w:bCs w:val="0"/>
          <w:color w:val="auto"/>
          <w:kern w:val="2"/>
          <w:sz w:val="24"/>
          <w:szCs w:val="24"/>
          <w:highlight w:val="none"/>
          <w:u w:val="none"/>
          <w:lang w:val="en-US" w:eastAsia="zh-CN" w:bidi="ar-SA"/>
        </w:rPr>
      </w:pPr>
      <w:r>
        <w:rPr>
          <w:rFonts w:hint="default" w:ascii="宋体" w:hAnsi="宋体" w:eastAsia="宋体" w:cs="宋体"/>
          <w:b/>
          <w:bCs w:val="0"/>
          <w:color w:val="auto"/>
          <w:kern w:val="2"/>
          <w:sz w:val="24"/>
          <w:szCs w:val="24"/>
          <w:u w:color="auto"/>
          <w:lang w:val="en-US" w:eastAsia="zh-CN" w:bidi="ar-SA"/>
        </w:rPr>
        <w:t>2、</w:t>
      </w:r>
      <w:r>
        <w:rPr>
          <w:rFonts w:hint="eastAsia" w:ascii="宋体" w:hAnsi="宋体" w:eastAsia="宋体" w:cs="宋体"/>
          <w:b/>
          <w:bCs w:val="0"/>
          <w:color w:val="auto"/>
          <w:kern w:val="2"/>
          <w:sz w:val="24"/>
          <w:szCs w:val="24"/>
          <w:highlight w:val="none"/>
          <w:u w:val="none"/>
          <w:lang w:val="en-US" w:eastAsia="zh-CN" w:bidi="ar-SA"/>
        </w:rPr>
        <w:t>分项报价表</w:t>
      </w:r>
    </w:p>
    <w:p w14:paraId="153D0128">
      <w:pPr>
        <w:pStyle w:val="19"/>
        <w:spacing w:line="360" w:lineRule="auto"/>
        <w:rPr>
          <w:rFonts w:hint="eastAsia" w:ascii="宋体" w:hAnsi="宋体" w:eastAsia="宋体" w:cs="宋体"/>
          <w:b/>
          <w:bCs/>
          <w:sz w:val="24"/>
          <w:szCs w:val="24"/>
          <w:highlight w:val="none"/>
          <w:lang w:val="en-US" w:eastAsia="zh-CN"/>
        </w:rPr>
      </w:pPr>
      <w:r>
        <w:rPr>
          <w:rFonts w:hint="eastAsia" w:ascii="Times New Roman" w:hAnsi="Times New Roman"/>
          <w:b/>
          <w:bCs/>
          <w:color w:val="auto"/>
          <w:sz w:val="24"/>
          <w:szCs w:val="24"/>
          <w:highlight w:val="none"/>
        </w:rPr>
        <w:t>分项报价表说明：</w:t>
      </w:r>
      <w:r>
        <w:rPr>
          <w:rFonts w:hint="eastAsia"/>
          <w:b/>
          <w:bCs/>
          <w:color w:val="auto"/>
          <w:sz w:val="24"/>
          <w:szCs w:val="24"/>
          <w:highlight w:val="none"/>
          <w:lang w:val="en-US" w:eastAsia="zh-CN"/>
        </w:rPr>
        <w:t>按照本项目工程量清单进行组价，</w:t>
      </w:r>
      <w:r>
        <w:rPr>
          <w:rFonts w:hint="eastAsia" w:ascii="Times New Roman" w:hAnsi="Times New Roman"/>
          <w:b/>
          <w:bCs/>
          <w:color w:val="auto"/>
          <w:sz w:val="24"/>
          <w:szCs w:val="24"/>
          <w:highlight w:val="none"/>
          <w:lang w:val="en-US" w:eastAsia="zh-CN"/>
        </w:rPr>
        <w:t>以</w:t>
      </w:r>
      <w:r>
        <w:rPr>
          <w:rFonts w:hint="eastAsia" w:ascii="宋体" w:hAnsi="宋体" w:eastAsia="宋体" w:cs="宋体"/>
          <w:b/>
          <w:bCs/>
          <w:sz w:val="24"/>
          <w:szCs w:val="24"/>
          <w:highlight w:val="none"/>
        </w:rPr>
        <w:t>“元”为单位，保留</w:t>
      </w:r>
      <w:r>
        <w:rPr>
          <w:rFonts w:hint="eastAsia" w:ascii="宋体" w:hAnsi="宋体" w:cs="宋体"/>
          <w:b/>
          <w:bCs/>
          <w:sz w:val="24"/>
          <w:szCs w:val="24"/>
          <w:highlight w:val="none"/>
          <w:lang w:val="en-US" w:eastAsia="zh-CN"/>
        </w:rPr>
        <w:t>至</w:t>
      </w:r>
      <w:r>
        <w:rPr>
          <w:rFonts w:hint="eastAsia" w:ascii="宋体" w:hAnsi="宋体" w:eastAsia="宋体" w:cs="宋体"/>
          <w:b/>
          <w:bCs/>
          <w:sz w:val="24"/>
          <w:szCs w:val="24"/>
          <w:highlight w:val="none"/>
        </w:rPr>
        <w:t>小数点</w:t>
      </w:r>
      <w:r>
        <w:rPr>
          <w:rFonts w:hint="eastAsia" w:ascii="宋体" w:hAnsi="宋体" w:cs="宋体"/>
          <w:b/>
          <w:bCs/>
          <w:sz w:val="24"/>
          <w:szCs w:val="24"/>
          <w:highlight w:val="none"/>
          <w:lang w:val="en-US" w:eastAsia="zh-CN"/>
        </w:rPr>
        <w:t>后</w:t>
      </w:r>
      <w:r>
        <w:rPr>
          <w:rFonts w:hint="eastAsia" w:ascii="宋体" w:hAnsi="宋体" w:eastAsia="宋体" w:cs="宋体"/>
          <w:b/>
          <w:bCs/>
          <w:sz w:val="24"/>
          <w:szCs w:val="24"/>
          <w:highlight w:val="none"/>
        </w:rPr>
        <w:t>两位</w:t>
      </w:r>
      <w:r>
        <w:rPr>
          <w:rFonts w:hint="eastAsia" w:ascii="Times New Roman" w:hAnsi="Times New Roman"/>
          <w:b/>
          <w:bCs/>
          <w:color w:val="auto"/>
          <w:sz w:val="24"/>
          <w:szCs w:val="24"/>
          <w:highlight w:val="none"/>
        </w:rPr>
        <w:t>。</w:t>
      </w:r>
    </w:p>
    <w:p w14:paraId="7C585A05">
      <w:pPr>
        <w:pageBreakBefore w:val="0"/>
        <w:kinsoku/>
        <w:wordWrap/>
        <w:overflowPunct/>
        <w:topLinePunct w:val="0"/>
        <w:bidi w:val="0"/>
        <w:spacing w:line="360" w:lineRule="auto"/>
        <w:rPr>
          <w:rFonts w:hint="eastAsia" w:ascii="宋体" w:hAnsi="宋体" w:eastAsia="宋体" w:cs="宋体"/>
          <w:color w:val="auto"/>
          <w:sz w:val="24"/>
          <w:szCs w:val="24"/>
          <w:highlight w:val="yellow"/>
        </w:rPr>
      </w:pPr>
    </w:p>
    <w:p w14:paraId="60B4791A">
      <w:pPr>
        <w:pageBreakBefore w:val="0"/>
        <w:kinsoku/>
        <w:wordWrap/>
        <w:overflowPunct/>
        <w:topLinePunct w:val="0"/>
        <w:bidi w:val="0"/>
        <w:spacing w:line="360" w:lineRule="auto"/>
        <w:rPr>
          <w:rFonts w:hint="eastAsia" w:ascii="宋体" w:hAnsi="宋体" w:eastAsia="宋体" w:cs="宋体"/>
          <w:color w:val="auto"/>
          <w:sz w:val="24"/>
          <w:szCs w:val="24"/>
          <w:highlight w:val="yellow"/>
        </w:rPr>
      </w:pPr>
    </w:p>
    <w:p w14:paraId="51216056">
      <w:pPr>
        <w:pageBreakBefore w:val="0"/>
        <w:kinsoku/>
        <w:wordWrap/>
        <w:overflowPunct/>
        <w:topLinePunct w:val="0"/>
        <w:bidi w:val="0"/>
        <w:spacing w:line="360" w:lineRule="auto"/>
        <w:rPr>
          <w:rFonts w:hint="eastAsia" w:ascii="宋体" w:hAnsi="宋体" w:eastAsia="宋体" w:cs="宋体"/>
          <w:color w:val="auto"/>
          <w:sz w:val="24"/>
          <w:szCs w:val="24"/>
          <w:highlight w:val="yellow"/>
        </w:rPr>
      </w:pPr>
    </w:p>
    <w:p w14:paraId="32C4CA8E">
      <w:pPr>
        <w:pageBreakBefore w:val="0"/>
        <w:kinsoku/>
        <w:wordWrap/>
        <w:overflowPunct/>
        <w:topLinePunct w:val="0"/>
        <w:bidi w:val="0"/>
        <w:spacing w:line="360" w:lineRule="auto"/>
        <w:rPr>
          <w:rFonts w:hint="eastAsia" w:ascii="宋体" w:hAnsi="宋体" w:eastAsia="宋体" w:cs="宋体"/>
          <w:color w:val="auto"/>
          <w:sz w:val="24"/>
          <w:szCs w:val="24"/>
          <w:highlight w:val="yellow"/>
        </w:rPr>
      </w:pPr>
    </w:p>
    <w:p w14:paraId="74031D0B">
      <w:pPr>
        <w:pageBreakBefore w:val="0"/>
        <w:kinsoku/>
        <w:wordWrap/>
        <w:overflowPunct/>
        <w:topLinePunct w:val="0"/>
        <w:bidi w:val="0"/>
        <w:spacing w:line="360" w:lineRule="auto"/>
        <w:rPr>
          <w:rFonts w:hint="eastAsia" w:ascii="宋体" w:hAnsi="宋体" w:eastAsia="宋体" w:cs="宋体"/>
          <w:color w:val="auto"/>
          <w:sz w:val="24"/>
          <w:szCs w:val="24"/>
          <w:highlight w:val="yellow"/>
        </w:rPr>
      </w:pPr>
    </w:p>
    <w:p w14:paraId="5CEE4551">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505A0E1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3CCB63C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395B18D0">
      <w:pPr>
        <w:pStyle w:val="19"/>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2C33116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lang w:val="en-US" w:eastAsia="zh-CN"/>
        </w:rPr>
        <w:t xml:space="preserve">第三部分  </w:t>
      </w:r>
      <w:r>
        <w:rPr>
          <w:rStyle w:val="32"/>
          <w:rFonts w:hint="eastAsia" w:ascii="宋体" w:hAnsi="宋体" w:eastAsia="宋体" w:cs="宋体"/>
          <w:b/>
          <w:color w:val="000000"/>
          <w:kern w:val="0"/>
          <w:sz w:val="32"/>
          <w:szCs w:val="32"/>
          <w:highlight w:val="none"/>
          <w:lang w:eastAsia="zh-CN"/>
        </w:rPr>
        <w:t>商务和技术偏差</w:t>
      </w:r>
      <w:r>
        <w:rPr>
          <w:rStyle w:val="32"/>
          <w:rFonts w:hint="eastAsia" w:ascii="宋体" w:hAnsi="宋体" w:eastAsia="宋体" w:cs="宋体"/>
          <w:b/>
          <w:color w:val="000000"/>
          <w:kern w:val="0"/>
          <w:sz w:val="32"/>
          <w:szCs w:val="32"/>
          <w:highlight w:val="none"/>
        </w:rPr>
        <w:t>表</w:t>
      </w:r>
    </w:p>
    <w:p w14:paraId="5A131F1C">
      <w:pPr>
        <w:keepNext w:val="0"/>
        <w:keepLines w:val="0"/>
        <w:pageBreakBefore w:val="0"/>
        <w:kinsoku/>
        <w:wordWrap/>
        <w:overflowPunct/>
        <w:topLinePunct w:val="0"/>
        <w:bidi w:val="0"/>
        <w:spacing w:line="360" w:lineRule="auto"/>
        <w:ind w:left="1679" w:leftChars="228" w:right="0" w:hanging="1200" w:hangingChars="500"/>
        <w:textAlignment w:val="auto"/>
        <w:rPr>
          <w:rStyle w:val="32"/>
          <w:rFonts w:hint="eastAsia" w:ascii="宋体" w:hAnsi="宋体" w:eastAsia="宋体" w:cs="宋体"/>
          <w:sz w:val="24"/>
          <w:szCs w:val="24"/>
          <w:highlight w:val="none"/>
        </w:rPr>
      </w:pPr>
      <w:r>
        <w:rPr>
          <w:rFonts w:hint="eastAsia" w:ascii="宋体" w:hAnsi="宋体" w:eastAsia="宋体" w:cs="宋体"/>
          <w:bCs/>
          <w:sz w:val="24"/>
          <w:szCs w:val="24"/>
          <w:highlight w:val="none"/>
        </w:rPr>
        <w:t>项目名称：</w:t>
      </w:r>
      <w:r>
        <w:rPr>
          <w:rStyle w:val="32"/>
          <w:rFonts w:hint="eastAsia" w:ascii="宋体" w:hAnsi="宋体" w:eastAsia="宋体" w:cs="宋体"/>
          <w:sz w:val="24"/>
          <w:szCs w:val="24"/>
          <w:highlight w:val="none"/>
          <w:u w:val="single"/>
        </w:rPr>
        <w:t>陕西中医药大学第二附属医院</w:t>
      </w:r>
      <w:r>
        <w:rPr>
          <w:rStyle w:val="32"/>
          <w:rFonts w:hint="eastAsia" w:ascii="宋体" w:hAnsi="宋体" w:cs="宋体"/>
          <w:sz w:val="24"/>
          <w:szCs w:val="24"/>
          <w:highlight w:val="none"/>
          <w:u w:val="single"/>
          <w:lang w:val="en-US" w:eastAsia="zh-CN"/>
        </w:rPr>
        <w:t>西安分院手术室放射用房改造项目</w:t>
      </w:r>
      <w:r>
        <w:rPr>
          <w:rStyle w:val="32"/>
          <w:rFonts w:hint="eastAsia" w:ascii="宋体" w:hAnsi="宋体" w:eastAsia="宋体" w:cs="宋体"/>
          <w:sz w:val="24"/>
          <w:szCs w:val="24"/>
          <w:highlight w:val="none"/>
        </w:rPr>
        <w:t>；</w:t>
      </w:r>
    </w:p>
    <w:p w14:paraId="60225BF8">
      <w:pPr>
        <w:keepNext w:val="0"/>
        <w:keepLines w:val="0"/>
        <w:pageBreakBefore w:val="0"/>
        <w:kinsoku/>
        <w:wordWrap/>
        <w:overflowPunct/>
        <w:topLinePunct w:val="0"/>
        <w:bidi w:val="0"/>
        <w:spacing w:line="360" w:lineRule="auto"/>
        <w:ind w:right="0" w:firstLine="480" w:firstLineChars="200"/>
        <w:textAlignment w:val="auto"/>
        <w:rPr>
          <w:rFonts w:hint="eastAsia" w:ascii="宋体" w:hAnsi="宋体" w:eastAsia="宋体" w:cs="宋体"/>
          <w:bCs/>
          <w:sz w:val="24"/>
          <w:szCs w:val="24"/>
          <w:highlight w:val="none"/>
          <w:lang w:eastAsia="zh-CN"/>
        </w:rPr>
      </w:pP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u w:val="single"/>
          <w:lang w:eastAsia="zh-CN"/>
        </w:rPr>
        <w:t>SZRFYZB202502-043</w:t>
      </w:r>
    </w:p>
    <w:tbl>
      <w:tblPr>
        <w:tblStyle w:val="20"/>
        <w:tblpPr w:leftFromText="180" w:rightFromText="180" w:vertAnchor="text" w:horzAnchor="margin" w:tblpXSpec="center" w:tblpY="224"/>
        <w:tblOverlap w:val="never"/>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2369"/>
        <w:gridCol w:w="1900"/>
        <w:gridCol w:w="1667"/>
        <w:gridCol w:w="2291"/>
      </w:tblGrid>
      <w:tr w14:paraId="40F9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14:paraId="562E582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3CBB63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招标</w:t>
            </w:r>
            <w:r>
              <w:rPr>
                <w:rFonts w:hint="eastAsia" w:ascii="宋体" w:hAnsi="宋体" w:eastAsia="宋体" w:cs="宋体"/>
                <w:b w:val="0"/>
                <w:bCs w:val="0"/>
                <w:sz w:val="24"/>
                <w:szCs w:val="24"/>
                <w:highlight w:val="none"/>
              </w:rPr>
              <w:t>文件</w:t>
            </w:r>
          </w:p>
          <w:p w14:paraId="517F961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1E11154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14:paraId="71D162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响应</w:t>
            </w:r>
            <w:r>
              <w:rPr>
                <w:rFonts w:hint="eastAsia" w:ascii="宋体" w:hAnsi="宋体" w:eastAsia="宋体" w:cs="宋体"/>
                <w:b w:val="0"/>
                <w:bCs w:val="0"/>
                <w:sz w:val="24"/>
                <w:szCs w:val="24"/>
                <w:highlight w:val="none"/>
              </w:rPr>
              <w:t>情况</w:t>
            </w:r>
          </w:p>
        </w:tc>
        <w:tc>
          <w:tcPr>
            <w:tcW w:w="1667" w:type="dxa"/>
            <w:noWrap w:val="0"/>
            <w:tcMar>
              <w:top w:w="57" w:type="dxa"/>
              <w:left w:w="28" w:type="dxa"/>
              <w:bottom w:w="57" w:type="dxa"/>
              <w:right w:w="28" w:type="dxa"/>
            </w:tcMar>
            <w:vAlign w:val="center"/>
          </w:tcPr>
          <w:p w14:paraId="23B7C04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2FF9B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16D2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14:paraId="1FA5A3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160002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B5E94F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804B4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A7CB9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8ED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66131CC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64E1502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8A3BB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E9D4F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6068A0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64F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5DD426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166057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D5E45B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A94F4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0B88FA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DE4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71D9A1C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640DFA39">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1FA12D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001C93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798D7B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432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11B430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744B2A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64F77F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9F4F9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543C03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C89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8DCB8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1743E59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2E1672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CCA090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E5B670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12B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4BFA05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45BEF06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558D1F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57136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201E61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6A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09A085E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7ADB428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3514B5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639F34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BF5FC4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396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14:paraId="1611B46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63DC88D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7F17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202607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F94ED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20B6D8B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5C04036F">
      <w:pPr>
        <w:rPr>
          <w:rFonts w:hint="eastAsia" w:ascii="宋体" w:hAnsi="宋体" w:eastAsia="宋体" w:cs="Times New Roman"/>
          <w:b/>
          <w:color w:val="auto"/>
          <w:sz w:val="24"/>
          <w:szCs w:val="24"/>
          <w:highlight w:val="none"/>
          <w:lang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5C595DEC">
      <w:pPr>
        <w:pStyle w:val="9"/>
        <w:rPr>
          <w:rFonts w:hint="default"/>
          <w:lang w:val="en-US" w:eastAsia="zh-CN"/>
        </w:rPr>
      </w:pPr>
    </w:p>
    <w:p w14:paraId="49B7BAC6">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243DB1F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3126887"/>
      <w:bookmarkStart w:id="13" w:name="_Toc188808838"/>
      <w:bookmarkStart w:id="14" w:name="_Toc194663924"/>
      <w:bookmarkStart w:id="15" w:name="_Toc193187103"/>
      <w:r>
        <w:rPr>
          <w:rFonts w:hint="eastAsia" w:ascii="宋体" w:hAnsi="宋体" w:eastAsia="宋体" w:cs="宋体"/>
          <w:bCs/>
          <w:sz w:val="24"/>
          <w:szCs w:val="24"/>
          <w:highlight w:val="none"/>
          <w:lang w:eastAsia="zh-CN"/>
        </w:rPr>
        <w:t>投标人名称（盖章）：</w:t>
      </w:r>
    </w:p>
    <w:p w14:paraId="5A432F2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7E730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2"/>
      <w:bookmarkEnd w:id="13"/>
      <w:bookmarkEnd w:id="14"/>
      <w:bookmarkEnd w:id="15"/>
      <w:bookmarkStart w:id="16" w:name="_Toc47418938"/>
      <w:bookmarkStart w:id="17" w:name="_Toc49019497"/>
      <w:bookmarkStart w:id="18" w:name="_Toc48995851"/>
      <w:bookmarkStart w:id="19" w:name="_Toc188808839"/>
      <w:bookmarkStart w:id="20" w:name="_Toc47261690"/>
      <w:bookmarkStart w:id="21" w:name="_Toc47418731"/>
      <w:bookmarkStart w:id="22" w:name="_Toc47418255"/>
      <w:bookmarkStart w:id="23" w:name="_Toc193126888"/>
      <w:bookmarkStart w:id="24" w:name="_Toc193187104"/>
      <w:bookmarkStart w:id="25" w:name="_Toc47261885"/>
      <w:bookmarkStart w:id="26" w:name="_Toc48791235"/>
      <w:bookmarkStart w:id="27" w:name="_Toc49019236"/>
      <w:bookmarkStart w:id="28" w:name="_Toc47262069"/>
      <w:bookmarkStart w:id="29" w:name="_Toc194663925"/>
    </w:p>
    <w:p w14:paraId="5937FD43">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5AAD049E">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2"/>
          <w:rFonts w:hint="eastAsia" w:ascii="宋体" w:hAnsi="宋体" w:cs="宋体"/>
          <w:b/>
          <w:color w:val="000000"/>
          <w:kern w:val="0"/>
          <w:sz w:val="32"/>
          <w:szCs w:val="32"/>
          <w:highlight w:val="none"/>
          <w:lang w:val="en-US" w:eastAsia="zh-CN"/>
        </w:rPr>
        <w:t xml:space="preserve"> 合同条款响应</w:t>
      </w:r>
    </w:p>
    <w:p w14:paraId="4A420978">
      <w:pPr>
        <w:pStyle w:val="7"/>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1CD3CD1E">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完全理解并接受招标文件中“合同基本条款”要求。</w:t>
      </w:r>
    </w:p>
    <w:p w14:paraId="3EA53E25">
      <w:pPr>
        <w:pStyle w:val="7"/>
        <w:rPr>
          <w:rFonts w:hint="eastAsia" w:ascii="宋体" w:hAnsi="宋体" w:eastAsia="宋体" w:cs="宋体"/>
          <w:sz w:val="24"/>
          <w:szCs w:val="24"/>
          <w:lang w:val="en-US" w:eastAsia="zh-CN"/>
        </w:rPr>
      </w:pPr>
    </w:p>
    <w:p w14:paraId="015EDFC8">
      <w:pPr>
        <w:rPr>
          <w:rFonts w:hint="eastAsia" w:ascii="宋体" w:hAnsi="宋体" w:eastAsia="宋体" w:cs="宋体"/>
          <w:sz w:val="24"/>
          <w:szCs w:val="24"/>
          <w:lang w:val="en-US" w:eastAsia="zh-CN"/>
        </w:rPr>
      </w:pPr>
    </w:p>
    <w:p w14:paraId="29DBBF4A">
      <w:pPr>
        <w:pStyle w:val="7"/>
        <w:rPr>
          <w:rFonts w:hint="eastAsia" w:ascii="宋体" w:hAnsi="宋体" w:eastAsia="宋体" w:cs="宋体"/>
          <w:sz w:val="24"/>
          <w:szCs w:val="24"/>
          <w:lang w:val="en-US" w:eastAsia="zh-CN"/>
        </w:rPr>
      </w:pPr>
    </w:p>
    <w:p w14:paraId="589A69D5">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DA3CBB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5FAC065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5283D036">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79F4390F">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五</w:t>
      </w:r>
      <w:r>
        <w:rPr>
          <w:rStyle w:val="32"/>
          <w:rFonts w:hint="eastAsia" w:ascii="宋体" w:hAnsi="宋体" w:eastAsia="宋体" w:cs="宋体"/>
          <w:b/>
          <w:color w:val="000000"/>
          <w:kern w:val="0"/>
          <w:sz w:val="32"/>
          <w:szCs w:val="32"/>
          <w:highlight w:val="none"/>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eastAsia="zh-CN"/>
        </w:rPr>
        <w:t>投标人</w:t>
      </w:r>
      <w:r>
        <w:rPr>
          <w:rStyle w:val="32"/>
          <w:rFonts w:hint="eastAsia" w:ascii="宋体" w:hAnsi="宋体" w:eastAsia="宋体" w:cs="宋体"/>
          <w:b/>
          <w:color w:val="000000"/>
          <w:kern w:val="0"/>
          <w:sz w:val="32"/>
          <w:szCs w:val="32"/>
          <w:highlight w:val="none"/>
        </w:rPr>
        <w:t>拒绝商业贿赂承诺书</w:t>
      </w:r>
    </w:p>
    <w:p w14:paraId="15D9C01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3CD741C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75B6C4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1A64F9E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2AAC2EF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787DBE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14:paraId="1594A01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0DF64F3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14:paraId="284A476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2CAB540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0F69C61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1B0573C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66C931E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597503E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139B610C">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3819BE73">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2"/>
          <w:rFonts w:hint="eastAsia" w:ascii="宋体" w:hAnsi="宋体" w:eastAsia="宋体" w:cs="宋体"/>
          <w:sz w:val="24"/>
          <w:szCs w:val="24"/>
          <w:highlight w:val="none"/>
        </w:rPr>
        <w:t>年  月  日</w:t>
      </w:r>
    </w:p>
    <w:p w14:paraId="605B4239">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14:paraId="6BFED1AF">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14:paraId="1F8549D6">
      <w:pPr>
        <w:pStyle w:val="19"/>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14:paraId="186EBF56">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14:paraId="33ABC56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A730162">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7BDF45C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399EB1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lang w:val="en-US" w:eastAsia="zh-CN"/>
        </w:rPr>
      </w:pPr>
      <w:r>
        <w:rPr>
          <w:rStyle w:val="32"/>
          <w:rFonts w:hint="eastAsia" w:ascii="宋体" w:hAnsi="宋体" w:eastAsia="宋体" w:cs="宋体"/>
          <w:b/>
          <w:color w:val="000000"/>
          <w:kern w:val="0"/>
          <w:sz w:val="32"/>
          <w:szCs w:val="32"/>
          <w:highlight w:val="none"/>
          <w:lang w:val="en-US" w:eastAsia="zh-CN"/>
        </w:rPr>
        <w:t>第</w:t>
      </w:r>
      <w:r>
        <w:rPr>
          <w:rStyle w:val="32"/>
          <w:rFonts w:hint="eastAsia" w:ascii="宋体" w:hAnsi="宋体" w:cs="宋体"/>
          <w:b/>
          <w:color w:val="000000"/>
          <w:kern w:val="0"/>
          <w:sz w:val="32"/>
          <w:szCs w:val="32"/>
          <w:highlight w:val="none"/>
          <w:lang w:val="en-US" w:eastAsia="zh-CN"/>
        </w:rPr>
        <w:t>六</w:t>
      </w:r>
      <w:r>
        <w:rPr>
          <w:rStyle w:val="32"/>
          <w:rFonts w:hint="eastAsia" w:ascii="宋体" w:hAnsi="宋体" w:eastAsia="宋体" w:cs="宋体"/>
          <w:b/>
          <w:color w:val="000000"/>
          <w:kern w:val="0"/>
          <w:sz w:val="32"/>
          <w:szCs w:val="32"/>
          <w:highlight w:val="none"/>
          <w:lang w:val="en-US" w:eastAsia="zh-CN"/>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eastAsia="宋体" w:cs="宋体"/>
          <w:b/>
          <w:color w:val="000000"/>
          <w:kern w:val="0"/>
          <w:sz w:val="32"/>
          <w:szCs w:val="32"/>
          <w:highlight w:val="none"/>
          <w:lang w:val="en-US" w:eastAsia="zh-CN"/>
        </w:rPr>
        <w:t>资格证明文件</w:t>
      </w:r>
    </w:p>
    <w:p w14:paraId="22459CF7">
      <w:pPr>
        <w:keepNext w:val="0"/>
        <w:keepLines w:val="0"/>
        <w:pageBreakBefore w:val="0"/>
        <w:kinsoku/>
        <w:wordWrap/>
        <w:overflowPunct/>
        <w:topLinePunct w:val="0"/>
        <w:bidi w:val="0"/>
        <w:spacing w:line="360" w:lineRule="auto"/>
        <w:ind w:right="0" w:firstLine="480" w:firstLineChars="200"/>
        <w:jc w:val="both"/>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（一）</w:t>
      </w:r>
      <w:r>
        <w:rPr>
          <w:rStyle w:val="32"/>
          <w:rFonts w:hint="eastAsia" w:ascii="宋体" w:hAnsi="宋体" w:eastAsia="宋体" w:cs="宋体"/>
          <w:color w:val="000000"/>
          <w:kern w:val="0"/>
          <w:sz w:val="24"/>
          <w:szCs w:val="24"/>
          <w:highlight w:val="none"/>
        </w:rPr>
        <w:t>营业执照等主体资格证明文件</w:t>
      </w:r>
      <w:r>
        <w:rPr>
          <w:rStyle w:val="32"/>
          <w:rFonts w:hint="eastAsia" w:ascii="宋体" w:hAnsi="宋体" w:cs="宋体"/>
          <w:color w:val="000000"/>
          <w:kern w:val="0"/>
          <w:sz w:val="24"/>
          <w:szCs w:val="24"/>
          <w:highlight w:val="none"/>
          <w:lang w:val="en-US" w:eastAsia="zh-CN"/>
        </w:rPr>
        <w:t>及</w:t>
      </w:r>
      <w:r>
        <w:rPr>
          <w:rStyle w:val="32"/>
          <w:rFonts w:hint="eastAsia" w:ascii="宋体" w:hAnsi="宋体" w:eastAsia="宋体" w:cs="宋体"/>
          <w:color w:val="000000"/>
          <w:kern w:val="0"/>
          <w:sz w:val="24"/>
          <w:szCs w:val="24"/>
          <w:highlight w:val="none"/>
        </w:rPr>
        <w:t>其他资格条件（如有要求）</w:t>
      </w:r>
    </w:p>
    <w:p w14:paraId="4A942A42">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0BB31A65">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4A46651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2CDEBDE6">
      <w:pPr>
        <w:pStyle w:val="7"/>
        <w:rPr>
          <w:rFonts w:hint="eastAsia"/>
        </w:rPr>
      </w:pPr>
    </w:p>
    <w:p w14:paraId="3AA3862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49B9440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7852887">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DE8C1D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51385BD0">
      <w:pPr>
        <w:pStyle w:val="7"/>
        <w:rPr>
          <w:rFonts w:hint="eastAsia"/>
        </w:rPr>
      </w:pPr>
    </w:p>
    <w:p w14:paraId="5751442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CC12588">
      <w:pPr>
        <w:pStyle w:val="42"/>
        <w:jc w:val="both"/>
        <w:rPr>
          <w:rFonts w:cs="Times New Roman"/>
          <w:color w:val="000000" w:themeColor="text1"/>
          <w:highlight w:val="none"/>
          <w14:textFill>
            <w14:solidFill>
              <w14:schemeClr w14:val="tx1"/>
            </w14:solidFill>
          </w14:textFill>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二</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法定代表人授权委托书</w:t>
      </w:r>
    </w:p>
    <w:p w14:paraId="79DFFF27">
      <w:pPr>
        <w:pStyle w:val="42"/>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2408"/>
      <w:bookmarkStart w:id="31" w:name="_Toc15591"/>
      <w:bookmarkStart w:id="32" w:name="_Toc13312"/>
      <w:bookmarkStart w:id="33" w:name="_Toc19326"/>
      <w:bookmarkStart w:id="34" w:name="_Toc18044"/>
      <w:bookmarkStart w:id="35" w:name="_Toc17482"/>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14:paraId="7FC7BAC0">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26876"/>
      <w:bookmarkStart w:id="38" w:name="_Toc5624"/>
      <w:bookmarkStart w:id="39" w:name="_Toc724"/>
      <w:bookmarkStart w:id="40" w:name="_Toc4050"/>
      <w:bookmarkStart w:id="41" w:name="_Toc7264"/>
      <w:bookmarkStart w:id="42" w:name="_Toc15794"/>
      <w:bookmarkStart w:id="43" w:name="_Toc2556"/>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12E5BAC0">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西安分院手术室放射用房改造项目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SZRFYZB202502-043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4B2ABB27">
                            <w:pPr>
                              <w:pStyle w:val="14"/>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4B2ABB27">
                      <w:pPr>
                        <w:pStyle w:val="14"/>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采购活动，就该项目的投标及合同的执行和完成，以本公司的名义处理一切与之有关的事宜。本授权自开标之日起生效，有效期与投标文件有效期一致。</w:t>
      </w:r>
    </w:p>
    <w:p w14:paraId="1608F335">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386DB724">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06FC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7C1215C7">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A01CD30">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040D35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74A2310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0F2B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53B598F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3CAFC3D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5EEA53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0CF51D8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00E48F2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17EDD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1715002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6872B33F">
      <w:pPr>
        <w:pStyle w:val="18"/>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04A508BF">
      <w:pPr>
        <w:pStyle w:val="18"/>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2E4968EB">
      <w:pPr>
        <w:pStyle w:val="18"/>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eastAsia="宋体" w:cs="宋体"/>
          <w:b/>
          <w:bCs w:val="0"/>
          <w:sz w:val="24"/>
          <w:szCs w:val="24"/>
          <w:highlight w:val="yellow"/>
          <w:u w:val="single"/>
          <w:lang w:eastAsia="zh-CN"/>
        </w:rPr>
        <w:t>投标人代表须与投标文件中被授权人一致，投标人代表身份证原件现场核查</w:t>
      </w:r>
      <w:r>
        <w:rPr>
          <w:rFonts w:hint="eastAsia" w:ascii="宋体" w:hAnsi="宋体" w:cs="宋体"/>
          <w:b/>
          <w:bCs w:val="0"/>
          <w:sz w:val="24"/>
          <w:szCs w:val="24"/>
          <w:highlight w:val="yellow"/>
          <w:u w:val="single"/>
          <w:lang w:eastAsia="zh-CN"/>
        </w:rPr>
        <w:t>。</w:t>
      </w:r>
    </w:p>
    <w:p w14:paraId="6788F3D0">
      <w:pPr>
        <w:pStyle w:val="19"/>
        <w:rPr>
          <w:rFonts w:hint="eastAsia"/>
        </w:rPr>
      </w:pPr>
    </w:p>
    <w:bookmarkEnd w:id="37"/>
    <w:bookmarkEnd w:id="38"/>
    <w:bookmarkEnd w:id="39"/>
    <w:bookmarkEnd w:id="40"/>
    <w:bookmarkEnd w:id="41"/>
    <w:bookmarkEnd w:id="42"/>
    <w:bookmarkEnd w:id="43"/>
    <w:p w14:paraId="283AF563">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2"/>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3A281C7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val="en-US" w:eastAsia="zh-CN"/>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三</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信用记录</w:t>
      </w:r>
    </w:p>
    <w:p w14:paraId="1763215A">
      <w:pPr>
        <w:pStyle w:val="42"/>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3854"/>
      <w:bookmarkStart w:id="45" w:name="_Toc6456"/>
      <w:bookmarkStart w:id="46" w:name="_Toc23408"/>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14:paraId="4CFD715C">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5F851F94">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西安分院手术室放射用房改造项目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SZRFYZB202502-043</w:t>
      </w:r>
      <w:r>
        <w:rPr>
          <w:rFonts w:hint="eastAsia" w:ascii="宋体" w:hAnsi="宋体" w:eastAsia="宋体" w:cs="宋体"/>
          <w:color w:val="000000" w:themeColor="text1"/>
          <w:sz w:val="24"/>
          <w:szCs w:val="24"/>
          <w:highlight w:val="none"/>
          <w14:textFill>
            <w14:solidFill>
              <w14:schemeClr w14:val="tx1"/>
            </w14:solidFill>
          </w14:textFill>
        </w:rPr>
        <w:t>）的投标人，在此郑重声明：</w:t>
      </w:r>
    </w:p>
    <w:p w14:paraId="7D4699D7">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349D817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390962C2">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142EAEC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433C76A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0792CE69">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32F61B5C">
      <w:pPr>
        <w:pStyle w:val="7"/>
        <w:rPr>
          <w:rFonts w:hint="eastAsia" w:ascii="宋体" w:hAnsi="宋体" w:eastAsia="宋体" w:cs="宋体"/>
          <w:color w:val="000000" w:themeColor="text1"/>
          <w:sz w:val="24"/>
          <w:szCs w:val="24"/>
          <w:highlight w:val="none"/>
          <w14:textFill>
            <w14:solidFill>
              <w14:schemeClr w14:val="tx1"/>
            </w14:solidFill>
          </w14:textFill>
        </w:rPr>
      </w:pPr>
    </w:p>
    <w:p w14:paraId="0C284864">
      <w:pPr>
        <w:rPr>
          <w:rFonts w:hint="eastAsia" w:ascii="宋体" w:hAnsi="宋体" w:eastAsia="宋体" w:cs="宋体"/>
          <w:color w:val="000000" w:themeColor="text1"/>
          <w:sz w:val="24"/>
          <w:szCs w:val="24"/>
          <w:highlight w:val="none"/>
          <w14:textFill>
            <w14:solidFill>
              <w14:schemeClr w14:val="tx1"/>
            </w14:solidFill>
          </w14:textFill>
        </w:rPr>
      </w:pPr>
    </w:p>
    <w:p w14:paraId="6A053B54">
      <w:pPr>
        <w:pStyle w:val="7"/>
        <w:rPr>
          <w:rFonts w:hint="eastAsia" w:ascii="宋体" w:hAnsi="宋体" w:eastAsia="宋体" w:cs="宋体"/>
          <w:color w:val="000000" w:themeColor="text1"/>
          <w:sz w:val="24"/>
          <w:szCs w:val="24"/>
          <w:highlight w:val="none"/>
          <w14:textFill>
            <w14:solidFill>
              <w14:schemeClr w14:val="tx1"/>
            </w14:solidFill>
          </w14:textFill>
        </w:rPr>
      </w:pPr>
    </w:p>
    <w:p w14:paraId="7B50C73B">
      <w:pPr>
        <w:rPr>
          <w:rFonts w:hint="eastAsia"/>
        </w:rPr>
      </w:pPr>
    </w:p>
    <w:p w14:paraId="4868EC2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7ED4CB8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D957E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BA2B20E">
      <w:pPr>
        <w:pStyle w:val="18"/>
        <w:rPr>
          <w:rFonts w:hint="eastAsia" w:ascii="宋体" w:hAnsi="宋体" w:eastAsia="宋体" w:cs="宋体"/>
          <w:color w:val="000000" w:themeColor="text1"/>
          <w:sz w:val="24"/>
          <w:szCs w:val="24"/>
          <w:highlight w:val="none"/>
          <w14:textFill>
            <w14:solidFill>
              <w14:schemeClr w14:val="tx1"/>
            </w14:solidFill>
          </w14:textFill>
        </w:rPr>
      </w:pPr>
    </w:p>
    <w:p w14:paraId="35674CB9">
      <w:pPr>
        <w:pStyle w:val="18"/>
        <w:rPr>
          <w:rFonts w:hint="eastAsia" w:ascii="宋体" w:hAnsi="宋体" w:eastAsia="宋体" w:cs="宋体"/>
          <w:color w:val="000000" w:themeColor="text1"/>
          <w:sz w:val="24"/>
          <w:szCs w:val="24"/>
          <w:highlight w:val="none"/>
          <w14:textFill>
            <w14:solidFill>
              <w14:schemeClr w14:val="tx1"/>
            </w14:solidFill>
          </w14:textFill>
        </w:rPr>
      </w:pPr>
    </w:p>
    <w:p w14:paraId="4984E651">
      <w:pPr>
        <w:pStyle w:val="7"/>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BA380B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四</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控股管理关系</w:t>
      </w:r>
    </w:p>
    <w:p w14:paraId="1F93137F">
      <w:pPr>
        <w:pStyle w:val="18"/>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12264"/>
      <w:bookmarkStart w:id="48" w:name="_Toc13090"/>
      <w:bookmarkStart w:id="49" w:name="_Toc15773"/>
      <w:bookmarkStart w:id="50" w:name="_Toc14564"/>
      <w:bookmarkStart w:id="51" w:name="_Toc25983"/>
      <w:bookmarkStart w:id="52" w:name="_Toc12007"/>
      <w:bookmarkStart w:id="53" w:name="_Toc23076"/>
      <w:r>
        <w:rPr>
          <w:rFonts w:hint="eastAsia" w:ascii="宋体" w:hAnsi="宋体" w:eastAsia="宋体" w:cs="宋体"/>
          <w:b/>
          <w:bCs/>
          <w:color w:val="000000" w:themeColor="text1"/>
          <w:sz w:val="24"/>
          <w:szCs w:val="24"/>
          <w:highlight w:val="none"/>
          <w14:textFill>
            <w14:solidFill>
              <w14:schemeClr w14:val="tx1"/>
            </w14:solidFill>
          </w14:textFill>
        </w:rPr>
        <w:t>投标人提供直接控股和管理关系清单，格式不限。</w:t>
      </w:r>
      <w:bookmarkEnd w:id="47"/>
      <w:bookmarkEnd w:id="48"/>
      <w:bookmarkEnd w:id="49"/>
      <w:bookmarkEnd w:id="50"/>
      <w:bookmarkEnd w:id="51"/>
      <w:bookmarkEnd w:id="52"/>
      <w:bookmarkEnd w:id="53"/>
    </w:p>
    <w:p w14:paraId="4E02AA40">
      <w:pPr>
        <w:pStyle w:val="19"/>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0256AFA8">
      <w:pPr>
        <w:pStyle w:val="18"/>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22023"/>
      <w:bookmarkStart w:id="55" w:name="_Toc952"/>
      <w:bookmarkStart w:id="56" w:name="_Toc21260"/>
      <w:bookmarkStart w:id="57" w:name="_Toc26760"/>
      <w:bookmarkStart w:id="58" w:name="_Toc10651"/>
      <w:bookmarkStart w:id="59" w:name="_Toc15131"/>
      <w:bookmarkStart w:id="60" w:name="_Toc11275"/>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14:paraId="4C097B6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8DEDB4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我方与以下投标人存在直接控股、管理关系：</w:t>
      </w:r>
    </w:p>
    <w:tbl>
      <w:tblPr>
        <w:tblStyle w:val="20"/>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4FA961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27087DE5">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48FB4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35B00435">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6ECF28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24C1B5C2">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58024761">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183AC6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F141EC">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50C2C53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2427D390">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37577DE">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E2AA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7EB8F08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ED22C4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B762141">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E2D56F2">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2E1BF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2A8FAEA">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577613E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632085E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BD87E9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FA11C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003E4D07">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4593A05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307AC2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B0D3AB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2BE8B6B6">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5F16AF5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22007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EC4CA6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9DF796">
      <w:pPr>
        <w:pStyle w:val="4"/>
        <w:rPr>
          <w:rFonts w:hint="eastAsia" w:ascii="宋体" w:hAnsi="宋体" w:eastAsia="宋体" w:cs="宋体"/>
          <w:color w:val="000000" w:themeColor="text1"/>
          <w:sz w:val="24"/>
          <w:szCs w:val="24"/>
          <w:highlight w:val="none"/>
          <w14:textFill>
            <w14:solidFill>
              <w14:schemeClr w14:val="tx1"/>
            </w14:solidFill>
          </w14:textFill>
        </w:rPr>
      </w:pPr>
    </w:p>
    <w:p w14:paraId="48E672AF">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07C8C7DB">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1675B51F">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ECEB0CD">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651AF98">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00025DFA">
      <w:pPr>
        <w:pStyle w:val="18"/>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4547FD19">
      <w:pPr>
        <w:pStyle w:val="18"/>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0996E8C7">
      <w:pPr>
        <w:pStyle w:val="4"/>
        <w:ind w:firstLine="0"/>
        <w:rPr>
          <w:rFonts w:ascii="仿宋" w:hAnsi="仿宋" w:eastAsia="仿宋" w:cs="仿宋"/>
          <w:color w:val="000000" w:themeColor="text1"/>
          <w:highlight w:val="none"/>
          <w14:textFill>
            <w14:solidFill>
              <w14:schemeClr w14:val="tx1"/>
            </w14:solidFill>
          </w14:textFill>
        </w:rPr>
      </w:pPr>
    </w:p>
    <w:p w14:paraId="7458FCA6">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9D027FC">
      <w:pPr>
        <w:pStyle w:val="19"/>
        <w:numPr>
          <w:ilvl w:val="0"/>
          <w:numId w:val="0"/>
        </w:numPr>
        <w:ind w:left="0" w:leftChars="0" w:firstLine="480" w:firstLineChars="200"/>
        <w:rPr>
          <w:rStyle w:val="32"/>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2"/>
          <w:rFonts w:hint="eastAsia" w:ascii="宋体" w:hAnsi="宋体" w:eastAsia="宋体" w:cs="宋体"/>
          <w:color w:val="000000"/>
          <w:kern w:val="0"/>
          <w:sz w:val="24"/>
          <w:szCs w:val="24"/>
          <w:highlight w:val="none"/>
        </w:rPr>
        <w:t>本项目不接受联合体投标，不允许分包</w:t>
      </w:r>
    </w:p>
    <w:p w14:paraId="2B0EEB8F">
      <w:pPr>
        <w:rPr>
          <w:rFonts w:hint="eastAsia" w:ascii="宋体" w:hAnsi="宋体" w:eastAsia="宋体" w:cs="宋体"/>
          <w:color w:val="000000" w:themeColor="text1"/>
          <w:sz w:val="24"/>
          <w:szCs w:val="24"/>
          <w:highlight w:val="none"/>
          <w14:textFill>
            <w14:solidFill>
              <w14:schemeClr w14:val="tx1"/>
            </w14:solidFill>
          </w14:textFill>
        </w:rPr>
      </w:pPr>
    </w:p>
    <w:p w14:paraId="12D6FC6B">
      <w:pPr>
        <w:pStyle w:val="4"/>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5CA94B7F">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9999D36">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西安分院手术室放射用房改造项目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SZRFYZB202502-043</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15FEEB85">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6AF8687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2593F547">
      <w:pPr>
        <w:pStyle w:val="7"/>
        <w:rPr>
          <w:rFonts w:hint="eastAsia" w:ascii="宋体" w:hAnsi="宋体" w:eastAsia="宋体" w:cs="宋体"/>
          <w:color w:val="000000" w:themeColor="text1"/>
          <w:sz w:val="24"/>
          <w:szCs w:val="24"/>
          <w:highlight w:val="none"/>
          <w14:textFill>
            <w14:solidFill>
              <w14:schemeClr w14:val="tx1"/>
            </w14:solidFill>
          </w14:textFill>
        </w:rPr>
      </w:pPr>
    </w:p>
    <w:p w14:paraId="201B2C8B">
      <w:pPr>
        <w:rPr>
          <w:rFonts w:hint="eastAsia" w:ascii="宋体" w:hAnsi="宋体" w:eastAsia="宋体" w:cs="宋体"/>
          <w:color w:val="000000" w:themeColor="text1"/>
          <w:sz w:val="24"/>
          <w:szCs w:val="24"/>
          <w:highlight w:val="none"/>
          <w14:textFill>
            <w14:solidFill>
              <w14:schemeClr w14:val="tx1"/>
            </w14:solidFill>
          </w14:textFill>
        </w:rPr>
      </w:pPr>
    </w:p>
    <w:p w14:paraId="08989B19">
      <w:pPr>
        <w:pStyle w:val="7"/>
        <w:rPr>
          <w:rFonts w:hint="eastAsia"/>
        </w:rPr>
      </w:pPr>
    </w:p>
    <w:p w14:paraId="19587B7A">
      <w:pPr>
        <w:pStyle w:val="4"/>
        <w:rPr>
          <w:rFonts w:hint="eastAsia" w:ascii="宋体" w:hAnsi="宋体" w:eastAsia="宋体" w:cs="宋体"/>
          <w:color w:val="000000" w:themeColor="text1"/>
          <w:sz w:val="24"/>
          <w:szCs w:val="24"/>
          <w:highlight w:val="none"/>
          <w14:textFill>
            <w14:solidFill>
              <w14:schemeClr w14:val="tx1"/>
            </w14:solidFill>
          </w14:textFill>
        </w:rPr>
      </w:pPr>
    </w:p>
    <w:p w14:paraId="2C83D57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15173874">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EF5B49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513A9EC6">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509DE038">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641DEC01">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3BC0D08E">
      <w:pPr>
        <w:numPr>
          <w:ilvl w:val="0"/>
          <w:numId w:val="0"/>
        </w:numPr>
        <w:rPr>
          <w:rFonts w:hint="eastAsia"/>
          <w:sz w:val="24"/>
          <w:szCs w:val="24"/>
        </w:rPr>
      </w:pPr>
    </w:p>
    <w:p w14:paraId="6B69AB9D">
      <w:pPr>
        <w:pStyle w:val="19"/>
        <w:ind w:left="0" w:leftChars="0" w:firstLine="480" w:firstLineChars="200"/>
        <w:rPr>
          <w:rStyle w:val="32"/>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C06B53E">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2"/>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cs="宋体"/>
          <w:color w:val="000000"/>
          <w:kern w:val="0"/>
          <w:sz w:val="24"/>
          <w:szCs w:val="24"/>
          <w:highlight w:val="none"/>
          <w:lang w:eastAsia="zh-CN"/>
        </w:rPr>
        <w:t>（</w:t>
      </w:r>
      <w:r>
        <w:rPr>
          <w:rStyle w:val="32"/>
          <w:rFonts w:hint="eastAsia" w:ascii="宋体" w:hAnsi="宋体" w:cs="宋体"/>
          <w:color w:val="000000"/>
          <w:kern w:val="0"/>
          <w:sz w:val="24"/>
          <w:szCs w:val="24"/>
          <w:highlight w:val="none"/>
          <w:lang w:val="en-US" w:eastAsia="zh-CN"/>
        </w:rPr>
        <w:t>六</w:t>
      </w:r>
      <w:r>
        <w:rPr>
          <w:rStyle w:val="32"/>
          <w:rFonts w:hint="eastAsia" w:ascii="宋体" w:hAnsi="宋体" w:cs="宋体"/>
          <w:color w:val="000000"/>
          <w:kern w:val="0"/>
          <w:sz w:val="24"/>
          <w:szCs w:val="24"/>
          <w:highlight w:val="none"/>
          <w:lang w:eastAsia="zh-CN"/>
        </w:rPr>
        <w:t>）</w:t>
      </w:r>
      <w:r>
        <w:rPr>
          <w:rStyle w:val="32"/>
          <w:rFonts w:hint="eastAsia" w:ascii="宋体" w:hAnsi="宋体" w:eastAsia="宋体" w:cs="宋体"/>
          <w:color w:val="000000"/>
          <w:kern w:val="0"/>
          <w:sz w:val="24"/>
          <w:szCs w:val="24"/>
          <w:highlight w:val="none"/>
        </w:rPr>
        <w:t>投标保证金缴纳银行回单</w:t>
      </w:r>
    </w:p>
    <w:p w14:paraId="404EC9C7">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七</w:t>
      </w:r>
      <w:r>
        <w:rPr>
          <w:rStyle w:val="32"/>
          <w:rFonts w:hint="eastAsia" w:ascii="宋体" w:hAnsi="宋体" w:eastAsia="宋体" w:cs="宋体"/>
          <w:b/>
          <w:color w:val="000000"/>
          <w:kern w:val="0"/>
          <w:sz w:val="32"/>
          <w:szCs w:val="32"/>
          <w:highlight w:val="none"/>
        </w:rPr>
        <w:t>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投标</w:t>
      </w:r>
      <w:r>
        <w:rPr>
          <w:rStyle w:val="32"/>
          <w:rFonts w:hint="eastAsia" w:ascii="宋体" w:hAnsi="宋体" w:eastAsia="宋体" w:cs="宋体"/>
          <w:b/>
          <w:color w:val="000000"/>
          <w:kern w:val="0"/>
          <w:sz w:val="32"/>
          <w:szCs w:val="32"/>
          <w:highlight w:val="none"/>
        </w:rPr>
        <w:t>响应及其他相关情况</w:t>
      </w:r>
    </w:p>
    <w:p w14:paraId="4CAC4699">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参照招标文件第四章评审条款要求，结合第三章招标内容及要求编制。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54364A94">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0BF4">
    <w:pPr>
      <w:pStyle w:val="13"/>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651E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C4122">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68DC">
    <w:pPr>
      <w:pStyle w:val="1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43846">
    <w:pPr>
      <w:pStyle w:val="13"/>
      <w:rPr>
        <w:u w:val="none"/>
        <w:lang w:val="en-US"/>
      </w:rPr>
    </w:pPr>
    <w:r>
      <w:rPr>
        <w:rFonts w:hint="eastAsia"/>
        <w:u w:val="none"/>
        <w:lang w:val="en-US" w:eastAsia="zh-CN"/>
      </w:rPr>
      <w:t xml:space="preserve">                                                                </w:t>
    </w:r>
  </w:p>
  <w:p w14:paraId="7DC81779">
    <w:pP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38863">
    <w:pPr>
      <w:pStyle w:val="13"/>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BD4F9">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0BD4F9">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8FC77">
    <w:pPr>
      <w:pStyle w:val="13"/>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F9D9F">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D2F9D9F">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075B">
    <w:pPr>
      <w:pStyle w:val="13"/>
      <w:rPr>
        <w:u w:val="none"/>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01ECC">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D01ECC">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r>
      <w:rPr>
        <w:rFonts w:hint="eastAsia"/>
        <w:u w:val="none"/>
        <w:lang w:val="en-US" w:eastAsia="zh-CN"/>
      </w:rPr>
      <w:t xml:space="preserve">                                                                </w:t>
    </w:r>
  </w:p>
  <w:p w14:paraId="0162BD3E">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FE33C">
    <w:pPr>
      <w:pStyle w:val="14"/>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AD00">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B030D">
    <w:pPr>
      <w:pStyle w:val="14"/>
      <w:pBdr>
        <w:bottom w:val="none" w:color="auto" w:sz="0" w:space="0"/>
      </w:pBdr>
      <w:jc w:val="left"/>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F98A2">
    <w:pPr>
      <w:pStyle w:val="14"/>
      <w:pBdr>
        <w:bottom w:val="none" w:color="auto" w:sz="0" w:space="0"/>
      </w:pBdr>
      <w:jc w:val="left"/>
      <w:rPr>
        <w:rFonts w:hint="default"/>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西安分院手术室放射用房改造项目公开招标文件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4221D">
    <w:pPr>
      <w:pStyle w:val="14"/>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秦都院区康复医学科康复场地改造项目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C68597C0"/>
    <w:multiLevelType w:val="singleLevel"/>
    <w:tmpl w:val="C68597C0"/>
    <w:lvl w:ilvl="0" w:tentative="0">
      <w:start w:val="1"/>
      <w:numFmt w:val="decimal"/>
      <w:lvlText w:val="%1."/>
      <w:lvlJc w:val="left"/>
      <w:pPr>
        <w:tabs>
          <w:tab w:val="left" w:pos="312"/>
        </w:tabs>
      </w:pPr>
    </w:lvl>
  </w:abstractNum>
  <w:abstractNum w:abstractNumId="2">
    <w:nsid w:val="4E63C9C3"/>
    <w:multiLevelType w:val="singleLevel"/>
    <w:tmpl w:val="4E63C9C3"/>
    <w:lvl w:ilvl="0" w:tentative="0">
      <w:start w:val="6"/>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1A528EF"/>
    <w:rsid w:val="027E7DB7"/>
    <w:rsid w:val="029F7F34"/>
    <w:rsid w:val="02B27C76"/>
    <w:rsid w:val="02F62934"/>
    <w:rsid w:val="039B74C3"/>
    <w:rsid w:val="03BA0309"/>
    <w:rsid w:val="03D00EB0"/>
    <w:rsid w:val="03DA5946"/>
    <w:rsid w:val="045700A4"/>
    <w:rsid w:val="0469746C"/>
    <w:rsid w:val="048B7A0B"/>
    <w:rsid w:val="05242ACF"/>
    <w:rsid w:val="056F3ACA"/>
    <w:rsid w:val="057F1180"/>
    <w:rsid w:val="05B47BAE"/>
    <w:rsid w:val="060C49AE"/>
    <w:rsid w:val="0639341C"/>
    <w:rsid w:val="066B5CCB"/>
    <w:rsid w:val="07155C37"/>
    <w:rsid w:val="072F463B"/>
    <w:rsid w:val="077A1F3E"/>
    <w:rsid w:val="085F1064"/>
    <w:rsid w:val="08F8348E"/>
    <w:rsid w:val="09063C58"/>
    <w:rsid w:val="096E3BF7"/>
    <w:rsid w:val="09907300"/>
    <w:rsid w:val="09A73FC7"/>
    <w:rsid w:val="0AA720FE"/>
    <w:rsid w:val="0AAF3B94"/>
    <w:rsid w:val="0AD43A04"/>
    <w:rsid w:val="0B0A6BB0"/>
    <w:rsid w:val="0B280A1E"/>
    <w:rsid w:val="0BBF6171"/>
    <w:rsid w:val="0C0345EF"/>
    <w:rsid w:val="0C0D01E5"/>
    <w:rsid w:val="0DBF2F04"/>
    <w:rsid w:val="0DCF5EA1"/>
    <w:rsid w:val="0DDB4A72"/>
    <w:rsid w:val="0E5076CE"/>
    <w:rsid w:val="0E951860"/>
    <w:rsid w:val="0EB966C4"/>
    <w:rsid w:val="0ED36CB6"/>
    <w:rsid w:val="0EEF2651"/>
    <w:rsid w:val="0F147250"/>
    <w:rsid w:val="0F300484"/>
    <w:rsid w:val="0F3D5D2B"/>
    <w:rsid w:val="0F844CA3"/>
    <w:rsid w:val="0F877321"/>
    <w:rsid w:val="0F9A0817"/>
    <w:rsid w:val="1098444D"/>
    <w:rsid w:val="115A5683"/>
    <w:rsid w:val="116C3C67"/>
    <w:rsid w:val="119A7D8C"/>
    <w:rsid w:val="12054E29"/>
    <w:rsid w:val="13180E57"/>
    <w:rsid w:val="13B54432"/>
    <w:rsid w:val="13DA38DF"/>
    <w:rsid w:val="140C3DCA"/>
    <w:rsid w:val="142D5192"/>
    <w:rsid w:val="145E29E4"/>
    <w:rsid w:val="148D1503"/>
    <w:rsid w:val="14C04C3E"/>
    <w:rsid w:val="15393B7E"/>
    <w:rsid w:val="159C6CE8"/>
    <w:rsid w:val="15AB3631"/>
    <w:rsid w:val="15DD3C8F"/>
    <w:rsid w:val="16293FDA"/>
    <w:rsid w:val="174E0F4C"/>
    <w:rsid w:val="17576A80"/>
    <w:rsid w:val="17B50540"/>
    <w:rsid w:val="18080AA2"/>
    <w:rsid w:val="182E26C4"/>
    <w:rsid w:val="18371EB1"/>
    <w:rsid w:val="18D71164"/>
    <w:rsid w:val="19506B94"/>
    <w:rsid w:val="19ED659F"/>
    <w:rsid w:val="1A247EB5"/>
    <w:rsid w:val="1AA14ED9"/>
    <w:rsid w:val="1AA61EB6"/>
    <w:rsid w:val="1AB8095B"/>
    <w:rsid w:val="1B300E3A"/>
    <w:rsid w:val="1C0E5422"/>
    <w:rsid w:val="1CA443B4"/>
    <w:rsid w:val="1CED6FE2"/>
    <w:rsid w:val="1D50009C"/>
    <w:rsid w:val="1DEE4FB5"/>
    <w:rsid w:val="1E7164E4"/>
    <w:rsid w:val="1EA614E5"/>
    <w:rsid w:val="1EF00B81"/>
    <w:rsid w:val="1F637E0E"/>
    <w:rsid w:val="1FA87BB2"/>
    <w:rsid w:val="205D1D58"/>
    <w:rsid w:val="20622E8C"/>
    <w:rsid w:val="206623B0"/>
    <w:rsid w:val="2152344A"/>
    <w:rsid w:val="2216246C"/>
    <w:rsid w:val="222C3071"/>
    <w:rsid w:val="22577684"/>
    <w:rsid w:val="225C5182"/>
    <w:rsid w:val="22BC6F78"/>
    <w:rsid w:val="23D5257E"/>
    <w:rsid w:val="243831A0"/>
    <w:rsid w:val="248D1EBA"/>
    <w:rsid w:val="24A33F2E"/>
    <w:rsid w:val="24F70A5E"/>
    <w:rsid w:val="25884DF5"/>
    <w:rsid w:val="25A23592"/>
    <w:rsid w:val="25A5230F"/>
    <w:rsid w:val="25BD6548"/>
    <w:rsid w:val="25D832F3"/>
    <w:rsid w:val="25E47AD2"/>
    <w:rsid w:val="26112CCA"/>
    <w:rsid w:val="269165DE"/>
    <w:rsid w:val="26DD4901"/>
    <w:rsid w:val="27197687"/>
    <w:rsid w:val="27621996"/>
    <w:rsid w:val="276361EF"/>
    <w:rsid w:val="27662DFE"/>
    <w:rsid w:val="288F2E59"/>
    <w:rsid w:val="29476EB3"/>
    <w:rsid w:val="29756715"/>
    <w:rsid w:val="29AC6082"/>
    <w:rsid w:val="2A88659C"/>
    <w:rsid w:val="2A9065A0"/>
    <w:rsid w:val="2AC56216"/>
    <w:rsid w:val="2BA2121F"/>
    <w:rsid w:val="2C3B15FD"/>
    <w:rsid w:val="2C792ACC"/>
    <w:rsid w:val="2CED0939"/>
    <w:rsid w:val="2CF55279"/>
    <w:rsid w:val="2D192D0A"/>
    <w:rsid w:val="2D5B77E5"/>
    <w:rsid w:val="2DBB0A37"/>
    <w:rsid w:val="2E1C6130"/>
    <w:rsid w:val="2EDB11AD"/>
    <w:rsid w:val="2F137503"/>
    <w:rsid w:val="2F8855E0"/>
    <w:rsid w:val="2FBA1591"/>
    <w:rsid w:val="30327416"/>
    <w:rsid w:val="309131DC"/>
    <w:rsid w:val="319E013D"/>
    <w:rsid w:val="31B55296"/>
    <w:rsid w:val="323D1D07"/>
    <w:rsid w:val="328E3BC4"/>
    <w:rsid w:val="33D94129"/>
    <w:rsid w:val="35076310"/>
    <w:rsid w:val="35883226"/>
    <w:rsid w:val="359C22F1"/>
    <w:rsid w:val="35AA7B24"/>
    <w:rsid w:val="35D22737"/>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277F29"/>
    <w:rsid w:val="3A7A39EB"/>
    <w:rsid w:val="3AFA5ADA"/>
    <w:rsid w:val="3B042899"/>
    <w:rsid w:val="3B0836E3"/>
    <w:rsid w:val="3B475FB0"/>
    <w:rsid w:val="3B894804"/>
    <w:rsid w:val="3C6008AD"/>
    <w:rsid w:val="3CD71AFE"/>
    <w:rsid w:val="3D4717F5"/>
    <w:rsid w:val="3D4F6B42"/>
    <w:rsid w:val="3DE94093"/>
    <w:rsid w:val="3E0427FF"/>
    <w:rsid w:val="3E1B6A1F"/>
    <w:rsid w:val="3E2C5397"/>
    <w:rsid w:val="3FC50572"/>
    <w:rsid w:val="3FF73C5F"/>
    <w:rsid w:val="400022D9"/>
    <w:rsid w:val="405B6086"/>
    <w:rsid w:val="40663513"/>
    <w:rsid w:val="40E92655"/>
    <w:rsid w:val="41986C6D"/>
    <w:rsid w:val="41FD6188"/>
    <w:rsid w:val="42982FD2"/>
    <w:rsid w:val="42C43BC6"/>
    <w:rsid w:val="42CB7C52"/>
    <w:rsid w:val="42DB25F4"/>
    <w:rsid w:val="42EE156B"/>
    <w:rsid w:val="432A22FC"/>
    <w:rsid w:val="437215DF"/>
    <w:rsid w:val="4385131F"/>
    <w:rsid w:val="43B94B48"/>
    <w:rsid w:val="43ED0DC6"/>
    <w:rsid w:val="446B2CF5"/>
    <w:rsid w:val="44F50DE2"/>
    <w:rsid w:val="45016DC9"/>
    <w:rsid w:val="459C4CE0"/>
    <w:rsid w:val="45B87CDC"/>
    <w:rsid w:val="45C945EF"/>
    <w:rsid w:val="45C9667C"/>
    <w:rsid w:val="4661488C"/>
    <w:rsid w:val="46840079"/>
    <w:rsid w:val="46850859"/>
    <w:rsid w:val="46B21187"/>
    <w:rsid w:val="46D54EE3"/>
    <w:rsid w:val="4727792E"/>
    <w:rsid w:val="476924A8"/>
    <w:rsid w:val="47AD00CB"/>
    <w:rsid w:val="48245C60"/>
    <w:rsid w:val="48401E0D"/>
    <w:rsid w:val="48E92BDF"/>
    <w:rsid w:val="496D062C"/>
    <w:rsid w:val="4AC5484B"/>
    <w:rsid w:val="4B390CB0"/>
    <w:rsid w:val="4B8B4171"/>
    <w:rsid w:val="4BC96FC4"/>
    <w:rsid w:val="4C786227"/>
    <w:rsid w:val="4C9C314F"/>
    <w:rsid w:val="4CD2623F"/>
    <w:rsid w:val="4D16338C"/>
    <w:rsid w:val="4D477007"/>
    <w:rsid w:val="4D945FDB"/>
    <w:rsid w:val="4E0F7FF7"/>
    <w:rsid w:val="4E266FEC"/>
    <w:rsid w:val="4E4313A3"/>
    <w:rsid w:val="4E567461"/>
    <w:rsid w:val="4E7F2A48"/>
    <w:rsid w:val="4EE23C1E"/>
    <w:rsid w:val="4EF43184"/>
    <w:rsid w:val="4F35448B"/>
    <w:rsid w:val="4FE96673"/>
    <w:rsid w:val="503A4D84"/>
    <w:rsid w:val="50633F09"/>
    <w:rsid w:val="50EE68AA"/>
    <w:rsid w:val="51071B04"/>
    <w:rsid w:val="5114481D"/>
    <w:rsid w:val="512E7E73"/>
    <w:rsid w:val="517322DB"/>
    <w:rsid w:val="51F30750"/>
    <w:rsid w:val="521D7D61"/>
    <w:rsid w:val="52AE140E"/>
    <w:rsid w:val="52C47686"/>
    <w:rsid w:val="532145A6"/>
    <w:rsid w:val="543C792C"/>
    <w:rsid w:val="545C42FA"/>
    <w:rsid w:val="548B33B8"/>
    <w:rsid w:val="54D9246E"/>
    <w:rsid w:val="55697F23"/>
    <w:rsid w:val="55BA3ACF"/>
    <w:rsid w:val="55D50D83"/>
    <w:rsid w:val="562542A9"/>
    <w:rsid w:val="568850AA"/>
    <w:rsid w:val="57367CB3"/>
    <w:rsid w:val="57D410A6"/>
    <w:rsid w:val="5809306F"/>
    <w:rsid w:val="58243BA5"/>
    <w:rsid w:val="5897386A"/>
    <w:rsid w:val="59544296"/>
    <w:rsid w:val="5991685B"/>
    <w:rsid w:val="599858D4"/>
    <w:rsid w:val="5A3E331D"/>
    <w:rsid w:val="5A574BE8"/>
    <w:rsid w:val="5A7871E4"/>
    <w:rsid w:val="5ABA7A2C"/>
    <w:rsid w:val="5B495DC7"/>
    <w:rsid w:val="5B8D3163"/>
    <w:rsid w:val="5BBE579F"/>
    <w:rsid w:val="5C035D71"/>
    <w:rsid w:val="5C3239B4"/>
    <w:rsid w:val="5C434D77"/>
    <w:rsid w:val="5C601FAF"/>
    <w:rsid w:val="5CB03E12"/>
    <w:rsid w:val="5D7308D9"/>
    <w:rsid w:val="5DCE4834"/>
    <w:rsid w:val="5DEF1EB3"/>
    <w:rsid w:val="5E1A1737"/>
    <w:rsid w:val="5E3C5045"/>
    <w:rsid w:val="5E607C21"/>
    <w:rsid w:val="5E7D301B"/>
    <w:rsid w:val="5EDA39E1"/>
    <w:rsid w:val="5F775C2F"/>
    <w:rsid w:val="600D1517"/>
    <w:rsid w:val="60E74E08"/>
    <w:rsid w:val="614A06BB"/>
    <w:rsid w:val="62B32A7F"/>
    <w:rsid w:val="62CF4AA5"/>
    <w:rsid w:val="62F4316B"/>
    <w:rsid w:val="63C41A1E"/>
    <w:rsid w:val="63D934C8"/>
    <w:rsid w:val="641C6318"/>
    <w:rsid w:val="6492769B"/>
    <w:rsid w:val="64C6694E"/>
    <w:rsid w:val="65BC657A"/>
    <w:rsid w:val="65BF5A4E"/>
    <w:rsid w:val="671B5071"/>
    <w:rsid w:val="67A2643E"/>
    <w:rsid w:val="67C85D1E"/>
    <w:rsid w:val="682B6C96"/>
    <w:rsid w:val="690D2E04"/>
    <w:rsid w:val="6A053FC1"/>
    <w:rsid w:val="6A0B1956"/>
    <w:rsid w:val="6A2700E8"/>
    <w:rsid w:val="6A5079C7"/>
    <w:rsid w:val="6A637A60"/>
    <w:rsid w:val="6A68276C"/>
    <w:rsid w:val="6A8E3EF3"/>
    <w:rsid w:val="6BBD0C12"/>
    <w:rsid w:val="6BC81C42"/>
    <w:rsid w:val="6C834610"/>
    <w:rsid w:val="6CA1071F"/>
    <w:rsid w:val="6CAC513A"/>
    <w:rsid w:val="6CF76CB6"/>
    <w:rsid w:val="6DF92E91"/>
    <w:rsid w:val="6E22598D"/>
    <w:rsid w:val="6F34531A"/>
    <w:rsid w:val="6F9A4891"/>
    <w:rsid w:val="700D5040"/>
    <w:rsid w:val="701535A3"/>
    <w:rsid w:val="70A64653"/>
    <w:rsid w:val="70D07753"/>
    <w:rsid w:val="70F37976"/>
    <w:rsid w:val="710476CE"/>
    <w:rsid w:val="71170F88"/>
    <w:rsid w:val="717437E5"/>
    <w:rsid w:val="71867451"/>
    <w:rsid w:val="718A343A"/>
    <w:rsid w:val="71E31664"/>
    <w:rsid w:val="72537803"/>
    <w:rsid w:val="728A004F"/>
    <w:rsid w:val="72F33B51"/>
    <w:rsid w:val="732E3655"/>
    <w:rsid w:val="73913B5D"/>
    <w:rsid w:val="73D321B7"/>
    <w:rsid w:val="745A3930"/>
    <w:rsid w:val="74A47253"/>
    <w:rsid w:val="74BE71FE"/>
    <w:rsid w:val="75846F2D"/>
    <w:rsid w:val="75B4336E"/>
    <w:rsid w:val="75C4732A"/>
    <w:rsid w:val="76080C62"/>
    <w:rsid w:val="765F516C"/>
    <w:rsid w:val="76A61B17"/>
    <w:rsid w:val="771E1B9C"/>
    <w:rsid w:val="772C7E4F"/>
    <w:rsid w:val="774429A8"/>
    <w:rsid w:val="784C7B05"/>
    <w:rsid w:val="7879089F"/>
    <w:rsid w:val="792B05A4"/>
    <w:rsid w:val="79A25289"/>
    <w:rsid w:val="7ADF1AE9"/>
    <w:rsid w:val="7B9A7898"/>
    <w:rsid w:val="7BBF0B11"/>
    <w:rsid w:val="7C917657"/>
    <w:rsid w:val="7CBC4E85"/>
    <w:rsid w:val="7CD70DF0"/>
    <w:rsid w:val="7D7846B7"/>
    <w:rsid w:val="7DD33495"/>
    <w:rsid w:val="7F450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3">
    <w:name w:val="heading 2"/>
    <w:basedOn w:val="1"/>
    <w:next w:val="4"/>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6">
    <w:name w:val="heading 3"/>
    <w:basedOn w:val="1"/>
    <w:next w:val="1"/>
    <w:qFormat/>
    <w:uiPriority w:val="99"/>
    <w:pPr>
      <w:tabs>
        <w:tab w:val="left" w:pos="588"/>
      </w:tabs>
      <w:spacing w:line="360" w:lineRule="auto"/>
      <w:outlineLvl w:val="2"/>
    </w:pPr>
    <w:rPr>
      <w:rFonts w:ascii="Tahoma" w:hAnsi="Tahoma"/>
    </w:rPr>
  </w:style>
  <w:style w:type="paragraph" w:styleId="7">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rFonts w:ascii="Calibri" w:hAnsi="Calibri"/>
      <w:kern w:val="0"/>
      <w:sz w:val="20"/>
    </w:rPr>
  </w:style>
  <w:style w:type="paragraph" w:styleId="5">
    <w:name w:val="toc 4"/>
    <w:basedOn w:val="1"/>
    <w:next w:val="1"/>
    <w:qFormat/>
    <w:uiPriority w:val="39"/>
    <w:pPr>
      <w:spacing w:line="440" w:lineRule="exact"/>
      <w:ind w:left="840"/>
      <w:jc w:val="left"/>
    </w:pPr>
    <w:rPr>
      <w:rFonts w:ascii="Calibri" w:hAnsi="Calibri"/>
      <w:sz w:val="18"/>
      <w:szCs w:val="18"/>
    </w:rPr>
  </w:style>
  <w:style w:type="paragraph" w:styleId="8">
    <w:name w:val="annotation text"/>
    <w:basedOn w:val="1"/>
    <w:link w:val="30"/>
    <w:qFormat/>
    <w:uiPriority w:val="0"/>
    <w:pPr>
      <w:jc w:val="left"/>
    </w:pPr>
  </w:style>
  <w:style w:type="paragraph" w:styleId="9">
    <w:name w:val="Body Text"/>
    <w:basedOn w:val="1"/>
    <w:next w:val="1"/>
    <w:qFormat/>
    <w:uiPriority w:val="99"/>
    <w:pPr>
      <w:tabs>
        <w:tab w:val="left" w:pos="7290"/>
      </w:tabs>
    </w:pPr>
    <w:rPr>
      <w:b/>
      <w:u w:val="single"/>
    </w:rPr>
  </w:style>
  <w:style w:type="paragraph" w:styleId="10">
    <w:name w:val="Body Text Indent"/>
    <w:basedOn w:val="1"/>
    <w:qFormat/>
    <w:uiPriority w:val="0"/>
    <w:pPr>
      <w:spacing w:after="120"/>
      <w:ind w:left="420" w:leftChars="200"/>
    </w:pPr>
    <w:rPr>
      <w:rFonts w:ascii="Times New Roman" w:hAnsi="Times New Roman" w:eastAsia="宋体" w:cs="Times New Roman"/>
    </w:rPr>
  </w:style>
  <w:style w:type="paragraph" w:styleId="11">
    <w:name w:val="Date"/>
    <w:basedOn w:val="1"/>
    <w:next w:val="1"/>
    <w:qFormat/>
    <w:uiPriority w:val="0"/>
    <w:rPr>
      <w:rFonts w:ascii="Copperplate Gothic Bold" w:hAnsi="Copperplate Gothic Bold"/>
      <w:sz w:val="32"/>
    </w:rPr>
  </w:style>
  <w:style w:type="paragraph" w:styleId="12">
    <w:name w:val="Balloon Text"/>
    <w:basedOn w:val="1"/>
    <w:qFormat/>
    <w:uiPriority w:val="0"/>
    <w:rPr>
      <w:sz w:val="18"/>
      <w:szCs w:val="18"/>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jc w:val="center"/>
    </w:pPr>
    <w:rPr>
      <w:b/>
      <w:spacing w:val="-20"/>
      <w:w w:val="130"/>
      <w:sz w:val="48"/>
      <w:szCs w:val="20"/>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annotation subject"/>
    <w:basedOn w:val="8"/>
    <w:next w:val="8"/>
    <w:link w:val="31"/>
    <w:qFormat/>
    <w:uiPriority w:val="0"/>
    <w:rPr>
      <w:b/>
      <w:bCs/>
    </w:rPr>
  </w:style>
  <w:style w:type="paragraph" w:styleId="18">
    <w:name w:val="Body Text First Indent"/>
    <w:basedOn w:val="9"/>
    <w:next w:val="19"/>
    <w:qFormat/>
    <w:uiPriority w:val="99"/>
    <w:pPr>
      <w:spacing w:line="240" w:lineRule="auto"/>
      <w:ind w:firstLine="420" w:firstLineChars="100"/>
    </w:pPr>
    <w:rPr>
      <w:rFonts w:ascii="Times New Roman" w:hAnsi="Times New Roman" w:cs="Times New Roman"/>
      <w:sz w:val="18"/>
      <w:szCs w:val="18"/>
    </w:rPr>
  </w:style>
  <w:style w:type="paragraph" w:styleId="19">
    <w:name w:val="Body Text First Indent 2"/>
    <w:basedOn w:val="10"/>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annotation reference"/>
    <w:qFormat/>
    <w:uiPriority w:val="0"/>
    <w:rPr>
      <w:sz w:val="21"/>
      <w:szCs w:val="21"/>
    </w:rPr>
  </w:style>
  <w:style w:type="character" w:customStyle="1" w:styleId="26">
    <w:name w:val="标题 1 Char"/>
    <w:link w:val="2"/>
    <w:qFormat/>
    <w:uiPriority w:val="0"/>
    <w:rPr>
      <w:rFonts w:ascii="Times New Roman" w:hAnsi="Times New Roman" w:eastAsia="楷体_GB2312"/>
      <w:b/>
      <w:kern w:val="44"/>
      <w:sz w:val="44"/>
      <w:szCs w:val="20"/>
    </w:rPr>
  </w:style>
  <w:style w:type="character" w:customStyle="1" w:styleId="27">
    <w:name w:val="页眉 Char"/>
    <w:link w:val="14"/>
    <w:qFormat/>
    <w:uiPriority w:val="0"/>
    <w:rPr>
      <w:kern w:val="2"/>
      <w:sz w:val="18"/>
      <w:szCs w:val="18"/>
    </w:rPr>
  </w:style>
  <w:style w:type="character" w:customStyle="1" w:styleId="28">
    <w:name w:val="页脚 Char"/>
    <w:link w:val="13"/>
    <w:qFormat/>
    <w:uiPriority w:val="0"/>
    <w:rPr>
      <w:kern w:val="2"/>
      <w:sz w:val="18"/>
      <w:szCs w:val="18"/>
    </w:rPr>
  </w:style>
  <w:style w:type="paragraph" w:customStyle="1" w:styleId="29">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0">
    <w:name w:val="批注文字 Char"/>
    <w:link w:val="8"/>
    <w:qFormat/>
    <w:uiPriority w:val="0"/>
    <w:rPr>
      <w:kern w:val="2"/>
      <w:sz w:val="21"/>
      <w:szCs w:val="24"/>
    </w:rPr>
  </w:style>
  <w:style w:type="character" w:customStyle="1" w:styleId="31">
    <w:name w:val="批注主题 Char"/>
    <w:link w:val="17"/>
    <w:qFormat/>
    <w:uiPriority w:val="0"/>
    <w:rPr>
      <w:b/>
      <w:bCs/>
      <w:kern w:val="2"/>
      <w:sz w:val="21"/>
      <w:szCs w:val="24"/>
    </w:rPr>
  </w:style>
  <w:style w:type="character" w:customStyle="1" w:styleId="32">
    <w:name w:val="NormalCharacter"/>
    <w:qFormat/>
    <w:uiPriority w:val="0"/>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2"/>
    <w:qFormat/>
    <w:uiPriority w:val="0"/>
    <w:rPr>
      <w:rFonts w:hint="eastAsia" w:ascii="宋体" w:hAnsi="宋体" w:eastAsia="宋体" w:cs="宋体"/>
      <w:color w:val="000000"/>
      <w:sz w:val="22"/>
      <w:szCs w:val="22"/>
      <w:u w:val="none"/>
    </w:rPr>
  </w:style>
  <w:style w:type="paragraph" w:customStyle="1" w:styleId="36">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7">
    <w:name w:val="正文（缩进 2 字符）"/>
    <w:basedOn w:val="1"/>
    <w:qFormat/>
    <w:uiPriority w:val="99"/>
    <w:pPr>
      <w:ind w:firstLine="200" w:firstLineChars="200"/>
    </w:pPr>
  </w:style>
  <w:style w:type="paragraph" w:customStyle="1" w:styleId="38">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39">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0">
    <w:name w:val="font11"/>
    <w:basedOn w:val="22"/>
    <w:qFormat/>
    <w:uiPriority w:val="0"/>
    <w:rPr>
      <w:rFonts w:hint="eastAsia" w:ascii="宋体" w:hAnsi="宋体" w:eastAsia="宋体" w:cs="宋体"/>
      <w:color w:val="000000"/>
      <w:sz w:val="24"/>
      <w:szCs w:val="24"/>
      <w:u w:val="none"/>
    </w:rPr>
  </w:style>
  <w:style w:type="character" w:customStyle="1" w:styleId="41">
    <w:name w:val="font31"/>
    <w:basedOn w:val="22"/>
    <w:qFormat/>
    <w:uiPriority w:val="0"/>
    <w:rPr>
      <w:rFonts w:hint="eastAsia" w:ascii="宋体" w:hAnsi="宋体" w:eastAsia="宋体" w:cs="宋体"/>
      <w:b/>
      <w:bCs/>
      <w:color w:val="000000"/>
      <w:sz w:val="24"/>
      <w:szCs w:val="24"/>
      <w:u w:val="none"/>
    </w:rPr>
  </w:style>
  <w:style w:type="paragraph" w:customStyle="1" w:styleId="42">
    <w:name w:val="标题 3（投标文件）"/>
    <w:basedOn w:val="6"/>
    <w:qFormat/>
    <w:uiPriority w:val="99"/>
    <w:pPr>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35</Pages>
  <Words>9341</Words>
  <Characters>9718</Characters>
  <Paragraphs>503</Paragraphs>
  <TotalTime>4</TotalTime>
  <ScaleCrop>false</ScaleCrop>
  <LinksUpToDate>false</LinksUpToDate>
  <CharactersWithSpaces>10247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M丶Young</cp:lastModifiedBy>
  <cp:lastPrinted>2024-07-04T09:18:00Z</cp:lastPrinted>
  <dcterms:modified xsi:type="dcterms:W3CDTF">2025-02-27T09:53:17Z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B3448DDC07B44AAB967C22588688BAA0_13</vt:lpwstr>
  </property>
  <property fmtid="{D5CDD505-2E9C-101B-9397-08002B2CF9AE}" pid="4" name="KSOTemplateDocerSaveRecord">
    <vt:lpwstr>eyJoZGlkIjoiNDlhNTk3M2EwMWRjYjU0YWZlOWE2NGFkMGM1MzI3OGEiLCJ1c2VySWQiOiIxMDE0MjEyNzExIn0=</vt:lpwstr>
  </property>
</Properties>
</file>